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A953" w14:textId="147FB455" w:rsidR="00F260D0" w:rsidRPr="000165C0" w:rsidRDefault="00F260D0" w:rsidP="00D57769">
      <w:pPr>
        <w:pStyle w:val="TextCarCar"/>
        <w:ind w:left="708" w:hanging="708"/>
        <w:rPr>
          <w:sz w:val="18"/>
          <w:szCs w:val="18"/>
          <w:lang w:val="es-CL"/>
        </w:rPr>
      </w:pPr>
    </w:p>
    <w:p w14:paraId="4BE94DEA" w14:textId="50856BD3" w:rsidR="00F260D0" w:rsidRPr="000165C0" w:rsidRDefault="00C66EA4" w:rsidP="00052BB7">
      <w:pPr>
        <w:pStyle w:val="Ttulo"/>
        <w:framePr w:wrap="notBeside"/>
        <w:rPr>
          <w:lang w:val="es-CL"/>
        </w:rPr>
      </w:pPr>
      <w:r>
        <w:rPr>
          <w:lang w:val="es-CL"/>
        </w:rPr>
        <w:t>Parejas dietéticas</w:t>
      </w:r>
    </w:p>
    <w:p w14:paraId="5E3F0934" w14:textId="1A401D9C" w:rsidR="00052BB7" w:rsidRDefault="00C66EA4" w:rsidP="001B0FD2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CL"/>
        </w:rPr>
      </w:pPr>
      <w:r>
        <w:rPr>
          <w:rFonts w:ascii="Courier New" w:hAnsi="Courier New" w:cs="Courier New"/>
          <w:color w:val="000000"/>
          <w:lang w:val="es-CL"/>
        </w:rPr>
        <w:t>Anna Vila-Martí</w:t>
      </w:r>
      <w:r w:rsidR="00D875FA">
        <w:rPr>
          <w:rFonts w:ascii="Courier New" w:hAnsi="Courier New" w:cs="Courier New"/>
          <w:color w:val="000000"/>
          <w:lang w:val="es-CL"/>
        </w:rPr>
        <w:t xml:space="preserve">, </w:t>
      </w:r>
      <w:proofErr w:type="spellStart"/>
      <w:r>
        <w:rPr>
          <w:rFonts w:ascii="Courier New" w:hAnsi="Courier New" w:cs="Courier New"/>
          <w:color w:val="000000"/>
          <w:lang w:val="es-CL"/>
        </w:rPr>
        <w:t>Míriam</w:t>
      </w:r>
      <w:proofErr w:type="spellEnd"/>
      <w:r>
        <w:rPr>
          <w:rFonts w:ascii="Courier New" w:hAnsi="Courier New" w:cs="Courier New"/>
          <w:color w:val="000000"/>
          <w:lang w:val="es-CL"/>
        </w:rPr>
        <w:t xml:space="preserve"> Torres-Moreno</w:t>
      </w:r>
    </w:p>
    <w:p w14:paraId="63C7E875" w14:textId="182AD47A" w:rsidR="00F260D0" w:rsidRDefault="00C66EA4" w:rsidP="001B0FD2">
      <w:pPr>
        <w:framePr w:w="9072" w:hSpace="187" w:vSpace="187" w:wrap="notBeside" w:vAnchor="text" w:hAnchor="page" w:xAlign="center" w:y="1"/>
        <w:jc w:val="center"/>
        <w:rPr>
          <w:rFonts w:ascii="Courier New" w:hAnsi="Courier New" w:cs="Courier New"/>
          <w:color w:val="000000"/>
          <w:lang w:val="es-CL"/>
        </w:rPr>
      </w:pPr>
      <w:r>
        <w:rPr>
          <w:rFonts w:ascii="Courier New" w:hAnsi="Courier New" w:cs="Courier New"/>
          <w:color w:val="000000"/>
          <w:lang w:val="es-CL"/>
        </w:rPr>
        <w:t>Facultad de Ciencias de la Salud y el Bienestar. Universidad de Vic-Universidad Central de Cataluña</w:t>
      </w:r>
    </w:p>
    <w:p w14:paraId="6C87DD37" w14:textId="254BF489" w:rsidR="00FB5D38" w:rsidRPr="00864137" w:rsidRDefault="00C66EA4" w:rsidP="001B0FD2">
      <w:pPr>
        <w:framePr w:w="9072" w:hSpace="187" w:vSpace="187" w:wrap="notBeside" w:vAnchor="text" w:hAnchor="page" w:xAlign="center" w:y="1"/>
        <w:jc w:val="center"/>
        <w:rPr>
          <w:sz w:val="16"/>
          <w:szCs w:val="16"/>
          <w:lang w:val="es-CL"/>
        </w:rPr>
      </w:pPr>
      <w:r>
        <w:rPr>
          <w:rFonts w:ascii="Courier New" w:hAnsi="Courier New" w:cs="Courier New"/>
          <w:color w:val="000000"/>
          <w:sz w:val="16"/>
          <w:szCs w:val="16"/>
          <w:lang w:val="es-CL"/>
        </w:rPr>
        <w:t>anna.vilamarti</w:t>
      </w:r>
      <w:r w:rsidR="00FB5D38" w:rsidRPr="00864137">
        <w:rPr>
          <w:rFonts w:ascii="Courier New" w:hAnsi="Courier New" w:cs="Courier New"/>
          <w:color w:val="000000"/>
          <w:sz w:val="16"/>
          <w:szCs w:val="16"/>
          <w:lang w:val="es-CL"/>
        </w:rPr>
        <w:t>@</w:t>
      </w:r>
      <w:r>
        <w:rPr>
          <w:rFonts w:ascii="Courier New" w:hAnsi="Courier New" w:cs="Courier New"/>
          <w:color w:val="000000"/>
          <w:sz w:val="16"/>
          <w:szCs w:val="16"/>
          <w:lang w:val="es-CL"/>
        </w:rPr>
        <w:t>uvic.cat</w:t>
      </w:r>
      <w:r w:rsidR="00864137" w:rsidRPr="00864137">
        <w:rPr>
          <w:rFonts w:ascii="Courier New" w:hAnsi="Courier New" w:cs="Courier New"/>
          <w:color w:val="000000"/>
          <w:sz w:val="16"/>
          <w:szCs w:val="16"/>
          <w:lang w:val="es-CL"/>
        </w:rPr>
        <w:t xml:space="preserve">, </w:t>
      </w:r>
      <w:r>
        <w:rPr>
          <w:rFonts w:ascii="Courier New" w:hAnsi="Courier New" w:cs="Courier New"/>
          <w:color w:val="000000"/>
          <w:sz w:val="16"/>
          <w:szCs w:val="16"/>
          <w:lang w:val="es-CL"/>
        </w:rPr>
        <w:t>miriam.torres</w:t>
      </w:r>
      <w:r w:rsidR="00864137" w:rsidRPr="00864137">
        <w:rPr>
          <w:rFonts w:ascii="Courier New" w:hAnsi="Courier New" w:cs="Courier New"/>
          <w:color w:val="000000"/>
          <w:sz w:val="16"/>
          <w:szCs w:val="16"/>
          <w:lang w:val="es-CL"/>
        </w:rPr>
        <w:t>@</w:t>
      </w:r>
      <w:r>
        <w:rPr>
          <w:rFonts w:ascii="Courier New" w:hAnsi="Courier New" w:cs="Courier New"/>
          <w:color w:val="000000"/>
          <w:sz w:val="16"/>
          <w:szCs w:val="16"/>
          <w:lang w:val="es-CL"/>
        </w:rPr>
        <w:t>uvic.cat</w:t>
      </w:r>
    </w:p>
    <w:p w14:paraId="02846EC0" w14:textId="14E99DCE" w:rsidR="00583195" w:rsidRDefault="00F260D0" w:rsidP="00BE1E05">
      <w:pPr>
        <w:pStyle w:val="Abstract"/>
        <w:rPr>
          <w:b w:val="0"/>
          <w:bCs w:val="0"/>
          <w:lang w:val="es-CL"/>
        </w:rPr>
      </w:pPr>
      <w:r w:rsidRPr="000165C0">
        <w:rPr>
          <w:lang w:val="es-CL"/>
        </w:rPr>
        <w:t>Resumen</w:t>
      </w:r>
      <w:r w:rsidR="00067657" w:rsidRPr="00D23494">
        <w:rPr>
          <w:b w:val="0"/>
          <w:bCs w:val="0"/>
          <w:lang w:val="es-CL"/>
        </w:rPr>
        <w:t>–</w:t>
      </w:r>
      <w:r w:rsidR="00067657">
        <w:rPr>
          <w:lang w:val="es-CL"/>
        </w:rPr>
        <w:t xml:space="preserve"> </w:t>
      </w:r>
      <w:r w:rsidR="00067657" w:rsidRPr="00067657">
        <w:rPr>
          <w:b w:val="0"/>
          <w:bCs w:val="0"/>
          <w:lang w:val="es-CL"/>
        </w:rPr>
        <w:t xml:space="preserve">La metodología del aprendizaje-servicio permite a los estudiantes implicarse en la comunidad a medida que van aprendiendo y adquiriendo mayores habilidades </w:t>
      </w:r>
      <w:r w:rsidR="0090515B">
        <w:rPr>
          <w:b w:val="0"/>
          <w:bCs w:val="0"/>
          <w:lang w:val="es-CL"/>
        </w:rPr>
        <w:t>formativas</w:t>
      </w:r>
      <w:r w:rsidR="00067657" w:rsidRPr="00067657">
        <w:rPr>
          <w:b w:val="0"/>
          <w:bCs w:val="0"/>
          <w:lang w:val="es-CL"/>
        </w:rPr>
        <w:t>.</w:t>
      </w:r>
      <w:r w:rsidR="00067657">
        <w:rPr>
          <w:b w:val="0"/>
          <w:bCs w:val="0"/>
          <w:lang w:val="es-CL"/>
        </w:rPr>
        <w:t xml:space="preserve"> El proyecto “Parejas dietéticas” se realiza con entidades de salud mental y del tercer sector de la ciudad de Vic</w:t>
      </w:r>
      <w:r w:rsidR="00483535">
        <w:rPr>
          <w:b w:val="0"/>
          <w:bCs w:val="0"/>
          <w:lang w:val="es-CL"/>
        </w:rPr>
        <w:t xml:space="preserve"> (Barcelona - España)</w:t>
      </w:r>
      <w:r w:rsidR="00067657">
        <w:rPr>
          <w:b w:val="0"/>
          <w:bCs w:val="0"/>
          <w:lang w:val="es-CL"/>
        </w:rPr>
        <w:t xml:space="preserve">, en el marco del Grado en Nutrición Humana y Dietética de la Universidad de Vic-Universidad Central de Cataluña, </w:t>
      </w:r>
      <w:r w:rsidR="00F034C0">
        <w:rPr>
          <w:b w:val="0"/>
          <w:bCs w:val="0"/>
          <w:lang w:val="es-CL"/>
        </w:rPr>
        <w:t xml:space="preserve">y actualmente está en la </w:t>
      </w:r>
      <w:r w:rsidR="00312CE4">
        <w:rPr>
          <w:b w:val="0"/>
          <w:bCs w:val="0"/>
          <w:lang w:val="es-CL"/>
        </w:rPr>
        <w:t>5</w:t>
      </w:r>
      <w:r w:rsidR="00F034C0">
        <w:rPr>
          <w:b w:val="0"/>
          <w:bCs w:val="0"/>
          <w:lang w:val="es-CL"/>
        </w:rPr>
        <w:t>ª edición.</w:t>
      </w:r>
      <w:r w:rsidR="00067657">
        <w:rPr>
          <w:b w:val="0"/>
          <w:bCs w:val="0"/>
          <w:lang w:val="es-CL"/>
        </w:rPr>
        <w:t xml:space="preserve"> Los estudiantes de 4º curso se emparejan con usuarios voluntarios de estas entidades</w:t>
      </w:r>
      <w:r w:rsidR="008155B1">
        <w:rPr>
          <w:b w:val="0"/>
          <w:bCs w:val="0"/>
          <w:lang w:val="es-CL"/>
        </w:rPr>
        <w:t>.</w:t>
      </w:r>
      <w:r w:rsidR="00067657">
        <w:rPr>
          <w:b w:val="0"/>
          <w:bCs w:val="0"/>
          <w:lang w:val="es-CL"/>
        </w:rPr>
        <w:t xml:space="preserve"> </w:t>
      </w:r>
      <w:bookmarkStart w:id="0" w:name="PointTmp"/>
      <w:r w:rsidR="00CC4FF8">
        <w:rPr>
          <w:b w:val="0"/>
          <w:bCs w:val="0"/>
          <w:lang w:val="es-CL"/>
        </w:rPr>
        <w:t>Durante</w:t>
      </w:r>
      <w:r w:rsidR="008A36C3">
        <w:rPr>
          <w:b w:val="0"/>
          <w:bCs w:val="0"/>
          <w:lang w:val="es-CL"/>
        </w:rPr>
        <w:t xml:space="preserve"> </w:t>
      </w:r>
      <w:r w:rsidR="00CC4FF8">
        <w:rPr>
          <w:b w:val="0"/>
          <w:bCs w:val="0"/>
          <w:lang w:val="es-CL"/>
        </w:rPr>
        <w:t xml:space="preserve">3 sesiones los estudiantes gestionan el propio funcionamiento de una </w:t>
      </w:r>
      <w:r w:rsidR="00C50E06">
        <w:rPr>
          <w:b w:val="0"/>
          <w:bCs w:val="0"/>
          <w:lang w:val="es-CL"/>
        </w:rPr>
        <w:t>atención</w:t>
      </w:r>
      <w:r w:rsidR="00CC4FF8">
        <w:rPr>
          <w:b w:val="0"/>
          <w:bCs w:val="0"/>
          <w:lang w:val="es-CL"/>
        </w:rPr>
        <w:t xml:space="preserve"> dietética</w:t>
      </w:r>
      <w:r w:rsidR="003E4D48">
        <w:rPr>
          <w:b w:val="0"/>
          <w:bCs w:val="0"/>
          <w:lang w:val="es-CL"/>
        </w:rPr>
        <w:t xml:space="preserve"> </w:t>
      </w:r>
      <w:r w:rsidR="00D0225A">
        <w:rPr>
          <w:b w:val="0"/>
          <w:bCs w:val="0"/>
          <w:lang w:val="es-CL"/>
        </w:rPr>
        <w:t>y</w:t>
      </w:r>
      <w:r w:rsidR="003E4D48">
        <w:rPr>
          <w:b w:val="0"/>
          <w:bCs w:val="0"/>
          <w:lang w:val="es-CL"/>
        </w:rPr>
        <w:t xml:space="preserve"> </w:t>
      </w:r>
      <w:r w:rsidR="002542B0">
        <w:rPr>
          <w:b w:val="0"/>
          <w:bCs w:val="0"/>
          <w:lang w:val="es-CL"/>
        </w:rPr>
        <w:t xml:space="preserve">realizan una planificación dietética según </w:t>
      </w:r>
      <w:r w:rsidR="00D0225A">
        <w:rPr>
          <w:b w:val="0"/>
          <w:bCs w:val="0"/>
          <w:lang w:val="es-CL"/>
        </w:rPr>
        <w:t>las</w:t>
      </w:r>
      <w:r w:rsidR="002542B0">
        <w:rPr>
          <w:b w:val="0"/>
          <w:bCs w:val="0"/>
          <w:lang w:val="es-CL"/>
        </w:rPr>
        <w:t xml:space="preserve"> necesidades, </w:t>
      </w:r>
      <w:r w:rsidR="00122C90">
        <w:rPr>
          <w:b w:val="0"/>
          <w:bCs w:val="0"/>
          <w:lang w:val="es-CL"/>
        </w:rPr>
        <w:t>circunstancias</w:t>
      </w:r>
      <w:r w:rsidR="002542B0">
        <w:rPr>
          <w:b w:val="0"/>
          <w:bCs w:val="0"/>
          <w:lang w:val="es-CL"/>
        </w:rPr>
        <w:t xml:space="preserve"> y hábitos</w:t>
      </w:r>
      <w:r w:rsidR="00D0225A">
        <w:rPr>
          <w:b w:val="0"/>
          <w:bCs w:val="0"/>
          <w:lang w:val="es-CL"/>
        </w:rPr>
        <w:t xml:space="preserve"> del participante asignado</w:t>
      </w:r>
      <w:r w:rsidR="002542B0">
        <w:rPr>
          <w:b w:val="0"/>
          <w:bCs w:val="0"/>
          <w:lang w:val="es-CL"/>
        </w:rPr>
        <w:t>.</w:t>
      </w:r>
      <w:r w:rsidR="00392AA7">
        <w:rPr>
          <w:b w:val="0"/>
          <w:bCs w:val="0"/>
          <w:lang w:val="es-CL"/>
        </w:rPr>
        <w:t xml:space="preserve"> </w:t>
      </w:r>
      <w:r w:rsidR="009225F7">
        <w:rPr>
          <w:b w:val="0"/>
          <w:bCs w:val="0"/>
          <w:lang w:val="es-CL"/>
        </w:rPr>
        <w:t xml:space="preserve">Los estudiantes valoran muy positivamente esta experiencia que les acerca a la realidad y los usuarios </w:t>
      </w:r>
      <w:r w:rsidR="00D23494">
        <w:rPr>
          <w:b w:val="0"/>
          <w:bCs w:val="0"/>
          <w:lang w:val="es-CL"/>
        </w:rPr>
        <w:t>mejoran sus hábitos alimentarios.</w:t>
      </w:r>
    </w:p>
    <w:p w14:paraId="3B5DBD33" w14:textId="77777777" w:rsidR="00BE1E05" w:rsidRPr="00BE1E05" w:rsidRDefault="00BE1E05" w:rsidP="00BE1E05">
      <w:pPr>
        <w:rPr>
          <w:lang w:val="es-CL"/>
        </w:rPr>
      </w:pPr>
    </w:p>
    <w:p w14:paraId="729A7240" w14:textId="2C5BFE1C" w:rsidR="00583195" w:rsidRPr="007D2331" w:rsidRDefault="00495C79" w:rsidP="00CA72FF">
      <w:pPr>
        <w:jc w:val="both"/>
        <w:rPr>
          <w:bCs/>
          <w:sz w:val="18"/>
          <w:szCs w:val="18"/>
          <w:lang w:val="es-CL"/>
        </w:rPr>
      </w:pPr>
      <w:r>
        <w:rPr>
          <w:b/>
          <w:color w:val="000000"/>
          <w:sz w:val="18"/>
          <w:szCs w:val="18"/>
          <w:lang w:val="es-CL"/>
        </w:rPr>
        <w:t>Palabras</w:t>
      </w:r>
      <w:r w:rsidR="00982EE9" w:rsidRPr="000165C0">
        <w:rPr>
          <w:b/>
          <w:color w:val="000000"/>
          <w:sz w:val="18"/>
          <w:szCs w:val="18"/>
          <w:lang w:val="es-CL"/>
        </w:rPr>
        <w:t xml:space="preserve"> Claves</w:t>
      </w:r>
      <w:r w:rsidR="00583195" w:rsidRPr="000165C0">
        <w:rPr>
          <w:b/>
          <w:color w:val="000000"/>
          <w:sz w:val="18"/>
          <w:szCs w:val="18"/>
          <w:lang w:val="es-CL"/>
        </w:rPr>
        <w:t xml:space="preserve"> </w:t>
      </w:r>
      <w:r w:rsidR="00F1304C">
        <w:rPr>
          <w:b/>
          <w:color w:val="000000"/>
          <w:sz w:val="18"/>
          <w:szCs w:val="18"/>
          <w:lang w:val="es-CL"/>
        </w:rPr>
        <w:t>–</w:t>
      </w:r>
      <w:r w:rsidR="00583195" w:rsidRPr="000165C0">
        <w:rPr>
          <w:b/>
          <w:color w:val="000000"/>
          <w:sz w:val="18"/>
          <w:szCs w:val="18"/>
          <w:lang w:val="es-CL"/>
        </w:rPr>
        <w:t xml:space="preserve"> </w:t>
      </w:r>
      <w:r w:rsidR="00C66EA4" w:rsidRPr="007D2331">
        <w:rPr>
          <w:bCs/>
          <w:color w:val="000000"/>
          <w:sz w:val="18"/>
          <w:szCs w:val="18"/>
          <w:lang w:val="es-CL"/>
        </w:rPr>
        <w:t>Aprendizaje-Servicio, educación alimentaria, salud mental, empoderamiento.</w:t>
      </w:r>
    </w:p>
    <w:bookmarkEnd w:id="0"/>
    <w:p w14:paraId="2A1DF577" w14:textId="77777777" w:rsidR="00F260D0" w:rsidRPr="000165C0" w:rsidRDefault="005A29D4" w:rsidP="00851830">
      <w:pPr>
        <w:pStyle w:val="Ttulo1"/>
      </w:pPr>
      <w:r w:rsidRPr="000165C0">
        <w:t>introducci</w:t>
      </w:r>
      <w:r w:rsidR="00300550" w:rsidRPr="000165C0">
        <w:t>ó</w:t>
      </w:r>
      <w:r w:rsidRPr="000165C0">
        <w:t>n</w:t>
      </w:r>
    </w:p>
    <w:p w14:paraId="24FA91DB" w14:textId="63BAB8DB" w:rsidR="00087BBA" w:rsidRPr="00087BBA" w:rsidRDefault="00552530" w:rsidP="00087BBA">
      <w:pPr>
        <w:pStyle w:val="TextCarCar"/>
        <w:rPr>
          <w:lang w:val="es-CL"/>
        </w:rPr>
      </w:pPr>
      <w:r>
        <w:rPr>
          <w:lang w:val="es-CL"/>
        </w:rPr>
        <w:t>La metodolo</w:t>
      </w:r>
      <w:r w:rsidR="00352093">
        <w:rPr>
          <w:lang w:val="es-CL"/>
        </w:rPr>
        <w:t xml:space="preserve">gía educativa del </w:t>
      </w:r>
      <w:r w:rsidR="00087BBA" w:rsidRPr="00087BBA">
        <w:rPr>
          <w:lang w:val="es-CL"/>
        </w:rPr>
        <w:t>aprendizaje-servicio</w:t>
      </w:r>
      <w:r w:rsidR="000044D3">
        <w:rPr>
          <w:lang w:val="es-CL"/>
        </w:rPr>
        <w:t xml:space="preserve"> [1]</w:t>
      </w:r>
      <w:r w:rsidR="00087BBA" w:rsidRPr="00087BBA">
        <w:rPr>
          <w:lang w:val="es-CL"/>
        </w:rPr>
        <w:t xml:space="preserve"> es una propuesta que combina procesos de aprendizaje</w:t>
      </w:r>
      <w:r w:rsidR="00352093">
        <w:rPr>
          <w:lang w:val="es-CL"/>
        </w:rPr>
        <w:t xml:space="preserve"> para los estudiantes,</w:t>
      </w:r>
      <w:r w:rsidR="00087BBA" w:rsidRPr="00087BBA">
        <w:rPr>
          <w:lang w:val="es-CL"/>
        </w:rPr>
        <w:t xml:space="preserve"> y</w:t>
      </w:r>
      <w:r w:rsidR="00352093">
        <w:rPr>
          <w:lang w:val="es-CL"/>
        </w:rPr>
        <w:t>,</w:t>
      </w:r>
      <w:r w:rsidR="00087BBA" w:rsidRPr="00087BBA">
        <w:rPr>
          <w:lang w:val="es-CL"/>
        </w:rPr>
        <w:t xml:space="preserve"> de servicio a la comunidad en un solo proyecto bien articulado en el que los participantes se forman trabajando sobre necesidades reales del entorno con el objetivo de mejorarlo.</w:t>
      </w:r>
    </w:p>
    <w:p w14:paraId="3BBA37BB" w14:textId="77777777" w:rsidR="00087BBA" w:rsidRP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>Es una metodología que encaja de lleno con los objetivos de consecución de competencias del grado, y que permite promover la participación del alumnado - como agente de la comunidad - en la detección de necesidades y en el compromiso para dar respuesta.</w:t>
      </w:r>
    </w:p>
    <w:p w14:paraId="272ADC9D" w14:textId="0E86ED39" w:rsidR="00AB62D4" w:rsidRDefault="00087BBA" w:rsidP="00AB62D4">
      <w:pPr>
        <w:pStyle w:val="TextCarCar"/>
        <w:rPr>
          <w:lang w:val="es-CL"/>
        </w:rPr>
      </w:pPr>
      <w:r w:rsidRPr="00087BBA">
        <w:rPr>
          <w:lang w:val="es-CL"/>
        </w:rPr>
        <w:t xml:space="preserve">Desde el Grado en Nutrición Humana y Dietética de la </w:t>
      </w:r>
      <w:proofErr w:type="spellStart"/>
      <w:r w:rsidR="001666E7">
        <w:rPr>
          <w:lang w:val="es-CL"/>
        </w:rPr>
        <w:t>Universitat</w:t>
      </w:r>
      <w:proofErr w:type="spellEnd"/>
      <w:r w:rsidR="001666E7">
        <w:rPr>
          <w:lang w:val="es-CL"/>
        </w:rPr>
        <w:t xml:space="preserve"> de Vic-</w:t>
      </w:r>
      <w:proofErr w:type="spellStart"/>
      <w:r w:rsidR="001666E7">
        <w:rPr>
          <w:lang w:val="es-CL"/>
        </w:rPr>
        <w:t>Universitat</w:t>
      </w:r>
      <w:proofErr w:type="spellEnd"/>
      <w:r w:rsidR="001666E7">
        <w:rPr>
          <w:lang w:val="es-CL"/>
        </w:rPr>
        <w:t xml:space="preserve"> Central de Catalunya (</w:t>
      </w:r>
      <w:proofErr w:type="spellStart"/>
      <w:r w:rsidR="001666E7">
        <w:rPr>
          <w:lang w:val="es-CL"/>
        </w:rPr>
        <w:t>UVic</w:t>
      </w:r>
      <w:proofErr w:type="spellEnd"/>
      <w:r w:rsidR="001666E7">
        <w:rPr>
          <w:lang w:val="es-CL"/>
        </w:rPr>
        <w:t>-UCC)</w:t>
      </w:r>
      <w:r w:rsidRPr="00087BBA">
        <w:rPr>
          <w:lang w:val="es-CL"/>
        </w:rPr>
        <w:t xml:space="preserve">, y con </w:t>
      </w:r>
      <w:r w:rsidR="00E34E05">
        <w:rPr>
          <w:lang w:val="es-CL"/>
        </w:rPr>
        <w:t>este</w:t>
      </w:r>
      <w:r w:rsidRPr="00087BBA">
        <w:rPr>
          <w:lang w:val="es-CL"/>
        </w:rPr>
        <w:t xml:space="preserve"> enfoque </w:t>
      </w:r>
      <w:r w:rsidR="00CE605B">
        <w:rPr>
          <w:lang w:val="es-CL"/>
        </w:rPr>
        <w:t xml:space="preserve">hacía la innovación docente, en </w:t>
      </w:r>
      <w:r w:rsidRPr="00087BBA">
        <w:rPr>
          <w:lang w:val="es-CL"/>
        </w:rPr>
        <w:t>el aprendizaje-servicio, los alumnos de 4º curso</w:t>
      </w:r>
      <w:r w:rsidR="003E6FBB">
        <w:rPr>
          <w:lang w:val="es-CL"/>
        </w:rPr>
        <w:t xml:space="preserve"> han participado en el proyecto “Parejas dietéticas”</w:t>
      </w:r>
      <w:r w:rsidR="00E76C1C">
        <w:rPr>
          <w:lang w:val="es-CL"/>
        </w:rPr>
        <w:t xml:space="preserve"> en el marco de la asignatura de “Resolución de Casos Complejos”</w:t>
      </w:r>
      <w:r w:rsidR="00D95790">
        <w:rPr>
          <w:lang w:val="es-CL"/>
        </w:rPr>
        <w:t xml:space="preserve">. </w:t>
      </w:r>
      <w:r w:rsidR="001C7A8F">
        <w:rPr>
          <w:lang w:val="es-CL"/>
        </w:rPr>
        <w:t xml:space="preserve">En este proyecto, </w:t>
      </w:r>
      <w:r w:rsidR="00AB62D4">
        <w:rPr>
          <w:lang w:val="es-CL"/>
        </w:rPr>
        <w:t>los estudiantes se emparejan con un usuario de los centros participantes</w:t>
      </w:r>
      <w:r w:rsidR="008271A9">
        <w:rPr>
          <w:lang w:val="es-CL"/>
        </w:rPr>
        <w:t xml:space="preserve">, por un </w:t>
      </w:r>
      <w:r w:rsidR="00D816D1">
        <w:rPr>
          <w:lang w:val="es-CL"/>
        </w:rPr>
        <w:t>lado,</w:t>
      </w:r>
      <w:r w:rsidR="008271A9">
        <w:rPr>
          <w:lang w:val="es-CL"/>
        </w:rPr>
        <w:t xml:space="preserve"> el </w:t>
      </w:r>
      <w:r w:rsidR="003C71FB">
        <w:rPr>
          <w:lang w:val="es-CL"/>
        </w:rPr>
        <w:t xml:space="preserve">centro de Salud Mental </w:t>
      </w:r>
      <w:proofErr w:type="spellStart"/>
      <w:r w:rsidR="003C71FB">
        <w:rPr>
          <w:lang w:val="es-CL"/>
        </w:rPr>
        <w:t>Osonament</w:t>
      </w:r>
      <w:proofErr w:type="spellEnd"/>
      <w:r w:rsidR="003C71FB">
        <w:rPr>
          <w:lang w:val="es-CL"/>
        </w:rPr>
        <w:t xml:space="preserve"> y Cruz Roja de la ciudad de Vic (Barcelona – España)</w:t>
      </w:r>
      <w:r w:rsidR="00AB62D4">
        <w:rPr>
          <w:lang w:val="es-CL"/>
        </w:rPr>
        <w:t xml:space="preserve"> y les realizan atención dietético-nutricional como si de una consulta dietética se tratara, pero en un entrono seguro ya que el profesorado supervisa las planificaciones dietéticas y de educación nutricional individual que se entregan. No obstante, los estudiantes trabajan en un entorno real, con usuarios que presentan afectaciones reales y que por tanto les permite interaccionar en el proceso de atención nutricional.</w:t>
      </w:r>
    </w:p>
    <w:p w14:paraId="27BE8A36" w14:textId="3A6BF913" w:rsidR="00355AE0" w:rsidRDefault="00972E7C" w:rsidP="003C71FB">
      <w:pPr>
        <w:pStyle w:val="TextCarCar"/>
        <w:rPr>
          <w:lang w:val="es-CL"/>
        </w:rPr>
      </w:pPr>
      <w:r>
        <w:rPr>
          <w:lang w:val="es-CL"/>
        </w:rPr>
        <w:t xml:space="preserve">El centro </w:t>
      </w:r>
      <w:proofErr w:type="spellStart"/>
      <w:r>
        <w:rPr>
          <w:lang w:val="es-CL"/>
        </w:rPr>
        <w:t>Osonament</w:t>
      </w:r>
      <w:proofErr w:type="spellEnd"/>
      <w:r>
        <w:rPr>
          <w:lang w:val="es-CL"/>
        </w:rPr>
        <w:t xml:space="preserve"> </w:t>
      </w:r>
      <w:r w:rsidR="002A2E45">
        <w:rPr>
          <w:lang w:val="es-CL"/>
        </w:rPr>
        <w:t xml:space="preserve">es </w:t>
      </w:r>
      <w:r w:rsidR="002A2E45" w:rsidRPr="002A2E45">
        <w:rPr>
          <w:lang w:val="es-CL"/>
        </w:rPr>
        <w:t xml:space="preserve">una </w:t>
      </w:r>
      <w:r w:rsidR="002A2E45">
        <w:rPr>
          <w:lang w:val="es-CL"/>
        </w:rPr>
        <w:t>f</w:t>
      </w:r>
      <w:r w:rsidR="002A2E45" w:rsidRPr="002A2E45">
        <w:rPr>
          <w:lang w:val="es-CL"/>
        </w:rPr>
        <w:t>undació</w:t>
      </w:r>
      <w:r w:rsidR="002A2E45">
        <w:rPr>
          <w:lang w:val="es-CL"/>
        </w:rPr>
        <w:t>n nacida</w:t>
      </w:r>
      <w:r w:rsidR="002A2E45" w:rsidRPr="002A2E45">
        <w:rPr>
          <w:lang w:val="es-CL"/>
        </w:rPr>
        <w:t xml:space="preserve"> el 1978 que of</w:t>
      </w:r>
      <w:r w:rsidR="002A2E45">
        <w:rPr>
          <w:lang w:val="es-CL"/>
        </w:rPr>
        <w:t>rece</w:t>
      </w:r>
      <w:r w:rsidR="009B0924">
        <w:rPr>
          <w:lang w:val="es-CL"/>
        </w:rPr>
        <w:t xml:space="preserve"> </w:t>
      </w:r>
      <w:r w:rsidR="002A2E45">
        <w:rPr>
          <w:lang w:val="es-CL"/>
        </w:rPr>
        <w:t>una red de recursos para cubrir</w:t>
      </w:r>
      <w:r w:rsidR="0041096C">
        <w:rPr>
          <w:lang w:val="es-CL"/>
        </w:rPr>
        <w:t xml:space="preserve"> las necesidades de rehabilitación, </w:t>
      </w:r>
      <w:r w:rsidR="00FC2371">
        <w:rPr>
          <w:lang w:val="es-CL"/>
        </w:rPr>
        <w:t>vivienda, ocio e inserción laboral de personas con problemas</w:t>
      </w:r>
      <w:r w:rsidR="000E1CC9">
        <w:rPr>
          <w:lang w:val="es-CL"/>
        </w:rPr>
        <w:t xml:space="preserve"> de salud mental y adicciones en la comarca de </w:t>
      </w:r>
      <w:proofErr w:type="spellStart"/>
      <w:r w:rsidR="000E1CC9">
        <w:rPr>
          <w:lang w:val="es-CL"/>
        </w:rPr>
        <w:t>Osona</w:t>
      </w:r>
      <w:proofErr w:type="spellEnd"/>
      <w:r w:rsidR="000E1CC9">
        <w:rPr>
          <w:lang w:val="es-CL"/>
        </w:rPr>
        <w:t xml:space="preserve"> (Barcelona-España).</w:t>
      </w:r>
    </w:p>
    <w:p w14:paraId="538DB6C9" w14:textId="32160B9D" w:rsidR="00033726" w:rsidRDefault="00355AE0" w:rsidP="001813E1">
      <w:pPr>
        <w:pStyle w:val="TextCarCar"/>
        <w:rPr>
          <w:lang w:val="es-CL"/>
        </w:rPr>
      </w:pPr>
      <w:r>
        <w:rPr>
          <w:lang w:val="es-CL"/>
        </w:rPr>
        <w:t>Cruz Roja en la ciudad de Vic atiende l</w:t>
      </w:r>
      <w:r w:rsidR="00D339F3">
        <w:rPr>
          <w:lang w:val="es-CL"/>
        </w:rPr>
        <w:t>a</w:t>
      </w:r>
      <w:r>
        <w:rPr>
          <w:lang w:val="es-CL"/>
        </w:rPr>
        <w:t>s necesidades de colectivos desfavorecidos y en riesgo de exclusión social</w:t>
      </w:r>
      <w:r w:rsidR="00972E7C">
        <w:rPr>
          <w:lang w:val="es-CL"/>
        </w:rPr>
        <w:t xml:space="preserve"> </w:t>
      </w:r>
      <w:r w:rsidR="00D339F3">
        <w:rPr>
          <w:lang w:val="es-CL"/>
        </w:rPr>
        <w:t>a través del aprovi</w:t>
      </w:r>
      <w:r w:rsidR="00607739">
        <w:rPr>
          <w:lang w:val="es-CL"/>
        </w:rPr>
        <w:t xml:space="preserve">sionamiento de alimentos, tarjetas de compra y seguimientos a nivel </w:t>
      </w:r>
      <w:r w:rsidR="004025F7">
        <w:rPr>
          <w:lang w:val="es-CL"/>
        </w:rPr>
        <w:t xml:space="preserve">laboral, </w:t>
      </w:r>
      <w:r w:rsidR="00820C7C">
        <w:rPr>
          <w:lang w:val="es-CL"/>
        </w:rPr>
        <w:t>familiar</w:t>
      </w:r>
      <w:r w:rsidR="004025F7">
        <w:rPr>
          <w:lang w:val="es-CL"/>
        </w:rPr>
        <w:t xml:space="preserve">, sanitario </w:t>
      </w:r>
      <w:r w:rsidR="00820C7C">
        <w:rPr>
          <w:lang w:val="es-CL"/>
        </w:rPr>
        <w:t>y escolar.</w:t>
      </w:r>
    </w:p>
    <w:p w14:paraId="55468EA6" w14:textId="7270D496" w:rsidR="00087BBA" w:rsidRDefault="00087BBA" w:rsidP="00087BBA">
      <w:pPr>
        <w:pStyle w:val="TextCarCar"/>
        <w:rPr>
          <w:lang w:val="es-CL"/>
        </w:rPr>
      </w:pPr>
      <w:r>
        <w:rPr>
          <w:lang w:val="es-CL"/>
        </w:rPr>
        <w:t xml:space="preserve">Los </w:t>
      </w:r>
      <w:r w:rsidRPr="00820C7C">
        <w:rPr>
          <w:b/>
          <w:bCs/>
          <w:lang w:val="es-CL"/>
        </w:rPr>
        <w:t>objetivos</w:t>
      </w:r>
      <w:r>
        <w:rPr>
          <w:lang w:val="es-CL"/>
        </w:rPr>
        <w:t xml:space="preserve"> de esta intervención están enfocados por un lado al aprendizaje de los estudiantes y por otro lado a la mejora </w:t>
      </w:r>
      <w:r w:rsidR="00BE2D83">
        <w:rPr>
          <w:lang w:val="es-CL"/>
        </w:rPr>
        <w:t>alimentaria</w:t>
      </w:r>
      <w:r>
        <w:rPr>
          <w:lang w:val="es-CL"/>
        </w:rPr>
        <w:t xml:space="preserve"> de los participantes y los separamos en:</w:t>
      </w:r>
    </w:p>
    <w:p w14:paraId="654F0431" w14:textId="353E195B" w:rsidR="00087BBA" w:rsidRDefault="00087BBA" w:rsidP="00087BBA">
      <w:pPr>
        <w:pStyle w:val="TextCarCar"/>
        <w:numPr>
          <w:ilvl w:val="0"/>
          <w:numId w:val="24"/>
        </w:numPr>
        <w:rPr>
          <w:lang w:val="es-CL"/>
        </w:rPr>
      </w:pPr>
      <w:r w:rsidRPr="00087BBA">
        <w:rPr>
          <w:lang w:val="es-CL"/>
        </w:rPr>
        <w:t xml:space="preserve">Favorecer la consecución de las competencias profesionales del </w:t>
      </w:r>
      <w:r w:rsidR="00DE11B0">
        <w:rPr>
          <w:lang w:val="es-CL"/>
        </w:rPr>
        <w:t>dietista-nutricionista</w:t>
      </w:r>
      <w:r w:rsidRPr="00087BBA">
        <w:rPr>
          <w:lang w:val="es-CL"/>
        </w:rPr>
        <w:t xml:space="preserve"> en la promoción de la salud a través de la alimentación.</w:t>
      </w:r>
    </w:p>
    <w:p w14:paraId="7F4665D4" w14:textId="2F022E97" w:rsidR="005B206B" w:rsidRPr="00087BBA" w:rsidRDefault="005B206B" w:rsidP="00087BBA">
      <w:pPr>
        <w:pStyle w:val="TextCarCar"/>
        <w:numPr>
          <w:ilvl w:val="0"/>
          <w:numId w:val="24"/>
        </w:numPr>
        <w:rPr>
          <w:lang w:val="es-CL"/>
        </w:rPr>
      </w:pPr>
      <w:r>
        <w:rPr>
          <w:lang w:val="es-CL"/>
        </w:rPr>
        <w:t xml:space="preserve">Adquirir mejores habilidades comunicativas en el </w:t>
      </w:r>
      <w:r w:rsidR="007E3380">
        <w:rPr>
          <w:lang w:val="es-CL"/>
        </w:rPr>
        <w:t xml:space="preserve">Proceso de Atención </w:t>
      </w:r>
      <w:r w:rsidR="00827234">
        <w:rPr>
          <w:lang w:val="es-CL"/>
        </w:rPr>
        <w:t>Nutricional</w:t>
      </w:r>
      <w:r w:rsidR="007E3380">
        <w:rPr>
          <w:lang w:val="es-CL"/>
        </w:rPr>
        <w:t xml:space="preserve"> a nivel individual</w:t>
      </w:r>
      <w:r w:rsidR="009672A9">
        <w:rPr>
          <w:lang w:val="es-CL"/>
        </w:rPr>
        <w:t>.</w:t>
      </w:r>
    </w:p>
    <w:p w14:paraId="79488FC8" w14:textId="6D9874BA" w:rsidR="00087BBA" w:rsidRDefault="00087BBA" w:rsidP="00087BBA">
      <w:pPr>
        <w:pStyle w:val="TextCarCar"/>
        <w:numPr>
          <w:ilvl w:val="0"/>
          <w:numId w:val="24"/>
        </w:numPr>
        <w:rPr>
          <w:lang w:val="es-CL"/>
        </w:rPr>
      </w:pPr>
      <w:r w:rsidRPr="00087BBA">
        <w:rPr>
          <w:lang w:val="es-CL"/>
        </w:rPr>
        <w:t>Transmitir hábitos alimenticios adecuados a las patologías de los participantes.</w:t>
      </w:r>
    </w:p>
    <w:p w14:paraId="0CC2F5B1" w14:textId="7E1FF64A" w:rsidR="00F63D98" w:rsidRPr="000165C0" w:rsidRDefault="00F63D98" w:rsidP="00087BBA">
      <w:pPr>
        <w:pStyle w:val="TextCarCar"/>
        <w:numPr>
          <w:ilvl w:val="0"/>
          <w:numId w:val="24"/>
        </w:numPr>
        <w:rPr>
          <w:lang w:val="es-CL"/>
        </w:rPr>
      </w:pPr>
      <w:r>
        <w:rPr>
          <w:lang w:val="es-CL"/>
        </w:rPr>
        <w:t>Empoderar a los participantes para gestionar su propia alimentación.</w:t>
      </w:r>
    </w:p>
    <w:p w14:paraId="7C030650" w14:textId="7C0F2921" w:rsidR="001903E4" w:rsidRDefault="00E02C5F" w:rsidP="00E02C5F">
      <w:pPr>
        <w:pStyle w:val="TextCarCar"/>
        <w:numPr>
          <w:ilvl w:val="0"/>
          <w:numId w:val="24"/>
        </w:numPr>
        <w:rPr>
          <w:lang w:val="es-CL"/>
        </w:rPr>
      </w:pPr>
      <w:r>
        <w:rPr>
          <w:lang w:val="es-CL"/>
        </w:rPr>
        <w:t>Valorar el grado de Adherencia a</w:t>
      </w:r>
      <w:r w:rsidR="00061571">
        <w:rPr>
          <w:lang w:val="es-CL"/>
        </w:rPr>
        <w:t>l Patrón de D</w:t>
      </w:r>
      <w:r>
        <w:rPr>
          <w:lang w:val="es-CL"/>
        </w:rPr>
        <w:t xml:space="preserve">ieta </w:t>
      </w:r>
      <w:r w:rsidR="00061571">
        <w:rPr>
          <w:lang w:val="es-CL"/>
        </w:rPr>
        <w:t>Mediterránea</w:t>
      </w:r>
      <w:r>
        <w:rPr>
          <w:lang w:val="es-CL"/>
        </w:rPr>
        <w:t>.</w:t>
      </w:r>
    </w:p>
    <w:p w14:paraId="0B36DB0E" w14:textId="6A116137" w:rsidR="00A21A03" w:rsidRDefault="00A21A03" w:rsidP="00A21A03">
      <w:pPr>
        <w:pStyle w:val="TextCarCar"/>
        <w:ind w:left="202" w:firstLine="0"/>
        <w:rPr>
          <w:lang w:val="es-CL"/>
        </w:rPr>
      </w:pPr>
    </w:p>
    <w:p w14:paraId="37CB7BEF" w14:textId="0C83A119" w:rsidR="00A21A03" w:rsidRDefault="00A21A03" w:rsidP="00A21A03">
      <w:pPr>
        <w:pStyle w:val="TextCarCar"/>
        <w:ind w:left="202" w:firstLine="0"/>
        <w:rPr>
          <w:lang w:val="es-CL"/>
        </w:rPr>
      </w:pPr>
      <w:r>
        <w:rPr>
          <w:lang w:val="es-CL"/>
        </w:rPr>
        <w:t xml:space="preserve">Este proyecto </w:t>
      </w:r>
      <w:r w:rsidR="00ED3E12">
        <w:rPr>
          <w:lang w:val="es-CL"/>
        </w:rPr>
        <w:t xml:space="preserve">tuvo una valoración positiva </w:t>
      </w:r>
      <w:r w:rsidR="000F3D80">
        <w:rPr>
          <w:lang w:val="es-CL"/>
        </w:rPr>
        <w:t>por parte</w:t>
      </w:r>
      <w:r w:rsidR="00ED3E12">
        <w:rPr>
          <w:lang w:val="es-CL"/>
        </w:rPr>
        <w:t xml:space="preserve"> </w:t>
      </w:r>
      <w:r w:rsidR="000F3D80">
        <w:rPr>
          <w:lang w:val="es-CL"/>
        </w:rPr>
        <w:t>d</w:t>
      </w:r>
      <w:r w:rsidR="00ED3E12">
        <w:rPr>
          <w:lang w:val="es-CL"/>
        </w:rPr>
        <w:t xml:space="preserve">el Comité de Ética de la </w:t>
      </w:r>
      <w:proofErr w:type="spellStart"/>
      <w:r w:rsidR="00ED3E12">
        <w:rPr>
          <w:lang w:val="es-CL"/>
        </w:rPr>
        <w:t>Universitat</w:t>
      </w:r>
      <w:proofErr w:type="spellEnd"/>
      <w:r w:rsidR="00ED3E12">
        <w:rPr>
          <w:lang w:val="es-CL"/>
        </w:rPr>
        <w:t xml:space="preserve"> de Vic-</w:t>
      </w:r>
      <w:proofErr w:type="spellStart"/>
      <w:r w:rsidR="00ED3E12">
        <w:rPr>
          <w:lang w:val="es-CL"/>
        </w:rPr>
        <w:t>Universitat</w:t>
      </w:r>
      <w:proofErr w:type="spellEnd"/>
      <w:r w:rsidR="00ED3E12">
        <w:rPr>
          <w:lang w:val="es-CL"/>
        </w:rPr>
        <w:t xml:space="preserve"> Central de Cataluña.</w:t>
      </w:r>
    </w:p>
    <w:p w14:paraId="419FEA2E" w14:textId="77777777" w:rsidR="00ED3E12" w:rsidRPr="000165C0" w:rsidRDefault="00ED3E12" w:rsidP="00A21A03">
      <w:pPr>
        <w:pStyle w:val="TextCarCar"/>
        <w:ind w:left="202" w:firstLine="0"/>
        <w:rPr>
          <w:lang w:val="es-CL"/>
        </w:rPr>
      </w:pPr>
    </w:p>
    <w:p w14:paraId="471B3E8A" w14:textId="21A3EF6E" w:rsidR="00087BBA" w:rsidRPr="00BF40D1" w:rsidRDefault="0016187A" w:rsidP="00C36403">
      <w:pPr>
        <w:pStyle w:val="TextCarCar"/>
        <w:rPr>
          <w:u w:val="single"/>
          <w:lang w:val="es-CL"/>
        </w:rPr>
      </w:pPr>
      <w:r w:rsidRPr="00BF40D1">
        <w:rPr>
          <w:u w:val="single"/>
          <w:lang w:val="es-CL"/>
        </w:rPr>
        <w:t xml:space="preserve"> “</w:t>
      </w:r>
      <w:r w:rsidR="00127C5D" w:rsidRPr="00BF40D1">
        <w:rPr>
          <w:u w:val="single"/>
          <w:lang w:val="es-CL"/>
        </w:rPr>
        <w:t>Organización y ejecución de</w:t>
      </w:r>
      <w:r w:rsidR="009672A9" w:rsidRPr="00BF40D1">
        <w:rPr>
          <w:u w:val="single"/>
          <w:lang w:val="es-CL"/>
        </w:rPr>
        <w:t>l</w:t>
      </w:r>
      <w:r w:rsidR="00127C5D" w:rsidRPr="00BF40D1">
        <w:rPr>
          <w:u w:val="single"/>
          <w:lang w:val="es-CL"/>
        </w:rPr>
        <w:t xml:space="preserve"> proyecto de aprendizaje-Servicio</w:t>
      </w:r>
      <w:r w:rsidR="009672A9" w:rsidRPr="00BF40D1">
        <w:rPr>
          <w:u w:val="single"/>
          <w:lang w:val="es-CL"/>
        </w:rPr>
        <w:t xml:space="preserve"> “Parejas dietéticas”</w:t>
      </w:r>
      <w:r w:rsidRPr="00BF40D1">
        <w:rPr>
          <w:u w:val="single"/>
          <w:lang w:val="es-CL"/>
        </w:rPr>
        <w:t xml:space="preserve">” </w:t>
      </w:r>
    </w:p>
    <w:p w14:paraId="7716C647" w14:textId="1A25590E" w:rsidR="00087BBA" w:rsidRP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>Durante un semestre</w:t>
      </w:r>
      <w:r w:rsidR="002B7A44">
        <w:rPr>
          <w:lang w:val="es-CL"/>
        </w:rPr>
        <w:t xml:space="preserve"> académico</w:t>
      </w:r>
      <w:r w:rsidR="00392539">
        <w:rPr>
          <w:lang w:val="es-CL"/>
        </w:rPr>
        <w:t xml:space="preserve"> (16 semanas)</w:t>
      </w:r>
      <w:r w:rsidR="002B7A44">
        <w:rPr>
          <w:lang w:val="es-CL"/>
        </w:rPr>
        <w:t>,</w:t>
      </w:r>
      <w:r w:rsidRPr="00087BBA">
        <w:rPr>
          <w:lang w:val="es-CL"/>
        </w:rPr>
        <w:t xml:space="preserve"> </w:t>
      </w:r>
      <w:r w:rsidR="00D5049F">
        <w:rPr>
          <w:lang w:val="es-CL"/>
        </w:rPr>
        <w:t xml:space="preserve">los estudiantes de 4º curso </w:t>
      </w:r>
      <w:r w:rsidR="009824B6">
        <w:rPr>
          <w:lang w:val="es-CL"/>
        </w:rPr>
        <w:t xml:space="preserve">se emparejan </w:t>
      </w:r>
      <w:r w:rsidR="003E06C8">
        <w:rPr>
          <w:lang w:val="es-CL"/>
        </w:rPr>
        <w:t xml:space="preserve">de forma aleatoria </w:t>
      </w:r>
      <w:r w:rsidR="009824B6">
        <w:rPr>
          <w:lang w:val="es-CL"/>
        </w:rPr>
        <w:t xml:space="preserve">con un usuario de las entidades </w:t>
      </w:r>
      <w:proofErr w:type="spellStart"/>
      <w:r w:rsidR="00451498">
        <w:rPr>
          <w:lang w:val="es-CL"/>
        </w:rPr>
        <w:t>Osonament</w:t>
      </w:r>
      <w:proofErr w:type="spellEnd"/>
      <w:r w:rsidR="00451498">
        <w:rPr>
          <w:lang w:val="es-CL"/>
        </w:rPr>
        <w:t xml:space="preserve"> y Cruz Roja</w:t>
      </w:r>
      <w:r w:rsidR="009824B6">
        <w:rPr>
          <w:lang w:val="es-CL"/>
        </w:rPr>
        <w:t xml:space="preserve"> y </w:t>
      </w:r>
      <w:r w:rsidRPr="00087BBA">
        <w:rPr>
          <w:lang w:val="es-CL"/>
        </w:rPr>
        <w:t>se planifican 3 encuentros:</w:t>
      </w:r>
    </w:p>
    <w:p w14:paraId="46A81A62" w14:textId="339C9D1C" w:rsidR="00C40887" w:rsidRDefault="00087BBA" w:rsidP="00C40887">
      <w:pPr>
        <w:pStyle w:val="TextCarCar"/>
        <w:rPr>
          <w:lang w:val="es-CL"/>
        </w:rPr>
      </w:pPr>
      <w:r w:rsidRPr="00087BBA">
        <w:rPr>
          <w:lang w:val="es-CL"/>
        </w:rPr>
        <w:t>1</w:t>
      </w:r>
      <w:r w:rsidR="00392539">
        <w:rPr>
          <w:lang w:val="es-CL"/>
        </w:rPr>
        <w:t>r encuentro</w:t>
      </w:r>
      <w:r w:rsidRPr="00087BBA">
        <w:rPr>
          <w:lang w:val="es-CL"/>
        </w:rPr>
        <w:t xml:space="preserve">: </w:t>
      </w:r>
      <w:r w:rsidR="00E72563">
        <w:rPr>
          <w:lang w:val="es-CL"/>
        </w:rPr>
        <w:t xml:space="preserve">Es el día que se realizan los emparejamientos </w:t>
      </w:r>
      <w:r w:rsidRPr="00087BBA">
        <w:rPr>
          <w:lang w:val="es-CL"/>
        </w:rPr>
        <w:t>y se emp</w:t>
      </w:r>
      <w:r w:rsidR="003A49FB">
        <w:rPr>
          <w:lang w:val="es-CL"/>
        </w:rPr>
        <w:t>i</w:t>
      </w:r>
      <w:r w:rsidRPr="00087BBA">
        <w:rPr>
          <w:lang w:val="es-CL"/>
        </w:rPr>
        <w:t xml:space="preserve">ezan las </w:t>
      </w:r>
      <w:r w:rsidR="00BD45DF">
        <w:rPr>
          <w:lang w:val="es-CL"/>
        </w:rPr>
        <w:t>entrevistas dietét</w:t>
      </w:r>
      <w:r w:rsidR="003A49FB">
        <w:rPr>
          <w:lang w:val="es-CL"/>
        </w:rPr>
        <w:t>icas según el Proceso de Atención Nutricional</w:t>
      </w:r>
      <w:r w:rsidR="00BB5F3F">
        <w:rPr>
          <w:lang w:val="es-CL"/>
        </w:rPr>
        <w:t xml:space="preserve"> [2]</w:t>
      </w:r>
      <w:r w:rsidR="003A49FB">
        <w:rPr>
          <w:lang w:val="es-CL"/>
        </w:rPr>
        <w:t>.</w:t>
      </w:r>
      <w:r w:rsidRPr="00087BBA">
        <w:rPr>
          <w:lang w:val="es-CL"/>
        </w:rPr>
        <w:t xml:space="preserve"> </w:t>
      </w:r>
      <w:r w:rsidR="00C40887">
        <w:rPr>
          <w:lang w:val="es-CL"/>
        </w:rPr>
        <w:t>En esta sesión los estudiantes exponen el proyecto a los participantes y estos firman el Consentimiento Informado. Paralelamente, los estudiantes firman un documento de confidencialidad de los datos y proceso realizado.</w:t>
      </w:r>
    </w:p>
    <w:p w14:paraId="3FC19C1C" w14:textId="3DC00059" w:rsidR="00087BBA" w:rsidRDefault="001E38EF" w:rsidP="00087BBA">
      <w:pPr>
        <w:pStyle w:val="TextCarCar"/>
        <w:rPr>
          <w:lang w:val="es-CL"/>
        </w:rPr>
      </w:pPr>
      <w:r>
        <w:rPr>
          <w:lang w:val="es-CL"/>
        </w:rPr>
        <w:t xml:space="preserve">A parte de las entrevistas </w:t>
      </w:r>
      <w:r w:rsidR="00D91DB7">
        <w:rPr>
          <w:lang w:val="es-CL"/>
        </w:rPr>
        <w:t xml:space="preserve">clínicas y dietéticas, </w:t>
      </w:r>
      <w:r>
        <w:rPr>
          <w:lang w:val="es-CL"/>
        </w:rPr>
        <w:t>se realizan las primeras medidas antropométricas</w:t>
      </w:r>
      <w:r w:rsidR="00BC788E">
        <w:rPr>
          <w:lang w:val="es-CL"/>
        </w:rPr>
        <w:t xml:space="preserve"> </w:t>
      </w:r>
      <w:r w:rsidR="00087BBA" w:rsidRPr="00087BBA">
        <w:rPr>
          <w:lang w:val="es-CL"/>
        </w:rPr>
        <w:t>como peso, talla, circunferencia abdominal y la presión arterial</w:t>
      </w:r>
      <w:r w:rsidR="00EB4329">
        <w:rPr>
          <w:lang w:val="es-CL"/>
        </w:rPr>
        <w:t xml:space="preserve"> siguiendo el protocolo ISAK</w:t>
      </w:r>
      <w:r w:rsidR="00087BBA" w:rsidRPr="00087BBA">
        <w:rPr>
          <w:lang w:val="es-CL"/>
        </w:rPr>
        <w:t xml:space="preserve">. </w:t>
      </w:r>
      <w:r w:rsidR="00BC788E">
        <w:rPr>
          <w:lang w:val="es-CL"/>
        </w:rPr>
        <w:t xml:space="preserve">Además, para valorar el tipo de alimentación se </w:t>
      </w:r>
      <w:r w:rsidR="003F1C48">
        <w:rPr>
          <w:lang w:val="es-CL"/>
        </w:rPr>
        <w:t>pasa</w:t>
      </w:r>
      <w:r w:rsidR="00BC788E">
        <w:rPr>
          <w:lang w:val="es-CL"/>
        </w:rPr>
        <w:t xml:space="preserve"> el test </w:t>
      </w:r>
      <w:r w:rsidR="00087BBA" w:rsidRPr="00087BBA">
        <w:rPr>
          <w:lang w:val="es-CL"/>
        </w:rPr>
        <w:t xml:space="preserve">de </w:t>
      </w:r>
      <w:r w:rsidR="00072ACE">
        <w:rPr>
          <w:lang w:val="es-CL"/>
        </w:rPr>
        <w:t>A</w:t>
      </w:r>
      <w:r w:rsidR="00087BBA" w:rsidRPr="00087BBA">
        <w:rPr>
          <w:lang w:val="es-CL"/>
        </w:rPr>
        <w:t>dherencia a la Dieta Mediterránea, Predimed</w:t>
      </w:r>
      <w:r w:rsidR="00072ACE">
        <w:rPr>
          <w:lang w:val="es-CL"/>
        </w:rPr>
        <w:t>-14</w:t>
      </w:r>
      <w:r w:rsidR="001F6CC4">
        <w:rPr>
          <w:lang w:val="es-CL"/>
        </w:rPr>
        <w:t xml:space="preserve"> [</w:t>
      </w:r>
      <w:r w:rsidR="00BB5F3F">
        <w:rPr>
          <w:lang w:val="es-CL"/>
        </w:rPr>
        <w:t>3</w:t>
      </w:r>
      <w:r w:rsidR="001F6CC4">
        <w:rPr>
          <w:lang w:val="es-CL"/>
        </w:rPr>
        <w:t>]</w:t>
      </w:r>
      <w:r w:rsidR="00087BBA" w:rsidRPr="00087BBA">
        <w:rPr>
          <w:lang w:val="es-CL"/>
        </w:rPr>
        <w:t>. En base a la información recibida se realizan las primeras recomendaciones alimentarias.</w:t>
      </w:r>
    </w:p>
    <w:p w14:paraId="2517FC0B" w14:textId="22065630" w:rsidR="00072ACE" w:rsidRPr="00087BBA" w:rsidRDefault="00114F68" w:rsidP="00087BBA">
      <w:pPr>
        <w:pStyle w:val="TextCarCar"/>
        <w:rPr>
          <w:lang w:val="es-CL"/>
        </w:rPr>
      </w:pPr>
      <w:r>
        <w:rPr>
          <w:lang w:val="es-CL"/>
        </w:rPr>
        <w:t xml:space="preserve">Después de esta sesión los estudiantes realizan la planificación dietética adecuada a su pareja que antes de la 2ª sesión, entregan </w:t>
      </w:r>
      <w:r w:rsidR="004527FA">
        <w:rPr>
          <w:lang w:val="es-CL"/>
        </w:rPr>
        <w:t xml:space="preserve">al profesorado para su evaluación. Esto </w:t>
      </w:r>
      <w:r w:rsidR="004527FA">
        <w:rPr>
          <w:lang w:val="es-CL"/>
        </w:rPr>
        <w:lastRenderedPageBreak/>
        <w:t xml:space="preserve">permite a los estudiantes aprender y realizar la entrega posterior de la planificación dietética de forma segura y </w:t>
      </w:r>
      <w:r w:rsidR="00980720">
        <w:rPr>
          <w:lang w:val="es-CL"/>
        </w:rPr>
        <w:t>supervisada.</w:t>
      </w:r>
    </w:p>
    <w:p w14:paraId="018EC401" w14:textId="277A4BA5" w:rsid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>2º</w:t>
      </w:r>
      <w:r w:rsidR="001042B6">
        <w:rPr>
          <w:lang w:val="es-CL"/>
        </w:rPr>
        <w:t xml:space="preserve"> encuentro</w:t>
      </w:r>
      <w:r w:rsidRPr="00087BBA">
        <w:rPr>
          <w:lang w:val="es-CL"/>
        </w:rPr>
        <w:t>: Cada estudiante entreg</w:t>
      </w:r>
      <w:r w:rsidR="00980720">
        <w:rPr>
          <w:lang w:val="es-CL"/>
        </w:rPr>
        <w:t>a</w:t>
      </w:r>
      <w:r w:rsidRPr="00087BBA">
        <w:rPr>
          <w:lang w:val="es-CL"/>
        </w:rPr>
        <w:t xml:space="preserve"> a su pareja </w:t>
      </w:r>
      <w:r w:rsidR="00980720">
        <w:rPr>
          <w:lang w:val="es-CL"/>
        </w:rPr>
        <w:t>la</w:t>
      </w:r>
      <w:r w:rsidRPr="00087BBA">
        <w:rPr>
          <w:lang w:val="es-CL"/>
        </w:rPr>
        <w:t xml:space="preserve"> planificación alimentaria </w:t>
      </w:r>
      <w:r w:rsidR="00980720">
        <w:rPr>
          <w:lang w:val="es-CL"/>
        </w:rPr>
        <w:t xml:space="preserve">revisada </w:t>
      </w:r>
      <w:r w:rsidRPr="00087BBA">
        <w:rPr>
          <w:lang w:val="es-CL"/>
        </w:rPr>
        <w:t>y se emp</w:t>
      </w:r>
      <w:r w:rsidR="00980720">
        <w:rPr>
          <w:lang w:val="es-CL"/>
        </w:rPr>
        <w:t>ieza</w:t>
      </w:r>
      <w:r w:rsidRPr="00087BBA">
        <w:rPr>
          <w:lang w:val="es-CL"/>
        </w:rPr>
        <w:t xml:space="preserve"> a realizar educación nutricional sobre todo en el ámbito del tamaño de las raciones, recetas saludables, alimentos recomendados, … y se toma</w:t>
      </w:r>
      <w:r w:rsidR="00E02C5F">
        <w:rPr>
          <w:lang w:val="es-CL"/>
        </w:rPr>
        <w:t>n</w:t>
      </w:r>
      <w:r w:rsidRPr="00087BBA">
        <w:rPr>
          <w:lang w:val="es-CL"/>
        </w:rPr>
        <w:t xml:space="preserve"> de nuevo las medidas antropométricas.</w:t>
      </w:r>
    </w:p>
    <w:p w14:paraId="069278AC" w14:textId="26385313" w:rsidR="00864DC0" w:rsidRPr="00087BBA" w:rsidRDefault="00864DC0" w:rsidP="00087BBA">
      <w:pPr>
        <w:pStyle w:val="TextCarCar"/>
        <w:rPr>
          <w:lang w:val="es-CL"/>
        </w:rPr>
      </w:pPr>
      <w:r>
        <w:rPr>
          <w:lang w:val="es-CL"/>
        </w:rPr>
        <w:t>De esta sesión los estudiantes realizan una primera valoración para su evaluación</w:t>
      </w:r>
      <w:r w:rsidR="00F77644">
        <w:rPr>
          <w:lang w:val="es-CL"/>
        </w:rPr>
        <w:t xml:space="preserve"> como proceso de evaluación continua.</w:t>
      </w:r>
    </w:p>
    <w:p w14:paraId="2947A2A7" w14:textId="1D184C09" w:rsidR="00087BBA" w:rsidRDefault="00DB6703" w:rsidP="00087BBA">
      <w:pPr>
        <w:pStyle w:val="TextCarCar"/>
        <w:rPr>
          <w:lang w:val="es-CL"/>
        </w:rPr>
      </w:pPr>
      <w:r w:rsidRPr="00087BBA">
        <w:rPr>
          <w:lang w:val="es-CL"/>
        </w:rPr>
        <w:t>3</w:t>
      </w:r>
      <w:r w:rsidR="003B272C">
        <w:rPr>
          <w:lang w:val="es-CL"/>
        </w:rPr>
        <w:t>r encuentro</w:t>
      </w:r>
      <w:r w:rsidRPr="00087BBA">
        <w:rPr>
          <w:lang w:val="es-CL"/>
        </w:rPr>
        <w:t>: Seguimiento</w:t>
      </w:r>
      <w:r w:rsidR="00087BBA" w:rsidRPr="00087BBA">
        <w:rPr>
          <w:lang w:val="es-CL"/>
        </w:rPr>
        <w:t xml:space="preserve"> de las pautas marcadas y valoración de la consecución de objetivos planificados</w:t>
      </w:r>
      <w:r w:rsidR="00977815">
        <w:rPr>
          <w:lang w:val="es-CL"/>
        </w:rPr>
        <w:t xml:space="preserve"> a nivel individual</w:t>
      </w:r>
      <w:r w:rsidR="00087BBA" w:rsidRPr="00087BBA">
        <w:rPr>
          <w:lang w:val="es-CL"/>
        </w:rPr>
        <w:t>.</w:t>
      </w:r>
      <w:r w:rsidR="007D1F65">
        <w:rPr>
          <w:lang w:val="es-CL"/>
        </w:rPr>
        <w:t xml:space="preserve"> </w:t>
      </w:r>
      <w:r w:rsidR="004F5C44">
        <w:rPr>
          <w:lang w:val="es-CL"/>
        </w:rPr>
        <w:t>Y planificación de nuevas recomendaciones dietéticas para que los participantes puedan continuar su mejora a nivel dietético después de finalizar el proyecto.</w:t>
      </w:r>
      <w:r w:rsidR="00087BBA" w:rsidRPr="00087BBA">
        <w:rPr>
          <w:lang w:val="es-CL"/>
        </w:rPr>
        <w:t xml:space="preserve"> Medidas antropométricas: peso, circunferencia abdominal y presión arterial. Se v</w:t>
      </w:r>
      <w:r w:rsidR="00E02C5F">
        <w:rPr>
          <w:lang w:val="es-CL"/>
        </w:rPr>
        <w:t xml:space="preserve">uelve a </w:t>
      </w:r>
      <w:r w:rsidR="00087BBA" w:rsidRPr="00087BBA">
        <w:rPr>
          <w:lang w:val="es-CL"/>
        </w:rPr>
        <w:t xml:space="preserve">pasar el test </w:t>
      </w:r>
      <w:proofErr w:type="spellStart"/>
      <w:r w:rsidR="00087BBA" w:rsidRPr="00087BBA">
        <w:rPr>
          <w:lang w:val="es-CL"/>
        </w:rPr>
        <w:t>Predimed</w:t>
      </w:r>
      <w:proofErr w:type="spellEnd"/>
      <w:r w:rsidR="00F77644">
        <w:rPr>
          <w:lang w:val="es-CL"/>
        </w:rPr>
        <w:t xml:space="preserve"> [3]</w:t>
      </w:r>
      <w:r w:rsidR="00087BBA" w:rsidRPr="00087BBA">
        <w:rPr>
          <w:lang w:val="es-CL"/>
        </w:rPr>
        <w:t xml:space="preserve">. </w:t>
      </w:r>
    </w:p>
    <w:p w14:paraId="207AA87D" w14:textId="1C9E86FF" w:rsidR="00982EE9" w:rsidRPr="000165C0" w:rsidRDefault="00982EE9" w:rsidP="00C36403">
      <w:pPr>
        <w:pStyle w:val="TextCarCar"/>
        <w:rPr>
          <w:lang w:val="es-CL"/>
        </w:rPr>
      </w:pPr>
    </w:p>
    <w:p w14:paraId="5DF938BA" w14:textId="3E30F18F" w:rsidR="00087BBA" w:rsidRPr="00087BBA" w:rsidRDefault="00E02C5F" w:rsidP="00087BBA">
      <w:pPr>
        <w:pStyle w:val="TextCarCar"/>
        <w:rPr>
          <w:lang w:val="es-CL"/>
        </w:rPr>
      </w:pPr>
      <w:r>
        <w:rPr>
          <w:lang w:val="es-CL"/>
        </w:rPr>
        <w:t xml:space="preserve">En </w:t>
      </w:r>
      <w:r w:rsidR="0069533E">
        <w:rPr>
          <w:lang w:val="es-CL"/>
        </w:rPr>
        <w:t>la</w:t>
      </w:r>
      <w:r>
        <w:rPr>
          <w:lang w:val="es-CL"/>
        </w:rPr>
        <w:t xml:space="preserve"> última edición s</w:t>
      </w:r>
      <w:r w:rsidR="00087BBA" w:rsidRPr="00087BBA">
        <w:rPr>
          <w:lang w:val="es-CL"/>
        </w:rPr>
        <w:t xml:space="preserve">e </w:t>
      </w:r>
      <w:r w:rsidR="008A2595">
        <w:rPr>
          <w:lang w:val="es-CL"/>
        </w:rPr>
        <w:t xml:space="preserve">han </w:t>
      </w:r>
      <w:r w:rsidR="00087BBA" w:rsidRPr="00087BBA">
        <w:rPr>
          <w:lang w:val="es-CL"/>
        </w:rPr>
        <w:t>realiza</w:t>
      </w:r>
      <w:r w:rsidR="008A2595">
        <w:rPr>
          <w:lang w:val="es-CL"/>
        </w:rPr>
        <w:t>do</w:t>
      </w:r>
      <w:r w:rsidR="00087BBA" w:rsidRPr="00087BBA">
        <w:rPr>
          <w:lang w:val="es-CL"/>
        </w:rPr>
        <w:t xml:space="preserve"> 14 parejas dietéticas</w:t>
      </w:r>
      <w:r w:rsidR="00BC61AE">
        <w:rPr>
          <w:lang w:val="es-CL"/>
        </w:rPr>
        <w:t xml:space="preserve"> que se</w:t>
      </w:r>
      <w:r w:rsidR="00087BBA" w:rsidRPr="00087BBA">
        <w:rPr>
          <w:lang w:val="es-CL"/>
        </w:rPr>
        <w:t xml:space="preserve"> </w:t>
      </w:r>
      <w:r w:rsidR="008A2595">
        <w:rPr>
          <w:lang w:val="es-CL"/>
        </w:rPr>
        <w:t>han mantenido</w:t>
      </w:r>
      <w:r w:rsidR="00087BBA" w:rsidRPr="00087BBA">
        <w:rPr>
          <w:lang w:val="es-CL"/>
        </w:rPr>
        <w:t xml:space="preserve"> durante las </w:t>
      </w:r>
      <w:r w:rsidR="00BC61AE">
        <w:rPr>
          <w:lang w:val="es-CL"/>
        </w:rPr>
        <w:t>3</w:t>
      </w:r>
      <w:r w:rsidR="00087BBA" w:rsidRPr="00087BBA">
        <w:rPr>
          <w:lang w:val="es-CL"/>
        </w:rPr>
        <w:t xml:space="preserve"> sesiones programadas.</w:t>
      </w:r>
    </w:p>
    <w:p w14:paraId="3D0220EC" w14:textId="77777777" w:rsidR="00087BBA" w:rsidRPr="00087BBA" w:rsidRDefault="00087BBA" w:rsidP="00087BBA">
      <w:pPr>
        <w:pStyle w:val="TextCarCar"/>
        <w:rPr>
          <w:lang w:val="es-CL"/>
        </w:rPr>
      </w:pPr>
    </w:p>
    <w:p w14:paraId="15B5CE6F" w14:textId="67E77546" w:rsidR="00087BBA" w:rsidRP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 xml:space="preserve">A la hora de analizar los resultados nos centramos en dos circunstancias, por un </w:t>
      </w:r>
      <w:r w:rsidR="00BC61AE" w:rsidRPr="00087BBA">
        <w:rPr>
          <w:lang w:val="es-CL"/>
        </w:rPr>
        <w:t>lado,</w:t>
      </w:r>
      <w:r w:rsidRPr="00087BBA">
        <w:rPr>
          <w:lang w:val="es-CL"/>
        </w:rPr>
        <w:t xml:space="preserve"> la relevancia del proyecto en el currículo formativo del estudiante y por otro lado las mejoras en los hábitos alimenticios de los usuarios.</w:t>
      </w:r>
    </w:p>
    <w:p w14:paraId="49E0DFA1" w14:textId="2A1EFB4B" w:rsidR="00087BBA" w:rsidRPr="00087BBA" w:rsidRDefault="00087BBA" w:rsidP="008130D1">
      <w:pPr>
        <w:pStyle w:val="TextCarCar"/>
        <w:ind w:firstLine="0"/>
        <w:rPr>
          <w:lang w:val="es-CL"/>
        </w:rPr>
      </w:pPr>
      <w:r w:rsidRPr="00087BBA">
        <w:rPr>
          <w:lang w:val="es-CL"/>
        </w:rPr>
        <w:t xml:space="preserve">Por parte de los estudiantes el proyecto </w:t>
      </w:r>
      <w:r w:rsidR="00965082">
        <w:rPr>
          <w:lang w:val="es-CL"/>
        </w:rPr>
        <w:t>es muy bien valorado</w:t>
      </w:r>
      <w:r w:rsidR="00230A4C">
        <w:rPr>
          <w:lang w:val="es-CL"/>
        </w:rPr>
        <w:t xml:space="preserve"> y </w:t>
      </w:r>
      <w:r w:rsidRPr="00087BBA">
        <w:rPr>
          <w:lang w:val="es-CL"/>
        </w:rPr>
        <w:t xml:space="preserve">muy enriquecedor puesto que </w:t>
      </w:r>
      <w:r w:rsidR="00230A4C">
        <w:rPr>
          <w:lang w:val="es-CL"/>
        </w:rPr>
        <w:t>les permite trabajar</w:t>
      </w:r>
      <w:r w:rsidRPr="00087BBA">
        <w:rPr>
          <w:lang w:val="es-CL"/>
        </w:rPr>
        <w:t xml:space="preserve"> con casos reales.</w:t>
      </w:r>
    </w:p>
    <w:p w14:paraId="52F010CF" w14:textId="0E2DCD7F" w:rsid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>Los estudiantes pudieron p</w:t>
      </w:r>
      <w:r w:rsidR="00283C46">
        <w:rPr>
          <w:lang w:val="es-CL"/>
        </w:rPr>
        <w:t>oner en práctica</w:t>
      </w:r>
      <w:r w:rsidRPr="00087BBA">
        <w:rPr>
          <w:lang w:val="es-CL"/>
        </w:rPr>
        <w:t xml:space="preserve"> con la elaboración de la historia clínica y dietética, </w:t>
      </w:r>
      <w:r w:rsidR="00276AB8">
        <w:rPr>
          <w:lang w:val="es-CL"/>
        </w:rPr>
        <w:t xml:space="preserve">las medidas </w:t>
      </w:r>
      <w:r w:rsidR="009D392D">
        <w:rPr>
          <w:lang w:val="es-CL"/>
        </w:rPr>
        <w:t>antropométricas,</w:t>
      </w:r>
      <w:r w:rsidR="00276AB8">
        <w:rPr>
          <w:lang w:val="es-CL"/>
        </w:rPr>
        <w:t xml:space="preserve"> </w:t>
      </w:r>
      <w:r w:rsidRPr="00087BBA">
        <w:rPr>
          <w:lang w:val="es-CL"/>
        </w:rPr>
        <w:t>así como con el seguimiento de las pautas alimentarias que establecían para cada usuario. Cabe destacar la complejidad de trabajar con usuarios de salud mental y el hecho de que se trabaje muy poco desde el currículum docente el manejo de las comorbilidades que sufren vinculadas a ingesta de fármacos o al poco interés por la salud en general, horarios desestructurados y poco empoderamiento sobre su ingesta</w:t>
      </w:r>
      <w:r w:rsidR="00472ED4">
        <w:rPr>
          <w:lang w:val="es-CL"/>
        </w:rPr>
        <w:t xml:space="preserve"> y su vida social</w:t>
      </w:r>
      <w:r w:rsidRPr="00087BBA">
        <w:rPr>
          <w:lang w:val="es-CL"/>
        </w:rPr>
        <w:t>.</w:t>
      </w:r>
      <w:r w:rsidR="00283C46">
        <w:rPr>
          <w:lang w:val="es-CL"/>
        </w:rPr>
        <w:t xml:space="preserve"> Una actividad de estas características les permitió </w:t>
      </w:r>
      <w:r w:rsidR="00AC7CAA">
        <w:rPr>
          <w:lang w:val="es-CL"/>
        </w:rPr>
        <w:t xml:space="preserve">desenvolverse a nivel comunicativo con su pareja y ser </w:t>
      </w:r>
      <w:r w:rsidR="00EA2BC6">
        <w:rPr>
          <w:lang w:val="es-CL"/>
        </w:rPr>
        <w:t>capaces</w:t>
      </w:r>
      <w:r w:rsidR="00AC7CAA">
        <w:rPr>
          <w:lang w:val="es-CL"/>
        </w:rPr>
        <w:t xml:space="preserve"> de adaptar el vocabulario </w:t>
      </w:r>
      <w:r w:rsidR="00EA2BC6">
        <w:rPr>
          <w:lang w:val="es-CL"/>
        </w:rPr>
        <w:t>y las formas de comunicar con la pareja de trabajo.</w:t>
      </w:r>
    </w:p>
    <w:p w14:paraId="0E314374" w14:textId="1593BA41" w:rsidR="00EA2BC6" w:rsidRDefault="00EA2BC6" w:rsidP="00087BBA">
      <w:pPr>
        <w:pStyle w:val="TextCarCar"/>
        <w:rPr>
          <w:lang w:val="es-CL"/>
        </w:rPr>
      </w:pPr>
      <w:r>
        <w:rPr>
          <w:lang w:val="es-CL"/>
        </w:rPr>
        <w:t xml:space="preserve">En la figura 1 se puede observar la rúbrica utilizada por lo estudiantes para valorar esta actividad. </w:t>
      </w:r>
      <w:r w:rsidR="00FA3092">
        <w:rPr>
          <w:lang w:val="es-CL"/>
        </w:rPr>
        <w:t xml:space="preserve">La valoración general es muy positiva ya que les permite interaccionar con un </w:t>
      </w:r>
      <w:r w:rsidR="00EF0846">
        <w:rPr>
          <w:lang w:val="es-CL"/>
        </w:rPr>
        <w:t xml:space="preserve">paciente real. </w:t>
      </w:r>
      <w:r w:rsidR="00FF7C6F">
        <w:rPr>
          <w:lang w:val="es-CL"/>
        </w:rPr>
        <w:t xml:space="preserve">La gran mayoría de estudiantes comentan los nervios iniciales y las dudas sobre si serían capaces de </w:t>
      </w:r>
      <w:r w:rsidR="000F5EBF">
        <w:rPr>
          <w:lang w:val="es-CL"/>
        </w:rPr>
        <w:t>obtener toda la información necesaria y como esto evolucionó de forma positiva al final del proyecto.</w:t>
      </w:r>
    </w:p>
    <w:p w14:paraId="5F5CFCF1" w14:textId="4459E47D" w:rsidR="000F5EBF" w:rsidRDefault="000F5EBF" w:rsidP="00087BBA">
      <w:pPr>
        <w:pStyle w:val="TextCarCar"/>
        <w:rPr>
          <w:lang w:val="es-CL"/>
        </w:rPr>
      </w:pPr>
      <w:r>
        <w:rPr>
          <w:noProof/>
        </w:rPr>
        <w:drawing>
          <wp:inline distT="0" distB="0" distL="0" distR="0" wp14:anchorId="5E5D1937" wp14:editId="02DB3A3E">
            <wp:extent cx="3276600" cy="3007006"/>
            <wp:effectExtent l="0" t="0" r="0" b="3175"/>
            <wp:docPr id="2" name="Imagen 2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&#10;&#10;Descripción generada automáticamente con confianza media"/>
                    <pic:cNvPicPr/>
                  </pic:nvPicPr>
                  <pic:blipFill rotWithShape="1">
                    <a:blip r:embed="rId11"/>
                    <a:srcRect l="24702" t="17466" r="28274" b="5787"/>
                    <a:stretch/>
                  </pic:blipFill>
                  <pic:spPr bwMode="auto">
                    <a:xfrm>
                      <a:off x="0" y="0"/>
                      <a:ext cx="3288520" cy="3017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F71E04" w14:textId="77777777" w:rsidR="000F5EBF" w:rsidRDefault="000F5EBF" w:rsidP="000F5EBF">
      <w:pPr>
        <w:pStyle w:val="TextCarCar"/>
        <w:rPr>
          <w:lang w:val="es-CL"/>
        </w:rPr>
      </w:pPr>
      <w:r>
        <w:rPr>
          <w:lang w:val="es-CL"/>
        </w:rPr>
        <w:t>Figura 1: Rúbrica de evaluación del estudiante</w:t>
      </w:r>
    </w:p>
    <w:p w14:paraId="0D6C998D" w14:textId="77777777" w:rsidR="000F5EBF" w:rsidRPr="00087BBA" w:rsidRDefault="000F5EBF" w:rsidP="00087BBA">
      <w:pPr>
        <w:pStyle w:val="TextCarCar"/>
        <w:rPr>
          <w:lang w:val="es-CL"/>
        </w:rPr>
      </w:pPr>
    </w:p>
    <w:p w14:paraId="47790366" w14:textId="12BB0ABD" w:rsidR="00087BBA" w:rsidRP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 xml:space="preserve">Respecto al impacto del proyecto en los usuarios </w:t>
      </w:r>
      <w:r w:rsidR="00472ED4">
        <w:rPr>
          <w:lang w:val="es-CL"/>
        </w:rPr>
        <w:t xml:space="preserve">participantes </w:t>
      </w:r>
      <w:r w:rsidRPr="00087BBA">
        <w:rPr>
          <w:lang w:val="es-CL"/>
        </w:rPr>
        <w:t>cabe destacar que en la mayoría de los casos los usuarios fueron capaces de dejar hábitos alimentarios poco saludables como la ingesta muy elevada (más de 2 L/día) de bebida refrescante de cola o bollería industrial (más de 8 magdalenas/día) al menos durante el proyecto, mejorar la organización horaria de las comidas, en muchos casos no se desayunaba y se levantaban muy tarde, mejorar la estructura de las comidas, aumentar la ingesta de fruta y verdura y aumentar la actividad física.</w:t>
      </w:r>
    </w:p>
    <w:p w14:paraId="088442F7" w14:textId="14F34A51" w:rsidR="00087BBA" w:rsidRP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>Algunos usuarios atribuían algunos malos hábitos alimenticios a la diferencia de precio entre un croissant y un bocadillo en un bar o la sensación de bienestar que le provocaba ingerir una bebida de cola.</w:t>
      </w:r>
    </w:p>
    <w:p w14:paraId="3C159749" w14:textId="72709A2A" w:rsidR="00087BBA" w:rsidRDefault="00087BBA" w:rsidP="00087BBA">
      <w:pPr>
        <w:pStyle w:val="TextCarCar"/>
        <w:rPr>
          <w:lang w:val="es-CL"/>
        </w:rPr>
      </w:pPr>
      <w:r w:rsidRPr="00087BBA">
        <w:rPr>
          <w:lang w:val="es-CL"/>
        </w:rPr>
        <w:t xml:space="preserve">Al final del proyecto algunos usuarios mejoraron su puntuación del </w:t>
      </w:r>
      <w:proofErr w:type="spellStart"/>
      <w:r w:rsidRPr="00087BBA">
        <w:rPr>
          <w:lang w:val="es-CL"/>
        </w:rPr>
        <w:t>Predimed</w:t>
      </w:r>
      <w:proofErr w:type="spellEnd"/>
      <w:r w:rsidRPr="00087BBA">
        <w:rPr>
          <w:lang w:val="es-CL"/>
        </w:rPr>
        <w:t xml:space="preserve"> pero muchos usuarios no eran autónomos en las decisiones en torno a las comidas en familia y esto dificultó que todos los cambios propuestos fueran un éxito.</w:t>
      </w:r>
    </w:p>
    <w:p w14:paraId="64D72E53" w14:textId="205E54DC" w:rsidR="005A3F16" w:rsidRDefault="00E53E9B" w:rsidP="00087BBA">
      <w:pPr>
        <w:pStyle w:val="TextCarCar"/>
        <w:rPr>
          <w:lang w:val="es-CL"/>
        </w:rPr>
      </w:pPr>
      <w:r>
        <w:rPr>
          <w:lang w:val="es-CL"/>
        </w:rPr>
        <w:t>La valoración del proyecto por parte de los participantes se recoge en la rúbrica de la figura 2</w:t>
      </w:r>
      <w:r w:rsidR="000F5944">
        <w:rPr>
          <w:lang w:val="es-CL"/>
        </w:rPr>
        <w:t>.</w:t>
      </w:r>
      <w:r w:rsidR="00CE4231">
        <w:rPr>
          <w:lang w:val="es-CL"/>
        </w:rPr>
        <w:t xml:space="preserve"> En general, la valoración es muy positiva </w:t>
      </w:r>
      <w:r w:rsidR="00B52E24">
        <w:rPr>
          <w:lang w:val="es-CL"/>
        </w:rPr>
        <w:t xml:space="preserve">y en la mayoría de los casos volverían a participar. No obstante, </w:t>
      </w:r>
      <w:r w:rsidR="006A2E69">
        <w:rPr>
          <w:lang w:val="es-CL"/>
        </w:rPr>
        <w:t xml:space="preserve">solo 1 participante ha estado presente en todas las ediciones. </w:t>
      </w:r>
      <w:r w:rsidR="00A25B33">
        <w:rPr>
          <w:lang w:val="es-CL"/>
        </w:rPr>
        <w:t xml:space="preserve">En este caso </w:t>
      </w:r>
      <w:r w:rsidR="004B1E16">
        <w:rPr>
          <w:lang w:val="es-CL"/>
        </w:rPr>
        <w:t xml:space="preserve">esta participante es capaz de perder peso con la planificación dietética realizada por los </w:t>
      </w:r>
      <w:r w:rsidR="00FA36EA">
        <w:rPr>
          <w:lang w:val="es-CL"/>
        </w:rPr>
        <w:t>estudiantes,</w:t>
      </w:r>
      <w:r w:rsidR="004B1E16">
        <w:rPr>
          <w:lang w:val="es-CL"/>
        </w:rPr>
        <w:t xml:space="preserve"> aunque no es capaz de llevarla a cabo durante mucho tiempo, cosa que </w:t>
      </w:r>
      <w:r w:rsidR="00AE7C5D">
        <w:rPr>
          <w:lang w:val="es-CL"/>
        </w:rPr>
        <w:t xml:space="preserve">provoca un nuevo aumento de peso. El hecho de </w:t>
      </w:r>
      <w:r w:rsidR="006D3E6D">
        <w:rPr>
          <w:lang w:val="es-CL"/>
        </w:rPr>
        <w:t>no tener siempre los mismos participantes es debido a las situaciones personales de</w:t>
      </w:r>
      <w:r w:rsidR="00265058">
        <w:rPr>
          <w:lang w:val="es-CL"/>
        </w:rPr>
        <w:t xml:space="preserve"> estos usuarios, </w:t>
      </w:r>
      <w:r w:rsidR="00FA36EA">
        <w:rPr>
          <w:lang w:val="es-CL"/>
        </w:rPr>
        <w:t>que les llevan a tener “altibajos” derivados de las patologías mentales o de la situación socioeconómica que tienen.</w:t>
      </w:r>
    </w:p>
    <w:p w14:paraId="62BACD82" w14:textId="5C442DA8" w:rsidR="009E0226" w:rsidRDefault="009E0226" w:rsidP="00087BBA">
      <w:pPr>
        <w:pStyle w:val="TextCarCar"/>
        <w:rPr>
          <w:lang w:val="es-CL"/>
        </w:rPr>
      </w:pPr>
      <w:r>
        <w:rPr>
          <w:noProof/>
        </w:rPr>
        <w:lastRenderedPageBreak/>
        <w:drawing>
          <wp:inline distT="0" distB="0" distL="0" distR="0" wp14:anchorId="3E98791F" wp14:editId="5F9FE901">
            <wp:extent cx="3161977" cy="2943225"/>
            <wp:effectExtent l="0" t="0" r="635" b="0"/>
            <wp:docPr id="1" name="Imagen 1" descr="Interfaz de usuario gráfica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abla&#10;&#10;Descripción generada automáticamente"/>
                    <pic:cNvPicPr/>
                  </pic:nvPicPr>
                  <pic:blipFill rotWithShape="1">
                    <a:blip r:embed="rId12"/>
                    <a:srcRect l="24702" t="16936" r="27976" b="4729"/>
                    <a:stretch/>
                  </pic:blipFill>
                  <pic:spPr bwMode="auto">
                    <a:xfrm>
                      <a:off x="0" y="0"/>
                      <a:ext cx="3186877" cy="29664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9007D9" w14:textId="20305C9E" w:rsidR="00347EA7" w:rsidRDefault="007A02F8" w:rsidP="00087BBA">
      <w:pPr>
        <w:pStyle w:val="TextCarCar"/>
        <w:rPr>
          <w:lang w:val="es-CL"/>
        </w:rPr>
      </w:pPr>
      <w:r>
        <w:rPr>
          <w:lang w:val="es-CL"/>
        </w:rPr>
        <w:t xml:space="preserve">Figura </w:t>
      </w:r>
      <w:r w:rsidR="000F5944">
        <w:rPr>
          <w:lang w:val="es-CL"/>
        </w:rPr>
        <w:t>2</w:t>
      </w:r>
      <w:r>
        <w:rPr>
          <w:lang w:val="es-CL"/>
        </w:rPr>
        <w:t>: Rúbrica de evaluación del usuario</w:t>
      </w:r>
    </w:p>
    <w:p w14:paraId="732BED74" w14:textId="77417F3C" w:rsidR="001D1530" w:rsidRDefault="001D1530" w:rsidP="00087BBA">
      <w:pPr>
        <w:pStyle w:val="TextCarCar"/>
        <w:rPr>
          <w:lang w:val="es-CL"/>
        </w:rPr>
      </w:pPr>
    </w:p>
    <w:p w14:paraId="3622F8A0" w14:textId="2F05492F" w:rsidR="001D1530" w:rsidRDefault="001E7B9F" w:rsidP="00087BBA">
      <w:pPr>
        <w:pStyle w:val="TextCarCar"/>
        <w:rPr>
          <w:lang w:val="es-CL"/>
        </w:rPr>
      </w:pPr>
      <w:r>
        <w:rPr>
          <w:lang w:val="es-CL"/>
        </w:rPr>
        <w:t xml:space="preserve">Dadas las características de la </w:t>
      </w:r>
      <w:proofErr w:type="spellStart"/>
      <w:r>
        <w:rPr>
          <w:lang w:val="es-CL"/>
        </w:rPr>
        <w:t>Universitat</w:t>
      </w:r>
      <w:proofErr w:type="spellEnd"/>
      <w:r>
        <w:rPr>
          <w:lang w:val="es-CL"/>
        </w:rPr>
        <w:t xml:space="preserve"> de Vic-</w:t>
      </w:r>
      <w:proofErr w:type="spellStart"/>
      <w:r>
        <w:rPr>
          <w:lang w:val="es-CL"/>
        </w:rPr>
        <w:t>Universitat</w:t>
      </w:r>
      <w:proofErr w:type="spellEnd"/>
      <w:r>
        <w:rPr>
          <w:lang w:val="es-CL"/>
        </w:rPr>
        <w:t xml:space="preserve"> Central de Cataluña </w:t>
      </w:r>
      <w:r w:rsidR="00D71F12">
        <w:rPr>
          <w:lang w:val="es-CL"/>
        </w:rPr>
        <w:t xml:space="preserve">y la ciudad de Vic, en 3r curso se ha iniciado un nuevo proyecto de aprendizaje-servicio. En este caso </w:t>
      </w:r>
      <w:r w:rsidR="002A3679">
        <w:rPr>
          <w:lang w:val="es-CL"/>
        </w:rPr>
        <w:t xml:space="preserve">en el ámbito de la Nutrición Comunitaria donde los estudiantes trabajan </w:t>
      </w:r>
      <w:r w:rsidR="00747507">
        <w:rPr>
          <w:lang w:val="es-CL"/>
        </w:rPr>
        <w:t>no individualmente sino de forma grupal educación alimentaria básica en un grupo de individu</w:t>
      </w:r>
      <w:r w:rsidR="00593841">
        <w:rPr>
          <w:lang w:val="es-CL"/>
        </w:rPr>
        <w:t>os inmigrantes que están aprendiendo español en una escuela para adultos.</w:t>
      </w:r>
    </w:p>
    <w:p w14:paraId="481843EC" w14:textId="2F84D2B2" w:rsidR="001D1530" w:rsidRDefault="001D1530" w:rsidP="00087BBA">
      <w:pPr>
        <w:pStyle w:val="TextCarCar"/>
        <w:rPr>
          <w:lang w:val="es-CL"/>
        </w:rPr>
      </w:pPr>
    </w:p>
    <w:p w14:paraId="78ECE619" w14:textId="77777777" w:rsidR="004E2675" w:rsidRPr="000165C0" w:rsidRDefault="004E2675" w:rsidP="00851830">
      <w:pPr>
        <w:pStyle w:val="Ttulo1"/>
      </w:pPr>
      <w:r w:rsidRPr="000165C0">
        <w:t xml:space="preserve">CONCLUSIÓN </w:t>
      </w:r>
    </w:p>
    <w:p w14:paraId="334435D5" w14:textId="77777777" w:rsidR="004E2675" w:rsidRPr="000165C0" w:rsidRDefault="004E2675" w:rsidP="00CA72FF">
      <w:pPr>
        <w:pStyle w:val="TextCarCar"/>
        <w:rPr>
          <w:color w:val="000000"/>
          <w:lang w:val="es-CL"/>
        </w:rPr>
      </w:pPr>
    </w:p>
    <w:p w14:paraId="65DD9DD7" w14:textId="77777777" w:rsidR="00127C5D" w:rsidRPr="00127C5D" w:rsidRDefault="00127C5D" w:rsidP="00127C5D">
      <w:pPr>
        <w:pStyle w:val="TextCarCar"/>
        <w:rPr>
          <w:lang w:val="es-CL"/>
        </w:rPr>
      </w:pPr>
      <w:r w:rsidRPr="00127C5D">
        <w:rPr>
          <w:lang w:val="es-CL"/>
        </w:rPr>
        <w:t>Es positivo para los estudiantes trabajar casos reales en asignaturas que no son prácticas para integrar conocimientos adquiridos a lo largo de la carrera universitaria.</w:t>
      </w:r>
    </w:p>
    <w:p w14:paraId="786A3E8F" w14:textId="01FD1D7F" w:rsidR="00127C5D" w:rsidRDefault="00127C5D" w:rsidP="00127C5D">
      <w:pPr>
        <w:pStyle w:val="TextCarCar"/>
        <w:rPr>
          <w:lang w:val="es-CL"/>
        </w:rPr>
      </w:pPr>
      <w:r w:rsidRPr="00127C5D">
        <w:rPr>
          <w:lang w:val="es-CL"/>
        </w:rPr>
        <w:t>Es positivo para los usuarios poder recurrir a proyectos de este tipo en un marco en el que posiblemente no tengan demasiado al alcance este tipo de profesional.</w:t>
      </w:r>
    </w:p>
    <w:p w14:paraId="4F9AD39B" w14:textId="77777777" w:rsidR="00127C5D" w:rsidRPr="000165C0" w:rsidRDefault="00127C5D" w:rsidP="00CA72FF">
      <w:pPr>
        <w:pStyle w:val="TextCarCar"/>
        <w:rPr>
          <w:lang w:val="es-CL"/>
        </w:rPr>
      </w:pPr>
    </w:p>
    <w:p w14:paraId="556F47FF" w14:textId="64320279" w:rsidR="00467915" w:rsidRPr="000165C0" w:rsidRDefault="00467915" w:rsidP="00467915">
      <w:pPr>
        <w:pStyle w:val="Ttulo1"/>
      </w:pPr>
      <w:r>
        <w:t>Desafíos Futuros</w:t>
      </w:r>
    </w:p>
    <w:p w14:paraId="2929E01F" w14:textId="77777777" w:rsidR="00467915" w:rsidRPr="000165C0" w:rsidRDefault="00467915" w:rsidP="00467915">
      <w:pPr>
        <w:pStyle w:val="TextCarCar"/>
        <w:rPr>
          <w:color w:val="000000"/>
          <w:lang w:val="es-CL"/>
        </w:rPr>
      </w:pPr>
    </w:p>
    <w:p w14:paraId="1F77E3EA" w14:textId="426593B4" w:rsidR="00467915" w:rsidRPr="000165C0" w:rsidRDefault="00CC5F2B" w:rsidP="00852D2C">
      <w:pPr>
        <w:pStyle w:val="TextCarCar"/>
        <w:rPr>
          <w:lang w:val="es-CL"/>
        </w:rPr>
      </w:pPr>
      <w:r>
        <w:rPr>
          <w:lang w:val="es-CL"/>
        </w:rPr>
        <w:t>Este proyecto</w:t>
      </w:r>
      <w:r w:rsidR="00664856">
        <w:rPr>
          <w:lang w:val="es-CL"/>
        </w:rPr>
        <w:t xml:space="preserve"> </w:t>
      </w:r>
      <w:r w:rsidR="00C44C58">
        <w:rPr>
          <w:lang w:val="es-CL"/>
        </w:rPr>
        <w:t xml:space="preserve">nos </w:t>
      </w:r>
      <w:r w:rsidR="00A803CD">
        <w:rPr>
          <w:lang w:val="es-CL"/>
        </w:rPr>
        <w:t xml:space="preserve">ha demostrado </w:t>
      </w:r>
      <w:r w:rsidR="00722B79">
        <w:rPr>
          <w:lang w:val="es-CL"/>
        </w:rPr>
        <w:t>que,</w:t>
      </w:r>
      <w:r w:rsidR="00A803CD">
        <w:rPr>
          <w:lang w:val="es-CL"/>
        </w:rPr>
        <w:t xml:space="preserve"> si bien en el grado se hace mucho hincapié en </w:t>
      </w:r>
      <w:r w:rsidR="00805CAB">
        <w:rPr>
          <w:lang w:val="es-CL"/>
        </w:rPr>
        <w:t xml:space="preserve">el abordaje dietética-nutricional en diferentes patologías como cardiovasculares, diabetes, obesidad, enfermedades renales, … y aunque reforzamos casos y aspectos vinculados con </w:t>
      </w:r>
      <w:r w:rsidR="000D5A46">
        <w:rPr>
          <w:lang w:val="es-CL"/>
        </w:rPr>
        <w:t>Trastornos</w:t>
      </w:r>
      <w:r w:rsidR="00805CAB">
        <w:rPr>
          <w:lang w:val="es-CL"/>
        </w:rPr>
        <w:t xml:space="preserve"> de la Conducta </w:t>
      </w:r>
      <w:r w:rsidR="000D5A46">
        <w:rPr>
          <w:lang w:val="es-CL"/>
        </w:rPr>
        <w:t>Alimentaria</w:t>
      </w:r>
      <w:r w:rsidR="00DF3A4E">
        <w:rPr>
          <w:lang w:val="es-CL"/>
        </w:rPr>
        <w:t xml:space="preserve">, existe todavía un vacío de conocimiento importante. Y es que se </w:t>
      </w:r>
      <w:r w:rsidR="002C32E1">
        <w:rPr>
          <w:lang w:val="es-CL"/>
        </w:rPr>
        <w:t xml:space="preserve">trabaja muy poco el abordaje al paciente con patología mental, tanto desde el punto de vista de salud como social. </w:t>
      </w:r>
      <w:r w:rsidR="0037623A">
        <w:rPr>
          <w:lang w:val="es-CL"/>
        </w:rPr>
        <w:t xml:space="preserve">Y ya no digamos la integración de la mejora en hábitos alimentarios en individuos con </w:t>
      </w:r>
      <w:r w:rsidR="000D5A46">
        <w:rPr>
          <w:lang w:val="es-CL"/>
        </w:rPr>
        <w:t xml:space="preserve">una situación socioeconómica compleja y con riesgo de exclusión social. </w:t>
      </w:r>
      <w:r w:rsidR="00771941">
        <w:rPr>
          <w:lang w:val="es-CL"/>
        </w:rPr>
        <w:t xml:space="preserve">Por lo que es un reto ser capaces de mejorar el currículum académico de los futuros dietista-nutricionistas con estos </w:t>
      </w:r>
      <w:r w:rsidR="00771941">
        <w:rPr>
          <w:lang w:val="es-CL"/>
        </w:rPr>
        <w:t>aspectos.</w:t>
      </w:r>
    </w:p>
    <w:p w14:paraId="07C11436" w14:textId="4EF5A9FA" w:rsidR="00F260D0" w:rsidRDefault="00F260D0" w:rsidP="00852D2C">
      <w:pPr>
        <w:pStyle w:val="Ttulo1"/>
      </w:pPr>
      <w:r w:rsidRPr="000165C0">
        <w:t>Referenc</w:t>
      </w:r>
      <w:r w:rsidR="00391EBC" w:rsidRPr="000165C0">
        <w:t>ias</w:t>
      </w:r>
    </w:p>
    <w:p w14:paraId="4186CB2A" w14:textId="77777777" w:rsidR="00005620" w:rsidRPr="00005620" w:rsidRDefault="00005620" w:rsidP="00005620">
      <w:pPr>
        <w:rPr>
          <w:lang w:val="es-CL" w:eastAsia="es-ES"/>
        </w:rPr>
      </w:pPr>
    </w:p>
    <w:p w14:paraId="3EAB1551" w14:textId="3B85A4D6" w:rsidR="00AA2D11" w:rsidRDefault="00AF1C66" w:rsidP="00AA2D11">
      <w:pPr>
        <w:jc w:val="both"/>
        <w:rPr>
          <w:lang w:val="es-ES"/>
        </w:rPr>
      </w:pPr>
      <w:r>
        <w:rPr>
          <w:sz w:val="16"/>
          <w:szCs w:val="16"/>
          <w:lang w:val="es-CL"/>
        </w:rPr>
        <w:t xml:space="preserve">[1] </w:t>
      </w:r>
      <w:hyperlink r:id="rId13" w:history="1">
        <w:r w:rsidRPr="00AF1C66">
          <w:rPr>
            <w:rStyle w:val="Hipervnculo"/>
            <w:lang w:val="es-ES"/>
          </w:rPr>
          <w:t>Guías prácticas | Aprendizaje Servicio (aprenentatgeservei.cat)</w:t>
        </w:r>
      </w:hyperlink>
      <w:r w:rsidRPr="00AF1C66">
        <w:rPr>
          <w:lang w:val="es-ES"/>
        </w:rPr>
        <w:t xml:space="preserve"> </w:t>
      </w:r>
      <w:r w:rsidR="008F5E86">
        <w:rPr>
          <w:lang w:val="es-ES"/>
        </w:rPr>
        <w:t>Aprendizaje-Servicio.</w:t>
      </w:r>
    </w:p>
    <w:p w14:paraId="6B0BDCF8" w14:textId="55864E79" w:rsidR="00BB5F3F" w:rsidRPr="00476451" w:rsidRDefault="001F6CC4" w:rsidP="00AA2D11">
      <w:pPr>
        <w:jc w:val="both"/>
      </w:pPr>
      <w:r>
        <w:rPr>
          <w:lang w:val="es-ES"/>
        </w:rPr>
        <w:t xml:space="preserve">[2] </w:t>
      </w:r>
      <w:r w:rsidR="00FC5406" w:rsidRPr="00FC5406">
        <w:rPr>
          <w:lang w:val="es-ES"/>
        </w:rPr>
        <w:t xml:space="preserve">Carbajal Ángeles, Sierra José Luis, López-Lora Lorena, Ruperto Mar. Proceso de Atención Nutricional: elementos para su implementación y uso por los profesionales de la Nutrición y la Dietética. </w:t>
      </w:r>
      <w:r w:rsidR="00FC5406" w:rsidRPr="00476451">
        <w:t xml:space="preserve">Rev </w:t>
      </w:r>
      <w:proofErr w:type="spellStart"/>
      <w:r w:rsidR="00FC5406" w:rsidRPr="00476451">
        <w:t>Esp</w:t>
      </w:r>
      <w:proofErr w:type="spellEnd"/>
      <w:r w:rsidR="00FC5406" w:rsidRPr="00476451">
        <w:t xml:space="preserve"> </w:t>
      </w:r>
      <w:proofErr w:type="spellStart"/>
      <w:r w:rsidR="00FC5406" w:rsidRPr="00476451">
        <w:t>Nutr</w:t>
      </w:r>
      <w:proofErr w:type="spellEnd"/>
      <w:r w:rsidR="00FC5406" w:rsidRPr="00476451">
        <w:t xml:space="preserve"> Hum Diet 24( 2 ): 172-186. </w:t>
      </w:r>
      <w:r w:rsidR="00476451">
        <w:t xml:space="preserve">DOI: </w:t>
      </w:r>
      <w:r w:rsidR="00FC5406" w:rsidRPr="00476451">
        <w:t>https://dx.doi.org/10.14306/renhyd.24.2.961.</w:t>
      </w:r>
    </w:p>
    <w:p w14:paraId="1111867A" w14:textId="31912909" w:rsidR="001F6CC4" w:rsidRPr="001F6CC4" w:rsidRDefault="003C0207" w:rsidP="00AA2D11">
      <w:pPr>
        <w:jc w:val="both"/>
        <w:rPr>
          <w:lang w:val="en-GB"/>
        </w:rPr>
      </w:pPr>
      <w:r w:rsidRPr="00A21A03">
        <w:rPr>
          <w:lang w:val="es-ES_tradnl"/>
        </w:rPr>
        <w:t>[3]</w:t>
      </w:r>
      <w:r w:rsidR="001F6CC4" w:rsidRPr="00A21A03">
        <w:rPr>
          <w:lang w:val="es-ES_tradnl"/>
        </w:rPr>
        <w:t>Martínez-González MA, García-Arellano A, Toledo E, Salas-</w:t>
      </w:r>
      <w:proofErr w:type="spellStart"/>
      <w:r w:rsidR="001F6CC4" w:rsidRPr="00A21A03">
        <w:rPr>
          <w:lang w:val="es-ES_tradnl"/>
        </w:rPr>
        <w:t>Salvadó</w:t>
      </w:r>
      <w:proofErr w:type="spellEnd"/>
      <w:r w:rsidR="001F6CC4" w:rsidRPr="00A21A03">
        <w:rPr>
          <w:lang w:val="es-ES_tradnl"/>
        </w:rPr>
        <w:t xml:space="preserve"> J, </w:t>
      </w:r>
      <w:proofErr w:type="spellStart"/>
      <w:r w:rsidR="001F6CC4" w:rsidRPr="00A21A03">
        <w:rPr>
          <w:lang w:val="es-ES_tradnl"/>
        </w:rPr>
        <w:t>Buil-Cosiales</w:t>
      </w:r>
      <w:proofErr w:type="spellEnd"/>
      <w:r w:rsidR="001F6CC4" w:rsidRPr="00A21A03">
        <w:rPr>
          <w:lang w:val="es-ES_tradnl"/>
        </w:rPr>
        <w:t xml:space="preserve"> P, Corella D, Covas MI, </w:t>
      </w:r>
      <w:proofErr w:type="spellStart"/>
      <w:r w:rsidR="001F6CC4" w:rsidRPr="00A21A03">
        <w:rPr>
          <w:lang w:val="es-ES_tradnl"/>
        </w:rPr>
        <w:t>Schröder</w:t>
      </w:r>
      <w:proofErr w:type="spellEnd"/>
      <w:r w:rsidR="001F6CC4" w:rsidRPr="00A21A03">
        <w:rPr>
          <w:lang w:val="es-ES_tradnl"/>
        </w:rPr>
        <w:t xml:space="preserve"> H, </w:t>
      </w:r>
      <w:proofErr w:type="spellStart"/>
      <w:r w:rsidR="001F6CC4" w:rsidRPr="00A21A03">
        <w:rPr>
          <w:lang w:val="es-ES_tradnl"/>
        </w:rPr>
        <w:t>Arós</w:t>
      </w:r>
      <w:proofErr w:type="spellEnd"/>
      <w:r w:rsidR="001F6CC4" w:rsidRPr="00A21A03">
        <w:rPr>
          <w:lang w:val="es-ES_tradnl"/>
        </w:rPr>
        <w:t xml:space="preserve"> F, Gómez-Gracia E, Fiol M, Ruiz-Gutiérrez V, </w:t>
      </w:r>
      <w:proofErr w:type="spellStart"/>
      <w:r w:rsidR="001F6CC4" w:rsidRPr="00A21A03">
        <w:rPr>
          <w:lang w:val="es-ES_tradnl"/>
        </w:rPr>
        <w:t>Lapetra</w:t>
      </w:r>
      <w:proofErr w:type="spellEnd"/>
      <w:r w:rsidR="001F6CC4" w:rsidRPr="00A21A03">
        <w:rPr>
          <w:lang w:val="es-ES_tradnl"/>
        </w:rPr>
        <w:t xml:space="preserve"> J, </w:t>
      </w:r>
      <w:proofErr w:type="spellStart"/>
      <w:r w:rsidR="001F6CC4" w:rsidRPr="00A21A03">
        <w:rPr>
          <w:lang w:val="es-ES_tradnl"/>
        </w:rPr>
        <w:t>Lamuela-Raventos</w:t>
      </w:r>
      <w:proofErr w:type="spellEnd"/>
      <w:r w:rsidR="001F6CC4" w:rsidRPr="00A21A03">
        <w:rPr>
          <w:lang w:val="es-ES_tradnl"/>
        </w:rPr>
        <w:t xml:space="preserve"> RM, Serra-</w:t>
      </w:r>
      <w:proofErr w:type="spellStart"/>
      <w:r w:rsidR="001F6CC4" w:rsidRPr="00A21A03">
        <w:rPr>
          <w:lang w:val="es-ES_tradnl"/>
        </w:rPr>
        <w:t>Majem</w:t>
      </w:r>
      <w:proofErr w:type="spellEnd"/>
      <w:r w:rsidR="001F6CC4" w:rsidRPr="00A21A03">
        <w:rPr>
          <w:lang w:val="es-ES_tradnl"/>
        </w:rPr>
        <w:t xml:space="preserve"> L, Pintó X, Muñoz MA, </w:t>
      </w:r>
      <w:proofErr w:type="spellStart"/>
      <w:r w:rsidR="001F6CC4" w:rsidRPr="00A21A03">
        <w:rPr>
          <w:lang w:val="es-ES_tradnl"/>
        </w:rPr>
        <w:t>Wärnberg</w:t>
      </w:r>
      <w:proofErr w:type="spellEnd"/>
      <w:r w:rsidR="001F6CC4" w:rsidRPr="00A21A03">
        <w:rPr>
          <w:lang w:val="es-ES_tradnl"/>
        </w:rPr>
        <w:t xml:space="preserve"> J, Ros E, Estruch R; PREDIMED </w:t>
      </w:r>
      <w:proofErr w:type="spellStart"/>
      <w:r w:rsidR="001F6CC4" w:rsidRPr="00A21A03">
        <w:rPr>
          <w:lang w:val="es-ES_tradnl"/>
        </w:rPr>
        <w:t>Study</w:t>
      </w:r>
      <w:proofErr w:type="spellEnd"/>
      <w:r w:rsidR="001F6CC4" w:rsidRPr="00A21A03">
        <w:rPr>
          <w:lang w:val="es-ES_tradnl"/>
        </w:rPr>
        <w:t xml:space="preserve"> </w:t>
      </w:r>
      <w:proofErr w:type="spellStart"/>
      <w:r w:rsidR="001F6CC4" w:rsidRPr="00A21A03">
        <w:rPr>
          <w:lang w:val="es-ES_tradnl"/>
        </w:rPr>
        <w:t>Investigators</w:t>
      </w:r>
      <w:proofErr w:type="spellEnd"/>
      <w:r w:rsidR="001F6CC4" w:rsidRPr="00A21A03">
        <w:rPr>
          <w:lang w:val="es-ES_tradnl"/>
        </w:rPr>
        <w:t xml:space="preserve">. </w:t>
      </w:r>
      <w:r w:rsidR="001F6CC4" w:rsidRPr="001F6CC4">
        <w:rPr>
          <w:lang w:val="en-GB"/>
        </w:rPr>
        <w:t xml:space="preserve">A 14-item Mediterranean diet assessment tool and obesity indexes among high-risk subjects: the PREDIMED trial. </w:t>
      </w:r>
      <w:proofErr w:type="spellStart"/>
      <w:r w:rsidR="001F6CC4" w:rsidRPr="001F6CC4">
        <w:rPr>
          <w:lang w:val="en-GB"/>
        </w:rPr>
        <w:t>PLoS</w:t>
      </w:r>
      <w:proofErr w:type="spellEnd"/>
      <w:r w:rsidR="001F6CC4" w:rsidRPr="001F6CC4">
        <w:rPr>
          <w:lang w:val="en-GB"/>
        </w:rPr>
        <w:t xml:space="preserve"> One. 2012;7(8):e43134.</w:t>
      </w:r>
      <w:r w:rsidR="00476451">
        <w:rPr>
          <w:lang w:val="en-GB"/>
        </w:rPr>
        <w:t xml:space="preserve"> DOI: </w:t>
      </w:r>
      <w:r w:rsidR="001F6CC4" w:rsidRPr="001F6CC4">
        <w:rPr>
          <w:lang w:val="en-GB"/>
        </w:rPr>
        <w:t xml:space="preserve"> 10.1371/journal.pone.0043134. </w:t>
      </w:r>
    </w:p>
    <w:p w14:paraId="733A7C26" w14:textId="77777777" w:rsidR="008F5E86" w:rsidRPr="001F6CC4" w:rsidRDefault="008F5E86" w:rsidP="00AA2D11">
      <w:pPr>
        <w:jc w:val="both"/>
        <w:rPr>
          <w:sz w:val="16"/>
          <w:szCs w:val="16"/>
          <w:lang w:val="en-GB"/>
        </w:rPr>
      </w:pPr>
    </w:p>
    <w:p w14:paraId="14464456" w14:textId="30164518" w:rsidR="00AA2D11" w:rsidRPr="000165C0" w:rsidRDefault="00AA2D11" w:rsidP="00AA2D11">
      <w:pPr>
        <w:pStyle w:val="Ttulo1"/>
      </w:pPr>
      <w:r>
        <w:t>Agradecimientos</w:t>
      </w:r>
    </w:p>
    <w:p w14:paraId="66B84B2A" w14:textId="77777777" w:rsidR="00AA2D11" w:rsidRPr="000165C0" w:rsidRDefault="00AA2D11" w:rsidP="00AA2D11">
      <w:pPr>
        <w:pStyle w:val="TextCarCar"/>
        <w:rPr>
          <w:color w:val="000000"/>
          <w:lang w:val="es-CL"/>
        </w:rPr>
      </w:pPr>
    </w:p>
    <w:p w14:paraId="5376EBF0" w14:textId="735588C0" w:rsidR="00AA2D11" w:rsidRPr="000165C0" w:rsidRDefault="00127C5D" w:rsidP="00AA2D11">
      <w:pPr>
        <w:pStyle w:val="TextCarCar"/>
        <w:rPr>
          <w:sz w:val="16"/>
          <w:szCs w:val="16"/>
          <w:lang w:val="es-CL"/>
        </w:rPr>
      </w:pPr>
      <w:r>
        <w:rPr>
          <w:lang w:val="es-CL"/>
        </w:rPr>
        <w:t xml:space="preserve">Por último, agradecemos a los responsables y a todos los usuarios de los centros </w:t>
      </w:r>
      <w:proofErr w:type="spellStart"/>
      <w:r>
        <w:rPr>
          <w:lang w:val="es-CL"/>
        </w:rPr>
        <w:t>Osonament</w:t>
      </w:r>
      <w:proofErr w:type="spellEnd"/>
      <w:r>
        <w:rPr>
          <w:lang w:val="es-CL"/>
        </w:rPr>
        <w:t xml:space="preserve"> y Cruz Roja </w:t>
      </w:r>
      <w:proofErr w:type="spellStart"/>
      <w:r>
        <w:rPr>
          <w:lang w:val="es-CL"/>
        </w:rPr>
        <w:t>Osona</w:t>
      </w:r>
      <w:proofErr w:type="spellEnd"/>
      <w:r>
        <w:rPr>
          <w:lang w:val="es-CL"/>
        </w:rPr>
        <w:t xml:space="preserve"> su participación en este proyecto.</w:t>
      </w:r>
    </w:p>
    <w:sectPr w:rsidR="00AA2D11" w:rsidRPr="000165C0">
      <w:headerReference w:type="default" r:id="rId14"/>
      <w:pgSz w:w="12240" w:h="15840" w:code="1"/>
      <w:pgMar w:top="1008" w:right="936" w:bottom="1008" w:left="936" w:header="432" w:footer="432" w:gutter="0"/>
      <w:cols w:num="2"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778F" w14:textId="77777777" w:rsidR="000C7F3A" w:rsidRDefault="000C7F3A" w:rsidP="00F260D0">
      <w:r>
        <w:separator/>
      </w:r>
    </w:p>
  </w:endnote>
  <w:endnote w:type="continuationSeparator" w:id="0">
    <w:p w14:paraId="6D36D28C" w14:textId="77777777" w:rsidR="000C7F3A" w:rsidRDefault="000C7F3A" w:rsidP="00F2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FD27E" w14:textId="77777777" w:rsidR="000C7F3A" w:rsidRDefault="000C7F3A" w:rsidP="00F260D0">
      <w:r>
        <w:separator/>
      </w:r>
    </w:p>
  </w:footnote>
  <w:footnote w:type="continuationSeparator" w:id="0">
    <w:p w14:paraId="71A3D7BF" w14:textId="77777777" w:rsidR="000C7F3A" w:rsidRDefault="000C7F3A" w:rsidP="00F2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6805" w14:textId="77777777" w:rsidR="002702DE" w:rsidRPr="0052716C" w:rsidRDefault="002702DE" w:rsidP="00F260D0">
    <w:pPr>
      <w:framePr w:wrap="auto" w:vAnchor="text" w:hAnchor="margin" w:xAlign="right" w:y="1"/>
      <w:jc w:val="center"/>
      <w:rPr>
        <w:lang w:val="es-CL"/>
      </w:rPr>
    </w:pPr>
    <w:r w:rsidRPr="00F260D0">
      <w:fldChar w:fldCharType="begin"/>
    </w:r>
    <w:r w:rsidRPr="0052716C">
      <w:rPr>
        <w:lang w:val="es-CL"/>
      </w:rPr>
      <w:instrText xml:space="preserve">PAGE  </w:instrText>
    </w:r>
    <w:r w:rsidRPr="00F260D0">
      <w:fldChar w:fldCharType="separate"/>
    </w:r>
    <w:r w:rsidR="001B7BB6" w:rsidRPr="0052716C">
      <w:rPr>
        <w:noProof/>
        <w:lang w:val="es-CL"/>
      </w:rPr>
      <w:t>1</w:t>
    </w:r>
    <w:r w:rsidRPr="00F260D0">
      <w:fldChar w:fldCharType="end"/>
    </w:r>
  </w:p>
  <w:p w14:paraId="07DE2D39" w14:textId="77777777" w:rsidR="002702DE" w:rsidRPr="0052716C" w:rsidRDefault="002702DE" w:rsidP="00F260D0">
    <w:pPr>
      <w:ind w:right="360"/>
      <w:jc w:val="center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72FE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166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121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016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C6D0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1A25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209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6C4D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528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3E45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FFFFFFFB"/>
    <w:multiLevelType w:val="multilevel"/>
    <w:tmpl w:val="5830826A"/>
    <w:lvl w:ilvl="0">
      <w:start w:val="1"/>
      <w:numFmt w:val="upperRoman"/>
      <w:pStyle w:val="Ttulo1"/>
      <w:lvlText w:val="%1."/>
      <w:legacy w:legacy="1" w:legacySpace="144" w:legacyIndent="144"/>
      <w:lvlJc w:val="left"/>
    </w:lvl>
    <w:lvl w:ilvl="1">
      <w:start w:val="1"/>
      <w:numFmt w:val="upperLetter"/>
      <w:pStyle w:val="Ttulo2"/>
      <w:lvlText w:val="%2."/>
      <w:legacy w:legacy="1" w:legacySpace="144" w:legacyIndent="144"/>
      <w:lvlJc w:val="left"/>
    </w:lvl>
    <w:lvl w:ilvl="2">
      <w:start w:val="1"/>
      <w:numFmt w:val="decimal"/>
      <w:pStyle w:val="Ttulo3"/>
      <w:lvlText w:val="%3)"/>
      <w:legacy w:legacy="1" w:legacySpace="144" w:legacyIndent="144"/>
      <w:lvlJc w:val="left"/>
    </w:lvl>
    <w:lvl w:ilvl="3">
      <w:start w:val="1"/>
      <w:numFmt w:val="lowerLetter"/>
      <w:pStyle w:val="Ttulo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tulo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tulo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tulo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tulo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tulo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61406DC"/>
    <w:multiLevelType w:val="hybridMultilevel"/>
    <w:tmpl w:val="3DDA2632"/>
    <w:lvl w:ilvl="0" w:tplc="854090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E60FE"/>
    <w:multiLevelType w:val="hybridMultilevel"/>
    <w:tmpl w:val="C234D452"/>
    <w:lvl w:ilvl="0" w:tplc="6402FC18">
      <w:numFmt w:val="bullet"/>
      <w:lvlText w:val="-"/>
      <w:lvlJc w:val="left"/>
      <w:pPr>
        <w:ind w:left="562" w:hanging="360"/>
      </w:pPr>
      <w:rPr>
        <w:rFonts w:ascii="Times New Roman" w:eastAsia="Times New Roman" w:hAnsi="Times New Roman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14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DC3293B"/>
    <w:multiLevelType w:val="singleLevel"/>
    <w:tmpl w:val="3A8EC28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 w16cid:durableId="1458841870">
    <w:abstractNumId w:val="10"/>
  </w:num>
  <w:num w:numId="2" w16cid:durableId="1822774224">
    <w:abstractNumId w:val="14"/>
  </w:num>
  <w:num w:numId="3" w16cid:durableId="996492325">
    <w:abstractNumId w:val="11"/>
  </w:num>
  <w:num w:numId="4" w16cid:durableId="412897129">
    <w:abstractNumId w:val="15"/>
  </w:num>
  <w:num w:numId="5" w16cid:durableId="1496535118">
    <w:abstractNumId w:val="12"/>
  </w:num>
  <w:num w:numId="6" w16cid:durableId="461651656">
    <w:abstractNumId w:val="10"/>
    <w:lvlOverride w:ilvl="0">
      <w:startOverride w:val="500"/>
    </w:lvlOverride>
  </w:num>
  <w:num w:numId="7" w16cid:durableId="542401970">
    <w:abstractNumId w:val="8"/>
  </w:num>
  <w:num w:numId="8" w16cid:durableId="531656127">
    <w:abstractNumId w:val="10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417214992">
    <w:abstractNumId w:val="3"/>
  </w:num>
  <w:num w:numId="10" w16cid:durableId="62144892">
    <w:abstractNumId w:val="2"/>
  </w:num>
  <w:num w:numId="11" w16cid:durableId="1856339728">
    <w:abstractNumId w:val="1"/>
  </w:num>
  <w:num w:numId="12" w16cid:durableId="1079911581">
    <w:abstractNumId w:val="0"/>
  </w:num>
  <w:num w:numId="13" w16cid:durableId="760947936">
    <w:abstractNumId w:val="9"/>
  </w:num>
  <w:num w:numId="14" w16cid:durableId="1277103416">
    <w:abstractNumId w:val="7"/>
  </w:num>
  <w:num w:numId="15" w16cid:durableId="1479614056">
    <w:abstractNumId w:val="6"/>
  </w:num>
  <w:num w:numId="16" w16cid:durableId="705181724">
    <w:abstractNumId w:val="5"/>
  </w:num>
  <w:num w:numId="17" w16cid:durableId="1994798992">
    <w:abstractNumId w:val="4"/>
  </w:num>
  <w:num w:numId="18" w16cid:durableId="1314944228">
    <w:abstractNumId w:val="10"/>
  </w:num>
  <w:num w:numId="19" w16cid:durableId="287472510">
    <w:abstractNumId w:val="10"/>
  </w:num>
  <w:num w:numId="20" w16cid:durableId="1605307329">
    <w:abstractNumId w:val="10"/>
  </w:num>
  <w:num w:numId="21" w16cid:durableId="265621031">
    <w:abstractNumId w:val="10"/>
  </w:num>
  <w:num w:numId="22" w16cid:durableId="258954616">
    <w:abstractNumId w:val="10"/>
  </w:num>
  <w:num w:numId="23" w16cid:durableId="639724784">
    <w:abstractNumId w:val="10"/>
  </w:num>
  <w:num w:numId="24" w16cid:durableId="11020670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D0"/>
    <w:rsid w:val="000044D3"/>
    <w:rsid w:val="00005620"/>
    <w:rsid w:val="00005E0E"/>
    <w:rsid w:val="00011D6B"/>
    <w:rsid w:val="000165C0"/>
    <w:rsid w:val="00025A48"/>
    <w:rsid w:val="000276D0"/>
    <w:rsid w:val="00033726"/>
    <w:rsid w:val="00043F21"/>
    <w:rsid w:val="00051CD7"/>
    <w:rsid w:val="00052BB7"/>
    <w:rsid w:val="000554E8"/>
    <w:rsid w:val="000575C5"/>
    <w:rsid w:val="00061571"/>
    <w:rsid w:val="00067657"/>
    <w:rsid w:val="00072ACE"/>
    <w:rsid w:val="000769D7"/>
    <w:rsid w:val="00084116"/>
    <w:rsid w:val="00087BBA"/>
    <w:rsid w:val="00097FD7"/>
    <w:rsid w:val="000A4A87"/>
    <w:rsid w:val="000A6556"/>
    <w:rsid w:val="000B0AD7"/>
    <w:rsid w:val="000C3B51"/>
    <w:rsid w:val="000C7F3A"/>
    <w:rsid w:val="000D5A46"/>
    <w:rsid w:val="000E1CC9"/>
    <w:rsid w:val="000E4AE3"/>
    <w:rsid w:val="000F0567"/>
    <w:rsid w:val="000F3D80"/>
    <w:rsid w:val="000F3F71"/>
    <w:rsid w:val="000F5944"/>
    <w:rsid w:val="000F5EBF"/>
    <w:rsid w:val="00102992"/>
    <w:rsid w:val="001042B6"/>
    <w:rsid w:val="00114F68"/>
    <w:rsid w:val="00117D49"/>
    <w:rsid w:val="0012223F"/>
    <w:rsid w:val="00122915"/>
    <w:rsid w:val="00122C90"/>
    <w:rsid w:val="00125517"/>
    <w:rsid w:val="00125A9E"/>
    <w:rsid w:val="0012751E"/>
    <w:rsid w:val="00127C5D"/>
    <w:rsid w:val="001400C8"/>
    <w:rsid w:val="00150DCD"/>
    <w:rsid w:val="001551CC"/>
    <w:rsid w:val="0016078C"/>
    <w:rsid w:val="0016187A"/>
    <w:rsid w:val="001666E7"/>
    <w:rsid w:val="0017180F"/>
    <w:rsid w:val="001738B0"/>
    <w:rsid w:val="001813E1"/>
    <w:rsid w:val="001867F8"/>
    <w:rsid w:val="001903E4"/>
    <w:rsid w:val="00190A62"/>
    <w:rsid w:val="00195868"/>
    <w:rsid w:val="001A5555"/>
    <w:rsid w:val="001A7A4B"/>
    <w:rsid w:val="001B0FD2"/>
    <w:rsid w:val="001B7BB6"/>
    <w:rsid w:val="001C7A8F"/>
    <w:rsid w:val="001D1530"/>
    <w:rsid w:val="001E157C"/>
    <w:rsid w:val="001E38EF"/>
    <w:rsid w:val="001E7B9F"/>
    <w:rsid w:val="001F0E99"/>
    <w:rsid w:val="001F60FC"/>
    <w:rsid w:val="001F6CC4"/>
    <w:rsid w:val="002033AB"/>
    <w:rsid w:val="00211E66"/>
    <w:rsid w:val="002263F8"/>
    <w:rsid w:val="00230A4C"/>
    <w:rsid w:val="002542B0"/>
    <w:rsid w:val="002643FA"/>
    <w:rsid w:val="00264AD2"/>
    <w:rsid w:val="00265058"/>
    <w:rsid w:val="002702DE"/>
    <w:rsid w:val="00274D3F"/>
    <w:rsid w:val="00276AB8"/>
    <w:rsid w:val="00280701"/>
    <w:rsid w:val="00283C46"/>
    <w:rsid w:val="0029368F"/>
    <w:rsid w:val="002969F9"/>
    <w:rsid w:val="002A2E45"/>
    <w:rsid w:val="002A3679"/>
    <w:rsid w:val="002B7A44"/>
    <w:rsid w:val="002C09C9"/>
    <w:rsid w:val="002C32E1"/>
    <w:rsid w:val="002E31B0"/>
    <w:rsid w:val="002F7C61"/>
    <w:rsid w:val="00300550"/>
    <w:rsid w:val="00302099"/>
    <w:rsid w:val="00302930"/>
    <w:rsid w:val="003029AA"/>
    <w:rsid w:val="0030351B"/>
    <w:rsid w:val="00312CE4"/>
    <w:rsid w:val="00314460"/>
    <w:rsid w:val="003178E7"/>
    <w:rsid w:val="003207CF"/>
    <w:rsid w:val="003215B3"/>
    <w:rsid w:val="003246DB"/>
    <w:rsid w:val="00334099"/>
    <w:rsid w:val="00335CD2"/>
    <w:rsid w:val="00347EA7"/>
    <w:rsid w:val="003512DF"/>
    <w:rsid w:val="00352093"/>
    <w:rsid w:val="00354107"/>
    <w:rsid w:val="00354E8B"/>
    <w:rsid w:val="00355AE0"/>
    <w:rsid w:val="003616D5"/>
    <w:rsid w:val="003628C5"/>
    <w:rsid w:val="0037062A"/>
    <w:rsid w:val="00373F0E"/>
    <w:rsid w:val="0037623A"/>
    <w:rsid w:val="003814B2"/>
    <w:rsid w:val="003913FE"/>
    <w:rsid w:val="00391EBC"/>
    <w:rsid w:val="00392539"/>
    <w:rsid w:val="00392AA7"/>
    <w:rsid w:val="003A21D2"/>
    <w:rsid w:val="003A48D9"/>
    <w:rsid w:val="003A49FB"/>
    <w:rsid w:val="003B0AED"/>
    <w:rsid w:val="003B1645"/>
    <w:rsid w:val="003B16C7"/>
    <w:rsid w:val="003B272C"/>
    <w:rsid w:val="003C0207"/>
    <w:rsid w:val="003C71FB"/>
    <w:rsid w:val="003D3DE2"/>
    <w:rsid w:val="003E06C8"/>
    <w:rsid w:val="003E3ABA"/>
    <w:rsid w:val="003E3B72"/>
    <w:rsid w:val="003E4D48"/>
    <w:rsid w:val="003E55FD"/>
    <w:rsid w:val="003E6FBB"/>
    <w:rsid w:val="003F1C48"/>
    <w:rsid w:val="003F4A7F"/>
    <w:rsid w:val="00401EBC"/>
    <w:rsid w:val="004025F7"/>
    <w:rsid w:val="00406524"/>
    <w:rsid w:val="0041096C"/>
    <w:rsid w:val="0043714D"/>
    <w:rsid w:val="00441A90"/>
    <w:rsid w:val="00443962"/>
    <w:rsid w:val="00451498"/>
    <w:rsid w:val="004527FA"/>
    <w:rsid w:val="00455CBB"/>
    <w:rsid w:val="00467915"/>
    <w:rsid w:val="004719BF"/>
    <w:rsid w:val="00472ED4"/>
    <w:rsid w:val="00476451"/>
    <w:rsid w:val="00483535"/>
    <w:rsid w:val="00485ED0"/>
    <w:rsid w:val="00495C79"/>
    <w:rsid w:val="004B1E16"/>
    <w:rsid w:val="004B4AE2"/>
    <w:rsid w:val="004C60DC"/>
    <w:rsid w:val="004D37EF"/>
    <w:rsid w:val="004D4EC8"/>
    <w:rsid w:val="004D7055"/>
    <w:rsid w:val="004E2675"/>
    <w:rsid w:val="004E3AA1"/>
    <w:rsid w:val="004F2B1E"/>
    <w:rsid w:val="004F5C44"/>
    <w:rsid w:val="004F6B30"/>
    <w:rsid w:val="0050733B"/>
    <w:rsid w:val="005143D7"/>
    <w:rsid w:val="00516469"/>
    <w:rsid w:val="0051774D"/>
    <w:rsid w:val="0052716C"/>
    <w:rsid w:val="0053083E"/>
    <w:rsid w:val="00535A83"/>
    <w:rsid w:val="00537176"/>
    <w:rsid w:val="00552530"/>
    <w:rsid w:val="00554938"/>
    <w:rsid w:val="00560975"/>
    <w:rsid w:val="005612A1"/>
    <w:rsid w:val="00566F42"/>
    <w:rsid w:val="00580FF8"/>
    <w:rsid w:val="00583195"/>
    <w:rsid w:val="00590C17"/>
    <w:rsid w:val="00593841"/>
    <w:rsid w:val="00593866"/>
    <w:rsid w:val="005A2177"/>
    <w:rsid w:val="005A29D4"/>
    <w:rsid w:val="005A2D9E"/>
    <w:rsid w:val="005A3F16"/>
    <w:rsid w:val="005B206B"/>
    <w:rsid w:val="005B72E8"/>
    <w:rsid w:val="005C0789"/>
    <w:rsid w:val="005C4039"/>
    <w:rsid w:val="005D69CF"/>
    <w:rsid w:val="005E3D89"/>
    <w:rsid w:val="005E553D"/>
    <w:rsid w:val="00607739"/>
    <w:rsid w:val="00623EEC"/>
    <w:rsid w:val="00626798"/>
    <w:rsid w:val="006278CB"/>
    <w:rsid w:val="00633013"/>
    <w:rsid w:val="00642CCA"/>
    <w:rsid w:val="00645B76"/>
    <w:rsid w:val="006564FD"/>
    <w:rsid w:val="00662663"/>
    <w:rsid w:val="00664856"/>
    <w:rsid w:val="00665540"/>
    <w:rsid w:val="00672119"/>
    <w:rsid w:val="0067647E"/>
    <w:rsid w:val="00677C90"/>
    <w:rsid w:val="0069533E"/>
    <w:rsid w:val="006A0786"/>
    <w:rsid w:val="006A2E69"/>
    <w:rsid w:val="006A4A30"/>
    <w:rsid w:val="006A63F8"/>
    <w:rsid w:val="006B107C"/>
    <w:rsid w:val="006B4FF8"/>
    <w:rsid w:val="006C2BC3"/>
    <w:rsid w:val="006D04AA"/>
    <w:rsid w:val="006D3E6D"/>
    <w:rsid w:val="006E1905"/>
    <w:rsid w:val="00703522"/>
    <w:rsid w:val="007059D1"/>
    <w:rsid w:val="00714D4D"/>
    <w:rsid w:val="00716E1E"/>
    <w:rsid w:val="00722B79"/>
    <w:rsid w:val="00727D29"/>
    <w:rsid w:val="00743B8C"/>
    <w:rsid w:val="00747507"/>
    <w:rsid w:val="00747A62"/>
    <w:rsid w:val="00751836"/>
    <w:rsid w:val="00752136"/>
    <w:rsid w:val="007605C4"/>
    <w:rsid w:val="00771941"/>
    <w:rsid w:val="0078093B"/>
    <w:rsid w:val="0079399A"/>
    <w:rsid w:val="007A02F8"/>
    <w:rsid w:val="007A7BBA"/>
    <w:rsid w:val="007B7E41"/>
    <w:rsid w:val="007C3BB2"/>
    <w:rsid w:val="007D13BD"/>
    <w:rsid w:val="007D1F65"/>
    <w:rsid w:val="007D2331"/>
    <w:rsid w:val="007E3380"/>
    <w:rsid w:val="007F3432"/>
    <w:rsid w:val="007F6B74"/>
    <w:rsid w:val="00805643"/>
    <w:rsid w:val="00805CAB"/>
    <w:rsid w:val="008130D1"/>
    <w:rsid w:val="00814101"/>
    <w:rsid w:val="00814890"/>
    <w:rsid w:val="008155B1"/>
    <w:rsid w:val="00820C7C"/>
    <w:rsid w:val="008271A9"/>
    <w:rsid w:val="00827234"/>
    <w:rsid w:val="00827E00"/>
    <w:rsid w:val="00834C74"/>
    <w:rsid w:val="00843084"/>
    <w:rsid w:val="00851830"/>
    <w:rsid w:val="00852D2C"/>
    <w:rsid w:val="008607D4"/>
    <w:rsid w:val="00864137"/>
    <w:rsid w:val="00864427"/>
    <w:rsid w:val="00864BE0"/>
    <w:rsid w:val="00864DC0"/>
    <w:rsid w:val="00866F8B"/>
    <w:rsid w:val="00867C88"/>
    <w:rsid w:val="0087086A"/>
    <w:rsid w:val="00872845"/>
    <w:rsid w:val="0089320A"/>
    <w:rsid w:val="00893213"/>
    <w:rsid w:val="008A2595"/>
    <w:rsid w:val="008A36C3"/>
    <w:rsid w:val="008A4D93"/>
    <w:rsid w:val="008A5572"/>
    <w:rsid w:val="008B514A"/>
    <w:rsid w:val="008D41FD"/>
    <w:rsid w:val="008E7C26"/>
    <w:rsid w:val="008F573D"/>
    <w:rsid w:val="008F5E86"/>
    <w:rsid w:val="008F7844"/>
    <w:rsid w:val="0090515B"/>
    <w:rsid w:val="00906BB8"/>
    <w:rsid w:val="00911351"/>
    <w:rsid w:val="00911EB8"/>
    <w:rsid w:val="0091629B"/>
    <w:rsid w:val="00917204"/>
    <w:rsid w:val="009225F7"/>
    <w:rsid w:val="00924734"/>
    <w:rsid w:val="00937754"/>
    <w:rsid w:val="00944245"/>
    <w:rsid w:val="00945CFF"/>
    <w:rsid w:val="00952E86"/>
    <w:rsid w:val="009563A3"/>
    <w:rsid w:val="00965082"/>
    <w:rsid w:val="009672A9"/>
    <w:rsid w:val="00967E58"/>
    <w:rsid w:val="00972E7C"/>
    <w:rsid w:val="009769B2"/>
    <w:rsid w:val="00977815"/>
    <w:rsid w:val="00980720"/>
    <w:rsid w:val="009824B6"/>
    <w:rsid w:val="00982EE9"/>
    <w:rsid w:val="00990B97"/>
    <w:rsid w:val="0099258D"/>
    <w:rsid w:val="009B0924"/>
    <w:rsid w:val="009B3276"/>
    <w:rsid w:val="009B35CF"/>
    <w:rsid w:val="009C18A2"/>
    <w:rsid w:val="009C4E9A"/>
    <w:rsid w:val="009C639A"/>
    <w:rsid w:val="009D0F1C"/>
    <w:rsid w:val="009D1A86"/>
    <w:rsid w:val="009D392D"/>
    <w:rsid w:val="009E0226"/>
    <w:rsid w:val="00A002A8"/>
    <w:rsid w:val="00A050DE"/>
    <w:rsid w:val="00A06E38"/>
    <w:rsid w:val="00A21A03"/>
    <w:rsid w:val="00A25B33"/>
    <w:rsid w:val="00A36672"/>
    <w:rsid w:val="00A50A2A"/>
    <w:rsid w:val="00A66AD1"/>
    <w:rsid w:val="00A735C3"/>
    <w:rsid w:val="00A74AEF"/>
    <w:rsid w:val="00A803CD"/>
    <w:rsid w:val="00A85008"/>
    <w:rsid w:val="00A853D1"/>
    <w:rsid w:val="00A9251D"/>
    <w:rsid w:val="00A94B02"/>
    <w:rsid w:val="00AA25DC"/>
    <w:rsid w:val="00AA2D11"/>
    <w:rsid w:val="00AB04BE"/>
    <w:rsid w:val="00AB62D4"/>
    <w:rsid w:val="00AB68A6"/>
    <w:rsid w:val="00AC5D9D"/>
    <w:rsid w:val="00AC7CAA"/>
    <w:rsid w:val="00AE0792"/>
    <w:rsid w:val="00AE5750"/>
    <w:rsid w:val="00AE7C5D"/>
    <w:rsid w:val="00AF1C66"/>
    <w:rsid w:val="00AF3F7B"/>
    <w:rsid w:val="00B0004F"/>
    <w:rsid w:val="00B12DC6"/>
    <w:rsid w:val="00B20B81"/>
    <w:rsid w:val="00B26EE1"/>
    <w:rsid w:val="00B366F7"/>
    <w:rsid w:val="00B405CD"/>
    <w:rsid w:val="00B4360E"/>
    <w:rsid w:val="00B445B5"/>
    <w:rsid w:val="00B52E24"/>
    <w:rsid w:val="00B55287"/>
    <w:rsid w:val="00B56206"/>
    <w:rsid w:val="00B64D71"/>
    <w:rsid w:val="00B658EA"/>
    <w:rsid w:val="00B71431"/>
    <w:rsid w:val="00B73393"/>
    <w:rsid w:val="00B81A0C"/>
    <w:rsid w:val="00B85710"/>
    <w:rsid w:val="00B87D1D"/>
    <w:rsid w:val="00B9157E"/>
    <w:rsid w:val="00BA03B0"/>
    <w:rsid w:val="00BA63F3"/>
    <w:rsid w:val="00BB2455"/>
    <w:rsid w:val="00BB5F3F"/>
    <w:rsid w:val="00BC0491"/>
    <w:rsid w:val="00BC495F"/>
    <w:rsid w:val="00BC61AE"/>
    <w:rsid w:val="00BC788E"/>
    <w:rsid w:val="00BD45DF"/>
    <w:rsid w:val="00BE1E05"/>
    <w:rsid w:val="00BE2D83"/>
    <w:rsid w:val="00BE4855"/>
    <w:rsid w:val="00BF40D1"/>
    <w:rsid w:val="00BF42B4"/>
    <w:rsid w:val="00C00FBE"/>
    <w:rsid w:val="00C031A9"/>
    <w:rsid w:val="00C10DCD"/>
    <w:rsid w:val="00C12FE6"/>
    <w:rsid w:val="00C15395"/>
    <w:rsid w:val="00C21809"/>
    <w:rsid w:val="00C255F4"/>
    <w:rsid w:val="00C36403"/>
    <w:rsid w:val="00C40887"/>
    <w:rsid w:val="00C438D0"/>
    <w:rsid w:val="00C44C58"/>
    <w:rsid w:val="00C475A5"/>
    <w:rsid w:val="00C50E06"/>
    <w:rsid w:val="00C6150D"/>
    <w:rsid w:val="00C6158D"/>
    <w:rsid w:val="00C66EA4"/>
    <w:rsid w:val="00C714E6"/>
    <w:rsid w:val="00C73462"/>
    <w:rsid w:val="00C770E1"/>
    <w:rsid w:val="00C95A99"/>
    <w:rsid w:val="00CA3261"/>
    <w:rsid w:val="00CA3EB6"/>
    <w:rsid w:val="00CA72FF"/>
    <w:rsid w:val="00CB1E3B"/>
    <w:rsid w:val="00CC267A"/>
    <w:rsid w:val="00CC409B"/>
    <w:rsid w:val="00CC4FF8"/>
    <w:rsid w:val="00CC5F2B"/>
    <w:rsid w:val="00CD5D64"/>
    <w:rsid w:val="00CE0395"/>
    <w:rsid w:val="00CE4231"/>
    <w:rsid w:val="00CE605B"/>
    <w:rsid w:val="00CE73F0"/>
    <w:rsid w:val="00CF4C59"/>
    <w:rsid w:val="00D0225A"/>
    <w:rsid w:val="00D23494"/>
    <w:rsid w:val="00D24269"/>
    <w:rsid w:val="00D24684"/>
    <w:rsid w:val="00D26801"/>
    <w:rsid w:val="00D30E4C"/>
    <w:rsid w:val="00D339F3"/>
    <w:rsid w:val="00D36711"/>
    <w:rsid w:val="00D43086"/>
    <w:rsid w:val="00D44324"/>
    <w:rsid w:val="00D5049F"/>
    <w:rsid w:val="00D53181"/>
    <w:rsid w:val="00D57769"/>
    <w:rsid w:val="00D63C94"/>
    <w:rsid w:val="00D71F12"/>
    <w:rsid w:val="00D725E7"/>
    <w:rsid w:val="00D80731"/>
    <w:rsid w:val="00D8147D"/>
    <w:rsid w:val="00D816D1"/>
    <w:rsid w:val="00D81A55"/>
    <w:rsid w:val="00D859AB"/>
    <w:rsid w:val="00D85E5A"/>
    <w:rsid w:val="00D875FA"/>
    <w:rsid w:val="00D91DB7"/>
    <w:rsid w:val="00D95790"/>
    <w:rsid w:val="00D96019"/>
    <w:rsid w:val="00DA678D"/>
    <w:rsid w:val="00DA7CA5"/>
    <w:rsid w:val="00DA7F65"/>
    <w:rsid w:val="00DB6703"/>
    <w:rsid w:val="00DC4DE3"/>
    <w:rsid w:val="00DD0659"/>
    <w:rsid w:val="00DE11B0"/>
    <w:rsid w:val="00DF2BED"/>
    <w:rsid w:val="00DF3A4E"/>
    <w:rsid w:val="00E02C5F"/>
    <w:rsid w:val="00E1067B"/>
    <w:rsid w:val="00E1449A"/>
    <w:rsid w:val="00E30D7B"/>
    <w:rsid w:val="00E34E05"/>
    <w:rsid w:val="00E53978"/>
    <w:rsid w:val="00E53E9B"/>
    <w:rsid w:val="00E72563"/>
    <w:rsid w:val="00E74B23"/>
    <w:rsid w:val="00E76C1C"/>
    <w:rsid w:val="00E827BA"/>
    <w:rsid w:val="00E83208"/>
    <w:rsid w:val="00E87C5C"/>
    <w:rsid w:val="00EA2BC6"/>
    <w:rsid w:val="00EB24BA"/>
    <w:rsid w:val="00EB4329"/>
    <w:rsid w:val="00EB489B"/>
    <w:rsid w:val="00ED155A"/>
    <w:rsid w:val="00ED3E12"/>
    <w:rsid w:val="00EF0846"/>
    <w:rsid w:val="00EF574A"/>
    <w:rsid w:val="00F0343F"/>
    <w:rsid w:val="00F034C0"/>
    <w:rsid w:val="00F1304C"/>
    <w:rsid w:val="00F23E81"/>
    <w:rsid w:val="00F260D0"/>
    <w:rsid w:val="00F60D90"/>
    <w:rsid w:val="00F63D98"/>
    <w:rsid w:val="00F662D5"/>
    <w:rsid w:val="00F77644"/>
    <w:rsid w:val="00F87663"/>
    <w:rsid w:val="00F91C87"/>
    <w:rsid w:val="00F94BC9"/>
    <w:rsid w:val="00F95F2D"/>
    <w:rsid w:val="00FA1EB3"/>
    <w:rsid w:val="00FA3092"/>
    <w:rsid w:val="00FA36EA"/>
    <w:rsid w:val="00FB5D38"/>
    <w:rsid w:val="00FC2371"/>
    <w:rsid w:val="00FC5406"/>
    <w:rsid w:val="00FD07C6"/>
    <w:rsid w:val="00FD3E8A"/>
    <w:rsid w:val="00FD418D"/>
    <w:rsid w:val="00FD487D"/>
    <w:rsid w:val="00FD5009"/>
    <w:rsid w:val="00FF276B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4FD41"/>
  <w15:chartTrackingRefBased/>
  <w15:docId w15:val="{E3322757-67B6-4D62-8310-F5235547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D0"/>
    <w:pPr>
      <w:autoSpaceDE w:val="0"/>
      <w:autoSpaceDN w:val="0"/>
    </w:pPr>
    <w:rPr>
      <w:rFonts w:ascii="Times New Roman" w:eastAsia="Times New Roman" w:hAnsi="Times New Roman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851830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  <w:lang w:val="es-CL"/>
    </w:rPr>
  </w:style>
  <w:style w:type="paragraph" w:styleId="Ttulo2">
    <w:name w:val="heading 2"/>
    <w:basedOn w:val="Normal"/>
    <w:next w:val="Normal"/>
    <w:link w:val="Ttulo2Car"/>
    <w:qFormat/>
    <w:rsid w:val="00F260D0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F260D0"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F260D0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F260D0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F260D0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F260D0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F260D0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F260D0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851830"/>
    <w:rPr>
      <w:rFonts w:ascii="Times New Roman" w:eastAsia="Times New Roman" w:hAnsi="Times New Roman"/>
      <w:smallCaps/>
      <w:kern w:val="28"/>
      <w:lang w:eastAsia="en-US"/>
    </w:rPr>
  </w:style>
  <w:style w:type="character" w:customStyle="1" w:styleId="Ttulo2Car">
    <w:name w:val="Título 2 Car"/>
    <w:link w:val="Ttulo2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link w:val="Ttulo3"/>
    <w:rsid w:val="00F260D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link w:val="Ttulo4"/>
    <w:rsid w:val="00F260D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link w:val="Ttulo5"/>
    <w:rsid w:val="00F260D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link w:val="Ttulo6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link w:val="Ttulo7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link w:val="Ttulo8"/>
    <w:rsid w:val="00F260D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link w:val="Ttulo9"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bstract">
    <w:name w:val="Abstract"/>
    <w:basedOn w:val="Normal"/>
    <w:next w:val="Normal"/>
    <w:rsid w:val="00F260D0"/>
    <w:pPr>
      <w:spacing w:before="20"/>
      <w:ind w:firstLine="202"/>
      <w:jc w:val="both"/>
    </w:pPr>
    <w:rPr>
      <w:b/>
      <w:bCs/>
      <w:sz w:val="18"/>
      <w:szCs w:val="18"/>
    </w:rPr>
  </w:style>
  <w:style w:type="paragraph" w:customStyle="1" w:styleId="Authors">
    <w:name w:val="Authors"/>
    <w:basedOn w:val="Normal"/>
    <w:next w:val="Normal"/>
    <w:rsid w:val="00F260D0"/>
    <w:pPr>
      <w:framePr w:w="9072" w:hSpace="187" w:vSpace="187" w:wrap="notBeside" w:vAnchor="text" w:hAnchor="page" w:xAlign="center" w:y="1"/>
      <w:spacing w:after="320"/>
      <w:jc w:val="center"/>
    </w:pPr>
    <w:rPr>
      <w:sz w:val="22"/>
      <w:szCs w:val="22"/>
    </w:rPr>
  </w:style>
  <w:style w:type="character" w:customStyle="1" w:styleId="MemberType">
    <w:name w:val="MemberType"/>
    <w:rsid w:val="00F260D0"/>
    <w:rPr>
      <w:rFonts w:ascii="Times New Roman" w:hAnsi="Times New Roman" w:cs="Times New Roman"/>
      <w:i/>
      <w:iCs/>
      <w:sz w:val="22"/>
      <w:szCs w:val="22"/>
    </w:rPr>
  </w:style>
  <w:style w:type="paragraph" w:styleId="Ttulo">
    <w:name w:val="Title"/>
    <w:basedOn w:val="Normal"/>
    <w:next w:val="Normal"/>
    <w:link w:val="TtuloCar"/>
    <w:qFormat/>
    <w:rsid w:val="00F260D0"/>
    <w:pPr>
      <w:framePr w:w="9360" w:hSpace="187" w:vSpace="187" w:wrap="notBeside" w:vAnchor="text" w:hAnchor="page" w:xAlign="center" w:y="1"/>
      <w:jc w:val="center"/>
    </w:pPr>
    <w:rPr>
      <w:kern w:val="28"/>
      <w:sz w:val="48"/>
      <w:szCs w:val="48"/>
    </w:rPr>
  </w:style>
  <w:style w:type="character" w:customStyle="1" w:styleId="TtuloCar">
    <w:name w:val="Título Car"/>
    <w:link w:val="Ttulo"/>
    <w:rsid w:val="00F260D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styleId="Textonotapie">
    <w:name w:val="footnote text"/>
    <w:basedOn w:val="Normal"/>
    <w:link w:val="TextonotapieCar"/>
    <w:semiHidden/>
    <w:rsid w:val="00F260D0"/>
    <w:pPr>
      <w:ind w:firstLine="202"/>
      <w:jc w:val="both"/>
    </w:pPr>
    <w:rPr>
      <w:sz w:val="16"/>
      <w:szCs w:val="16"/>
    </w:rPr>
  </w:style>
  <w:style w:type="character" w:customStyle="1" w:styleId="TextonotapieCar">
    <w:name w:val="Texto nota pie Car"/>
    <w:link w:val="Textonotapie"/>
    <w:semiHidden/>
    <w:rsid w:val="00F260D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References">
    <w:name w:val="References"/>
    <w:basedOn w:val="Normal"/>
    <w:rsid w:val="00F260D0"/>
    <w:pPr>
      <w:numPr>
        <w:numId w:val="2"/>
      </w:numPr>
      <w:jc w:val="both"/>
    </w:pPr>
    <w:rPr>
      <w:sz w:val="16"/>
      <w:szCs w:val="16"/>
    </w:rPr>
  </w:style>
  <w:style w:type="paragraph" w:customStyle="1" w:styleId="IndexTerms">
    <w:name w:val="IndexTerms"/>
    <w:basedOn w:val="Normal"/>
    <w:next w:val="Normal"/>
    <w:rsid w:val="00F260D0"/>
    <w:pPr>
      <w:ind w:firstLine="202"/>
      <w:jc w:val="both"/>
    </w:pPr>
    <w:rPr>
      <w:b/>
      <w:bCs/>
      <w:sz w:val="18"/>
      <w:szCs w:val="18"/>
    </w:rPr>
  </w:style>
  <w:style w:type="character" w:styleId="Refdenotaalpie">
    <w:name w:val="footnote reference"/>
    <w:semiHidden/>
    <w:rsid w:val="00F260D0"/>
    <w:rPr>
      <w:vertAlign w:val="superscript"/>
    </w:rPr>
  </w:style>
  <w:style w:type="paragraph" w:customStyle="1" w:styleId="TextCarCar">
    <w:name w:val="Text Car Car"/>
    <w:basedOn w:val="Normal"/>
    <w:link w:val="TextCarCarCar"/>
    <w:rsid w:val="00F260D0"/>
    <w:pPr>
      <w:widowControl w:val="0"/>
      <w:spacing w:line="252" w:lineRule="auto"/>
      <w:ind w:firstLine="202"/>
      <w:jc w:val="both"/>
    </w:pPr>
  </w:style>
  <w:style w:type="paragraph" w:customStyle="1" w:styleId="FigureCaption">
    <w:name w:val="Figure Caption"/>
    <w:basedOn w:val="Normal"/>
    <w:rsid w:val="00F260D0"/>
    <w:pPr>
      <w:jc w:val="both"/>
    </w:pPr>
    <w:rPr>
      <w:sz w:val="16"/>
      <w:szCs w:val="16"/>
    </w:rPr>
  </w:style>
  <w:style w:type="paragraph" w:customStyle="1" w:styleId="TableTitle">
    <w:name w:val="Table Title"/>
    <w:basedOn w:val="Normal"/>
    <w:rsid w:val="00F260D0"/>
    <w:pPr>
      <w:jc w:val="center"/>
    </w:pPr>
    <w:rPr>
      <w:smallCaps/>
      <w:sz w:val="16"/>
      <w:szCs w:val="16"/>
    </w:rPr>
  </w:style>
  <w:style w:type="paragraph" w:customStyle="1" w:styleId="ReferenceHead">
    <w:name w:val="Reference Head"/>
    <w:basedOn w:val="Ttulo1"/>
    <w:rsid w:val="00F260D0"/>
    <w:pPr>
      <w:numPr>
        <w:numId w:val="0"/>
      </w:numPr>
    </w:pPr>
  </w:style>
  <w:style w:type="paragraph" w:customStyle="1" w:styleId="Equation">
    <w:name w:val="Equation"/>
    <w:basedOn w:val="Normal"/>
    <w:next w:val="Normal"/>
    <w:rsid w:val="00F260D0"/>
    <w:pPr>
      <w:widowControl w:val="0"/>
      <w:tabs>
        <w:tab w:val="right" w:pos="5040"/>
      </w:tabs>
      <w:spacing w:line="252" w:lineRule="auto"/>
      <w:jc w:val="both"/>
    </w:pPr>
  </w:style>
  <w:style w:type="character" w:styleId="Hipervnculo">
    <w:name w:val="Hyperlink"/>
    <w:rsid w:val="00F260D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F26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260D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CarCarCar">
    <w:name w:val="Text Car Car Car"/>
    <w:link w:val="TextCarCar"/>
    <w:rsid w:val="00AB04BE"/>
    <w:rPr>
      <w:lang w:val="en-US" w:eastAsia="en-US" w:bidi="ar-SA"/>
    </w:rPr>
  </w:style>
  <w:style w:type="character" w:styleId="Mencinsinresolver">
    <w:name w:val="Unresolved Mention"/>
    <w:uiPriority w:val="99"/>
    <w:semiHidden/>
    <w:unhideWhenUsed/>
    <w:rsid w:val="00FD4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renentatgeservei.cat/guies-practiques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C748C8EBCA604F8A33EA2356119528" ma:contentTypeVersion="14" ma:contentTypeDescription="Crear nuevo documento." ma:contentTypeScope="" ma:versionID="275a5b79e4c735359b692906aabccd3c">
  <xsd:schema xmlns:xsd="http://www.w3.org/2001/XMLSchema" xmlns:xs="http://www.w3.org/2001/XMLSchema" xmlns:p="http://schemas.microsoft.com/office/2006/metadata/properties" xmlns:ns3="f268dc35-88ff-4b3c-9ff0-f34656a41b44" xmlns:ns4="fb6da594-140b-4e5b-b9dd-edff81d01880" targetNamespace="http://schemas.microsoft.com/office/2006/metadata/properties" ma:root="true" ma:fieldsID="37dcbdeb7ff056aaee81921a6270928b" ns3:_="" ns4:_="">
    <xsd:import namespace="f268dc35-88ff-4b3c-9ff0-f34656a41b44"/>
    <xsd:import namespace="fb6da594-140b-4e5b-b9dd-edff81d0188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8dc35-88ff-4b3c-9ff0-f34656a41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a594-140b-4e5b-b9dd-edff81d0188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B9B69D-D095-46FD-B051-594C34E38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68dc35-88ff-4b3c-9ff0-f34656a41b44"/>
    <ds:schemaRef ds:uri="fb6da594-140b-4e5b-b9dd-edff81d01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7F3E4E-2BF8-4B41-859B-370784B50B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65680CD-F064-45BB-B88C-EA02D02EC732}">
  <ds:schemaRefs>
    <ds:schemaRef ds:uri="http://purl.org/dc/elements/1.1/"/>
    <ds:schemaRef ds:uri="fb6da594-140b-4e5b-b9dd-edff81d0188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268dc35-88ff-4b3c-9ff0-f34656a41b44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46ED0B1-DD89-4F5D-9B95-40868811AC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1822</Words>
  <Characters>10392</Characters>
  <Application>Microsoft Office Word</Application>
  <DocSecurity>0</DocSecurity>
  <Lines>86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</vt:lpstr>
      <vt:lpstr></vt:lpstr>
    </vt:vector>
  </TitlesOfParts>
  <Company>PAPELES Y CORRUGADOS ANDINA</Company>
  <LinksUpToDate>false</LinksUpToDate>
  <CharactersWithSpaces>12190</CharactersWithSpaces>
  <SharedDoc>false</SharedDoc>
  <HLinks>
    <vt:vector size="18" baseType="variant">
      <vt:variant>
        <vt:i4>1114118</vt:i4>
      </vt:variant>
      <vt:variant>
        <vt:i4>6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1114118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https://www.un.org/sustainabledevelopment/es/objetivos-de-desarrollo-sostenible/</vt:lpwstr>
      </vt:variant>
      <vt:variant>
        <vt:lpwstr/>
      </vt:variant>
      <vt:variant>
        <vt:i4>6094849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https://es.wikipedia.org/wiki/Cowspiracy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</dc:title>
  <dc:subject/>
  <dc:creator>PAPELES Y CORRUGADOS ANDINA</dc:creator>
  <cp:keywords/>
  <cp:lastModifiedBy>Anna Vila i Martí</cp:lastModifiedBy>
  <cp:revision>3</cp:revision>
  <dcterms:created xsi:type="dcterms:W3CDTF">2022-12-27T22:05:00Z</dcterms:created>
  <dcterms:modified xsi:type="dcterms:W3CDTF">2022-12-27T22:05:00Z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0x01010023C748C8EBCA604F8A33EA2356119528</vt:lpwstr>
  </property>
</Properties>
</file>