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EF76" w14:textId="7CC9CD6E" w:rsidR="008522CA" w:rsidRDefault="008522CA" w:rsidP="008522CA">
      <w:pPr>
        <w:pStyle w:val="Ttulo"/>
        <w:framePr w:w="0" w:hSpace="0" w:vSpace="0" w:wrap="auto" w:vAnchor="margin" w:hAnchor="text" w:xAlign="left" w:yAlign="inline"/>
        <w:rPr>
          <w:lang w:val="es-CL"/>
        </w:rPr>
      </w:pPr>
      <w:r>
        <w:rPr>
          <w:lang w:val="es-CL"/>
        </w:rPr>
        <w:t>Experiencias de</w:t>
      </w:r>
      <w:r w:rsidR="009E745B">
        <w:rPr>
          <w:lang w:val="es-CL"/>
        </w:rPr>
        <w:t xml:space="preserve">sde cursos </w:t>
      </w:r>
      <w:r w:rsidR="005B5840">
        <w:rPr>
          <w:lang w:val="es-CL"/>
        </w:rPr>
        <w:t>de Responsabilidad</w:t>
      </w:r>
      <w:r>
        <w:rPr>
          <w:lang w:val="es-CL"/>
        </w:rPr>
        <w:t xml:space="preserve"> </w:t>
      </w:r>
      <w:r w:rsidR="00E0449B">
        <w:rPr>
          <w:lang w:val="es-CL"/>
        </w:rPr>
        <w:t>S</w:t>
      </w:r>
      <w:r>
        <w:rPr>
          <w:lang w:val="es-CL"/>
        </w:rPr>
        <w:t xml:space="preserve">ocial </w:t>
      </w:r>
      <w:r w:rsidR="009E745B">
        <w:rPr>
          <w:lang w:val="es-CL"/>
        </w:rPr>
        <w:t xml:space="preserve">con </w:t>
      </w:r>
      <w:r w:rsidR="00E0449B">
        <w:rPr>
          <w:lang w:val="es-CL"/>
        </w:rPr>
        <w:t>s</w:t>
      </w:r>
      <w:r w:rsidR="009E745B">
        <w:rPr>
          <w:lang w:val="es-CL"/>
        </w:rPr>
        <w:t>ocios comunitarios</w:t>
      </w:r>
      <w:r w:rsidR="005B5840">
        <w:rPr>
          <w:lang w:val="es-CL"/>
        </w:rPr>
        <w:t>.</w:t>
      </w:r>
    </w:p>
    <w:p w14:paraId="39FEAE70" w14:textId="77777777" w:rsidR="005B5840" w:rsidRPr="005B5840" w:rsidRDefault="005B5840" w:rsidP="005B5840">
      <w:pPr>
        <w:rPr>
          <w:lang w:val="es-CL"/>
        </w:rPr>
      </w:pPr>
    </w:p>
    <w:p w14:paraId="433FDB9C" w14:textId="12ED092A" w:rsidR="008522CA" w:rsidRPr="009E745B" w:rsidRDefault="008522CA" w:rsidP="008522CA">
      <w:pPr>
        <w:jc w:val="center"/>
        <w:rPr>
          <w:lang w:val="es-CL"/>
        </w:rPr>
      </w:pPr>
      <w:r w:rsidRPr="009E745B">
        <w:rPr>
          <w:lang w:val="es-CL"/>
        </w:rPr>
        <w:t>Claudia Arellano Fuentes, Paula Magdalena Acuña</w:t>
      </w:r>
    </w:p>
    <w:p w14:paraId="612B7F20" w14:textId="13EB17D2" w:rsidR="004E45FB" w:rsidRPr="009E745B" w:rsidRDefault="008522CA" w:rsidP="008522CA">
      <w:pPr>
        <w:jc w:val="center"/>
        <w:rPr>
          <w:lang w:val="es-CL"/>
        </w:rPr>
      </w:pPr>
      <w:r w:rsidRPr="009E745B">
        <w:rPr>
          <w:lang w:val="es-CL"/>
        </w:rPr>
        <w:t>Universidad Andres Bell</w:t>
      </w:r>
      <w:r w:rsidR="009E745B">
        <w:rPr>
          <w:lang w:val="es-CL"/>
        </w:rPr>
        <w:t>o</w:t>
      </w:r>
    </w:p>
    <w:p w14:paraId="029FAB6A" w14:textId="47E0AC9B" w:rsidR="008522CA" w:rsidRPr="009E745B" w:rsidRDefault="00000000" w:rsidP="008522CA">
      <w:pPr>
        <w:jc w:val="center"/>
        <w:rPr>
          <w:rFonts w:ascii="Courier New" w:hAnsi="Courier New" w:cs="Courier New"/>
          <w:color w:val="000000"/>
          <w:lang w:val="es-CL"/>
        </w:rPr>
      </w:pPr>
      <w:hyperlink r:id="rId7" w:history="1">
        <w:r w:rsidR="009E745B" w:rsidRPr="00D61741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  <w:lang w:val="es-CL"/>
          </w:rPr>
          <w:t>claudia.arellano@unab.cl</w:t>
        </w:r>
      </w:hyperlink>
      <w:r w:rsidR="000F0E94">
        <w:rPr>
          <w:rFonts w:ascii="Calibri" w:hAnsi="Calibri" w:cs="Calibri"/>
          <w:color w:val="1F497D"/>
          <w:shd w:val="clear" w:color="auto" w:fill="FFFFFF"/>
          <w:lang w:val="es-CL"/>
        </w:rPr>
        <w:t xml:space="preserve"> </w:t>
      </w:r>
      <w:r w:rsidR="000F0E94" w:rsidRPr="000F0E94">
        <w:rPr>
          <w:rFonts w:ascii="Calibri" w:hAnsi="Calibri" w:cs="Calibri"/>
          <w:color w:val="0000FF"/>
          <w:shd w:val="clear" w:color="auto" w:fill="FFFFFF"/>
          <w:lang w:val="es-CL"/>
        </w:rPr>
        <w:t>/</w:t>
      </w:r>
      <w:r w:rsidR="000F0E94">
        <w:rPr>
          <w:rFonts w:ascii="Calibri" w:hAnsi="Calibri" w:cs="Calibri"/>
          <w:color w:val="1F497D"/>
          <w:shd w:val="clear" w:color="auto" w:fill="FFFFFF"/>
          <w:lang w:val="es-CL"/>
        </w:rPr>
        <w:t xml:space="preserve"> </w:t>
      </w:r>
      <w:hyperlink r:id="rId8" w:tgtFrame="_blank" w:history="1">
        <w:r w:rsidR="009E745B" w:rsidRPr="009E745B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  <w:lang w:val="es-CL"/>
          </w:rPr>
          <w:t>paula.acuna@u</w:t>
        </w:r>
        <w:r w:rsidR="009E745B" w:rsidRPr="000F0E94">
          <w:rPr>
            <w:rStyle w:val="Hipervnculo"/>
            <w:rFonts w:ascii="Calibri" w:hAnsi="Calibri" w:cs="Calibri"/>
            <w:bdr w:val="none" w:sz="0" w:space="0" w:color="auto" w:frame="1"/>
            <w:shd w:val="clear" w:color="auto" w:fill="FFFFFF"/>
            <w:lang w:val="es-CL"/>
          </w:rPr>
          <w:t>nab.cl</w:t>
        </w:r>
      </w:hyperlink>
    </w:p>
    <w:p w14:paraId="52FA6588" w14:textId="453CE5BA" w:rsidR="008522CA" w:rsidRPr="000F0E94" w:rsidRDefault="008522CA" w:rsidP="008522CA">
      <w:pPr>
        <w:jc w:val="center"/>
        <w:rPr>
          <w:rFonts w:cstheme="minorHAnsi"/>
          <w:color w:val="000000"/>
          <w:lang w:val="es-CL"/>
        </w:rPr>
      </w:pPr>
    </w:p>
    <w:p w14:paraId="4C45F87F" w14:textId="114A91F3" w:rsidR="008522CA" w:rsidRDefault="008522CA" w:rsidP="008522CA">
      <w:pPr>
        <w:jc w:val="center"/>
        <w:rPr>
          <w:lang w:val="es-CL"/>
        </w:rPr>
      </w:pPr>
      <w:r w:rsidRPr="000165C0">
        <w:rPr>
          <w:lang w:val="es-CL"/>
        </w:rPr>
        <w:t>Resumen</w:t>
      </w:r>
    </w:p>
    <w:p w14:paraId="294C00A1" w14:textId="588FE438" w:rsidR="008522CA" w:rsidRPr="004E252C" w:rsidRDefault="00F24981" w:rsidP="008522CA">
      <w:pPr>
        <w:jc w:val="both"/>
        <w:rPr>
          <w:b/>
          <w:bCs/>
          <w:sz w:val="18"/>
          <w:szCs w:val="18"/>
          <w:lang w:val="es-CL"/>
        </w:rPr>
      </w:pPr>
      <w:r w:rsidRPr="004E252C">
        <w:rPr>
          <w:b/>
          <w:bCs/>
          <w:sz w:val="18"/>
          <w:szCs w:val="18"/>
          <w:lang w:val="es-CL"/>
        </w:rPr>
        <w:t xml:space="preserve">El siguiente resumen muestra la iniciativa </w:t>
      </w:r>
      <w:r w:rsidR="00E0449B" w:rsidRPr="004E252C">
        <w:rPr>
          <w:b/>
          <w:bCs/>
          <w:sz w:val="18"/>
          <w:szCs w:val="18"/>
          <w:lang w:val="es-CL"/>
        </w:rPr>
        <w:t>llevada a cabo</w:t>
      </w:r>
      <w:r w:rsidRPr="004E252C">
        <w:rPr>
          <w:b/>
          <w:bCs/>
          <w:sz w:val="18"/>
          <w:szCs w:val="18"/>
          <w:lang w:val="es-CL"/>
        </w:rPr>
        <w:t xml:space="preserve"> desde el segundo semestre del 2021</w:t>
      </w:r>
      <w:r w:rsidR="009E745B" w:rsidRPr="004E252C">
        <w:rPr>
          <w:b/>
          <w:bCs/>
          <w:sz w:val="18"/>
          <w:szCs w:val="18"/>
          <w:lang w:val="es-CL"/>
        </w:rPr>
        <w:t xml:space="preserve"> </w:t>
      </w:r>
      <w:r w:rsidR="00E0449B" w:rsidRPr="004E252C">
        <w:rPr>
          <w:b/>
          <w:bCs/>
          <w:sz w:val="18"/>
          <w:szCs w:val="18"/>
          <w:lang w:val="es-CL"/>
        </w:rPr>
        <w:t xml:space="preserve">y </w:t>
      </w:r>
      <w:r w:rsidRPr="004E252C">
        <w:rPr>
          <w:b/>
          <w:bCs/>
          <w:sz w:val="18"/>
          <w:szCs w:val="18"/>
          <w:lang w:val="es-CL"/>
        </w:rPr>
        <w:t>que relaciona los cursos de Responsabilidad Social del Departamento de Formación General en conjunto con</w:t>
      </w:r>
      <w:r w:rsidR="009E745B" w:rsidRPr="004E252C">
        <w:rPr>
          <w:b/>
          <w:bCs/>
          <w:sz w:val="18"/>
          <w:szCs w:val="18"/>
          <w:lang w:val="es-CL"/>
        </w:rPr>
        <w:t xml:space="preserve"> el Programa </w:t>
      </w:r>
      <w:r w:rsidRPr="004E252C">
        <w:rPr>
          <w:b/>
          <w:bCs/>
          <w:sz w:val="18"/>
          <w:szCs w:val="18"/>
          <w:lang w:val="es-CL"/>
        </w:rPr>
        <w:t xml:space="preserve">Idea </w:t>
      </w:r>
      <w:r w:rsidR="009E745B" w:rsidRPr="004E252C">
        <w:rPr>
          <w:b/>
          <w:bCs/>
          <w:sz w:val="18"/>
          <w:szCs w:val="18"/>
          <w:lang w:val="es-CL"/>
        </w:rPr>
        <w:t>S</w:t>
      </w:r>
      <w:r w:rsidRPr="004E252C">
        <w:rPr>
          <w:b/>
          <w:bCs/>
          <w:sz w:val="18"/>
          <w:szCs w:val="18"/>
          <w:lang w:val="es-CL"/>
        </w:rPr>
        <w:t>ocial</w:t>
      </w:r>
      <w:r w:rsidR="009E745B" w:rsidRPr="004E252C">
        <w:rPr>
          <w:b/>
          <w:bCs/>
          <w:sz w:val="18"/>
          <w:szCs w:val="18"/>
          <w:lang w:val="es-CL"/>
        </w:rPr>
        <w:t xml:space="preserve"> </w:t>
      </w:r>
      <w:r w:rsidR="00E0449B" w:rsidRPr="004E252C">
        <w:rPr>
          <w:b/>
          <w:bCs/>
          <w:sz w:val="18"/>
          <w:szCs w:val="18"/>
          <w:lang w:val="es-CL"/>
        </w:rPr>
        <w:t xml:space="preserve">el cual forma </w:t>
      </w:r>
      <w:r w:rsidR="009E745B" w:rsidRPr="004E252C">
        <w:rPr>
          <w:b/>
          <w:bCs/>
          <w:sz w:val="18"/>
          <w:szCs w:val="18"/>
          <w:lang w:val="es-CL"/>
        </w:rPr>
        <w:t>parte de la Dirección de Innovación</w:t>
      </w:r>
      <w:r w:rsidRPr="004E252C">
        <w:rPr>
          <w:b/>
          <w:bCs/>
          <w:sz w:val="18"/>
          <w:szCs w:val="18"/>
          <w:lang w:val="es-CL"/>
        </w:rPr>
        <w:t xml:space="preserve"> </w:t>
      </w:r>
      <w:r w:rsidR="00E0449B" w:rsidRPr="004E252C">
        <w:rPr>
          <w:b/>
          <w:bCs/>
          <w:sz w:val="18"/>
          <w:szCs w:val="18"/>
          <w:lang w:val="es-CL"/>
        </w:rPr>
        <w:t>y S</w:t>
      </w:r>
      <w:r w:rsidRPr="004E252C">
        <w:rPr>
          <w:b/>
          <w:bCs/>
          <w:sz w:val="18"/>
          <w:szCs w:val="18"/>
          <w:lang w:val="es-CL"/>
        </w:rPr>
        <w:t>ustentabilidad</w:t>
      </w:r>
      <w:r w:rsidR="009E745B" w:rsidRPr="004E252C">
        <w:rPr>
          <w:b/>
          <w:bCs/>
          <w:sz w:val="18"/>
          <w:szCs w:val="18"/>
          <w:lang w:val="es-CL"/>
        </w:rPr>
        <w:t xml:space="preserve"> de la Universidad Andrés Bello. </w:t>
      </w:r>
      <w:r w:rsidR="00E0449B" w:rsidRPr="004E252C">
        <w:rPr>
          <w:b/>
          <w:bCs/>
          <w:sz w:val="18"/>
          <w:szCs w:val="18"/>
          <w:lang w:val="es-CL"/>
        </w:rPr>
        <w:t>Este, c</w:t>
      </w:r>
      <w:r w:rsidR="009E745B" w:rsidRPr="004E252C">
        <w:rPr>
          <w:b/>
          <w:bCs/>
          <w:sz w:val="18"/>
          <w:szCs w:val="18"/>
          <w:lang w:val="es-CL"/>
        </w:rPr>
        <w:t xml:space="preserve">onsiste fundamentalmente en mostrar el trabajo realizado en el curso de Responsabilidad Social </w:t>
      </w:r>
      <w:r w:rsidR="00F54F74" w:rsidRPr="004E252C">
        <w:rPr>
          <w:b/>
          <w:bCs/>
          <w:sz w:val="18"/>
          <w:szCs w:val="18"/>
          <w:lang w:val="es-CL"/>
        </w:rPr>
        <w:t xml:space="preserve">con </w:t>
      </w:r>
      <w:r w:rsidR="009E745B" w:rsidRPr="004E252C">
        <w:rPr>
          <w:b/>
          <w:bCs/>
          <w:sz w:val="18"/>
          <w:szCs w:val="18"/>
          <w:lang w:val="es-CL"/>
        </w:rPr>
        <w:t>las carre</w:t>
      </w:r>
      <w:r w:rsidR="00E0449B" w:rsidRPr="004E252C">
        <w:rPr>
          <w:b/>
          <w:bCs/>
          <w:sz w:val="18"/>
          <w:szCs w:val="18"/>
          <w:lang w:val="es-CL"/>
        </w:rPr>
        <w:t>r</w:t>
      </w:r>
      <w:r w:rsidR="009E745B" w:rsidRPr="004E252C">
        <w:rPr>
          <w:b/>
          <w:bCs/>
          <w:sz w:val="18"/>
          <w:szCs w:val="18"/>
          <w:lang w:val="es-CL"/>
        </w:rPr>
        <w:t xml:space="preserve">as de </w:t>
      </w:r>
      <w:r w:rsidR="008522CA" w:rsidRPr="004E252C">
        <w:rPr>
          <w:b/>
          <w:bCs/>
          <w:sz w:val="18"/>
          <w:szCs w:val="18"/>
          <w:lang w:val="es-CL"/>
        </w:rPr>
        <w:t xml:space="preserve">Nutrición, Química, Ingeniería </w:t>
      </w:r>
      <w:r w:rsidR="009E745B" w:rsidRPr="004E252C">
        <w:rPr>
          <w:b/>
          <w:bCs/>
          <w:sz w:val="18"/>
          <w:szCs w:val="18"/>
          <w:lang w:val="es-CL"/>
        </w:rPr>
        <w:t>A</w:t>
      </w:r>
      <w:r w:rsidR="008522CA" w:rsidRPr="004E252C">
        <w:rPr>
          <w:b/>
          <w:bCs/>
          <w:sz w:val="18"/>
          <w:szCs w:val="18"/>
          <w:lang w:val="es-CL"/>
        </w:rPr>
        <w:t xml:space="preserve">mbiental, </w:t>
      </w:r>
      <w:r w:rsidR="009E745B" w:rsidRPr="004E252C">
        <w:rPr>
          <w:b/>
          <w:bCs/>
          <w:sz w:val="18"/>
          <w:szCs w:val="18"/>
          <w:lang w:val="es-CL"/>
        </w:rPr>
        <w:t>M</w:t>
      </w:r>
      <w:r w:rsidR="008522CA" w:rsidRPr="004E252C">
        <w:rPr>
          <w:b/>
          <w:bCs/>
          <w:sz w:val="18"/>
          <w:szCs w:val="18"/>
          <w:lang w:val="es-CL"/>
        </w:rPr>
        <w:t xml:space="preserve">edicina </w:t>
      </w:r>
      <w:r w:rsidR="009E745B" w:rsidRPr="004E252C">
        <w:rPr>
          <w:b/>
          <w:bCs/>
          <w:sz w:val="18"/>
          <w:szCs w:val="18"/>
          <w:lang w:val="es-CL"/>
        </w:rPr>
        <w:t>V</w:t>
      </w:r>
      <w:r w:rsidR="008522CA" w:rsidRPr="004E252C">
        <w:rPr>
          <w:b/>
          <w:bCs/>
          <w:sz w:val="18"/>
          <w:szCs w:val="18"/>
          <w:lang w:val="es-CL"/>
        </w:rPr>
        <w:t xml:space="preserve">eterinaria, </w:t>
      </w:r>
      <w:r w:rsidR="009E745B" w:rsidRPr="004E252C">
        <w:rPr>
          <w:b/>
          <w:bCs/>
          <w:sz w:val="18"/>
          <w:szCs w:val="18"/>
          <w:lang w:val="es-CL"/>
        </w:rPr>
        <w:t>A</w:t>
      </w:r>
      <w:r w:rsidR="008522CA" w:rsidRPr="004E252C">
        <w:rPr>
          <w:b/>
          <w:bCs/>
          <w:sz w:val="18"/>
          <w:szCs w:val="18"/>
          <w:lang w:val="es-CL"/>
        </w:rPr>
        <w:t>stronomía y Física</w:t>
      </w:r>
      <w:r w:rsidR="00F54F74" w:rsidRPr="004E252C">
        <w:rPr>
          <w:b/>
          <w:bCs/>
          <w:sz w:val="18"/>
          <w:szCs w:val="18"/>
          <w:lang w:val="es-CL"/>
        </w:rPr>
        <w:t xml:space="preserve">. Por intermedio del Programa Idea Social y la asignatura de Responsabilidad Social se toma contacto </w:t>
      </w:r>
      <w:r w:rsidR="009E745B" w:rsidRPr="004E252C">
        <w:rPr>
          <w:b/>
          <w:bCs/>
          <w:sz w:val="18"/>
          <w:szCs w:val="18"/>
          <w:lang w:val="es-CL"/>
        </w:rPr>
        <w:t>con un socio comunitario</w:t>
      </w:r>
      <w:r w:rsidR="00F54F74" w:rsidRPr="004E252C">
        <w:rPr>
          <w:b/>
          <w:bCs/>
          <w:sz w:val="18"/>
          <w:szCs w:val="18"/>
          <w:lang w:val="es-CL"/>
        </w:rPr>
        <w:t>, en este caso la escuela Gabriela Tobar Pardo, ubicada en</w:t>
      </w:r>
      <w:r w:rsidR="00A242B9" w:rsidRPr="004E252C">
        <w:rPr>
          <w:b/>
          <w:bCs/>
          <w:sz w:val="18"/>
          <w:szCs w:val="18"/>
          <w:lang w:val="es-CL"/>
        </w:rPr>
        <w:t xml:space="preserve"> la comuna de </w:t>
      </w:r>
      <w:r w:rsidR="00F54F74" w:rsidRPr="004E252C">
        <w:rPr>
          <w:b/>
          <w:bCs/>
          <w:sz w:val="18"/>
          <w:szCs w:val="18"/>
          <w:lang w:val="es-CL"/>
        </w:rPr>
        <w:t xml:space="preserve"> San José de Maipo, a partir de lo </w:t>
      </w:r>
      <w:r w:rsidR="009E745B" w:rsidRPr="004E252C">
        <w:rPr>
          <w:b/>
          <w:bCs/>
          <w:sz w:val="18"/>
          <w:szCs w:val="18"/>
          <w:lang w:val="es-CL"/>
        </w:rPr>
        <w:t>cual</w:t>
      </w:r>
      <w:r w:rsidR="00F54F74" w:rsidRPr="004E252C">
        <w:rPr>
          <w:b/>
          <w:bCs/>
          <w:sz w:val="18"/>
          <w:szCs w:val="18"/>
          <w:lang w:val="es-CL"/>
        </w:rPr>
        <w:t xml:space="preserve"> se establecen</w:t>
      </w:r>
      <w:r w:rsidR="009E745B" w:rsidRPr="004E252C">
        <w:rPr>
          <w:b/>
          <w:bCs/>
          <w:sz w:val="18"/>
          <w:szCs w:val="18"/>
          <w:lang w:val="es-CL"/>
        </w:rPr>
        <w:t xml:space="preserve"> ciertas necesidades que puede</w:t>
      </w:r>
      <w:r w:rsidR="00E0449B" w:rsidRPr="004E252C">
        <w:rPr>
          <w:b/>
          <w:bCs/>
          <w:sz w:val="18"/>
          <w:szCs w:val="18"/>
          <w:lang w:val="es-CL"/>
        </w:rPr>
        <w:t>n</w:t>
      </w:r>
      <w:r w:rsidR="009E745B" w:rsidRPr="004E252C">
        <w:rPr>
          <w:b/>
          <w:bCs/>
          <w:sz w:val="18"/>
          <w:szCs w:val="18"/>
          <w:lang w:val="es-CL"/>
        </w:rPr>
        <w:t xml:space="preserve"> ser abordadas por los/las estudiantes de </w:t>
      </w:r>
      <w:r w:rsidR="00F54F74" w:rsidRPr="004E252C">
        <w:rPr>
          <w:b/>
          <w:bCs/>
          <w:sz w:val="18"/>
          <w:szCs w:val="18"/>
          <w:lang w:val="es-CL"/>
        </w:rPr>
        <w:t>la</w:t>
      </w:r>
      <w:r w:rsidR="009E745B" w:rsidRPr="004E252C">
        <w:rPr>
          <w:b/>
          <w:bCs/>
          <w:sz w:val="18"/>
          <w:szCs w:val="18"/>
          <w:lang w:val="es-CL"/>
        </w:rPr>
        <w:t>s carreras</w:t>
      </w:r>
      <w:r w:rsidR="00F54F74" w:rsidRPr="004E252C">
        <w:rPr>
          <w:b/>
          <w:bCs/>
          <w:sz w:val="18"/>
          <w:szCs w:val="18"/>
          <w:lang w:val="es-CL"/>
        </w:rPr>
        <w:t xml:space="preserve"> mencionadas,  considerando el diseño y ejecución de actividades que permitan el apoyo en problemáticas que manifieste el socio comunitario y a la vez lo conocimientos que los/las estudiantes pueden aportar desde su área de formación disciplinar</w:t>
      </w:r>
      <w:r w:rsidR="00A242B9" w:rsidRPr="004E252C">
        <w:rPr>
          <w:b/>
          <w:bCs/>
          <w:sz w:val="18"/>
          <w:szCs w:val="18"/>
          <w:lang w:val="es-CL"/>
        </w:rPr>
        <w:t xml:space="preserve">, culminando con una intervención en terreno por parte de representantes del curso y su docente, para lo cual se lleva material de apoyo a la escuela trabajado durante el semestre así  como la realización de charlas de diversas temáticas a la comunidad educativa.  </w:t>
      </w:r>
      <w:r w:rsidR="009E745B" w:rsidRPr="004E252C">
        <w:rPr>
          <w:b/>
          <w:bCs/>
          <w:sz w:val="18"/>
          <w:szCs w:val="18"/>
          <w:lang w:val="es-CL"/>
        </w:rPr>
        <w:t xml:space="preserve"> </w:t>
      </w:r>
      <w:r w:rsidR="00F54F74" w:rsidRPr="004E252C">
        <w:rPr>
          <w:b/>
          <w:bCs/>
          <w:sz w:val="18"/>
          <w:szCs w:val="18"/>
          <w:lang w:val="es-CL"/>
        </w:rPr>
        <w:t>El desarrollo del curso</w:t>
      </w:r>
      <w:r w:rsidR="00A242B9" w:rsidRPr="004E252C">
        <w:rPr>
          <w:b/>
          <w:bCs/>
          <w:sz w:val="18"/>
          <w:szCs w:val="18"/>
          <w:lang w:val="es-CL"/>
        </w:rPr>
        <w:t xml:space="preserve"> también incorpora aspectos claves</w:t>
      </w:r>
      <w:r w:rsidR="009E745B" w:rsidRPr="004E252C">
        <w:rPr>
          <w:b/>
          <w:bCs/>
          <w:sz w:val="18"/>
          <w:szCs w:val="18"/>
          <w:lang w:val="es-CL"/>
        </w:rPr>
        <w:t xml:space="preserve"> del desarrollo sostenible trabajados en </w:t>
      </w:r>
      <w:r w:rsidR="008A7420" w:rsidRPr="004E252C">
        <w:rPr>
          <w:b/>
          <w:bCs/>
          <w:sz w:val="18"/>
          <w:szCs w:val="18"/>
          <w:lang w:val="es-CL"/>
        </w:rPr>
        <w:t>clases, que</w:t>
      </w:r>
      <w:r w:rsidR="00A242B9" w:rsidRPr="004E252C">
        <w:rPr>
          <w:b/>
          <w:bCs/>
          <w:sz w:val="18"/>
          <w:szCs w:val="18"/>
          <w:lang w:val="es-CL"/>
        </w:rPr>
        <w:t xml:space="preserve"> están presentes en el diseño </w:t>
      </w:r>
      <w:r w:rsidR="009E745B" w:rsidRPr="004E252C">
        <w:rPr>
          <w:b/>
          <w:bCs/>
          <w:sz w:val="18"/>
          <w:szCs w:val="18"/>
          <w:lang w:val="es-CL"/>
        </w:rPr>
        <w:t>de materia</w:t>
      </w:r>
      <w:r w:rsidR="00A242B9" w:rsidRPr="004E252C">
        <w:rPr>
          <w:b/>
          <w:bCs/>
          <w:sz w:val="18"/>
          <w:szCs w:val="18"/>
          <w:lang w:val="es-CL"/>
        </w:rPr>
        <w:t xml:space="preserve"> de apoyo y en las intervenciones en terreno, para lo cual se espera</w:t>
      </w:r>
      <w:r w:rsidR="009E745B" w:rsidRPr="004E252C">
        <w:rPr>
          <w:b/>
          <w:bCs/>
          <w:sz w:val="18"/>
          <w:szCs w:val="18"/>
          <w:lang w:val="es-CL"/>
        </w:rPr>
        <w:t xml:space="preserve"> que pueda ser </w:t>
      </w:r>
      <w:r w:rsidR="000F0E94" w:rsidRPr="004E252C">
        <w:rPr>
          <w:b/>
          <w:bCs/>
          <w:sz w:val="18"/>
          <w:szCs w:val="18"/>
          <w:lang w:val="es-CL"/>
        </w:rPr>
        <w:t>un aporte</w:t>
      </w:r>
      <w:r w:rsidR="009E745B" w:rsidRPr="004E252C">
        <w:rPr>
          <w:b/>
          <w:bCs/>
          <w:sz w:val="18"/>
          <w:szCs w:val="18"/>
          <w:lang w:val="es-CL"/>
        </w:rPr>
        <w:t xml:space="preserve"> a la comunidad y la formación de nuestros los/las estudiantes y su compromiso con diversas problemáticas sociales que pueden ser abordadas desde </w:t>
      </w:r>
      <w:r w:rsidR="00A242B9" w:rsidRPr="004E252C">
        <w:rPr>
          <w:b/>
          <w:bCs/>
          <w:sz w:val="18"/>
          <w:szCs w:val="18"/>
          <w:lang w:val="es-CL"/>
        </w:rPr>
        <w:t>la responsabilidad social.</w:t>
      </w:r>
    </w:p>
    <w:p w14:paraId="79B236B2" w14:textId="44E93968" w:rsidR="008522CA" w:rsidRDefault="008522CA" w:rsidP="000F0E94">
      <w:pPr>
        <w:rPr>
          <w:lang w:val="es-CL"/>
        </w:rPr>
      </w:pPr>
    </w:p>
    <w:p w14:paraId="424C369A" w14:textId="29A4F39A" w:rsidR="008522CA" w:rsidRPr="004E252C" w:rsidRDefault="008522CA" w:rsidP="002460A7">
      <w:pPr>
        <w:jc w:val="both"/>
        <w:rPr>
          <w:b/>
          <w:bCs/>
          <w:sz w:val="18"/>
          <w:szCs w:val="18"/>
          <w:lang w:val="es-CL"/>
        </w:rPr>
      </w:pPr>
      <w:r w:rsidRPr="004E252C">
        <w:rPr>
          <w:b/>
          <w:bCs/>
          <w:sz w:val="18"/>
          <w:szCs w:val="18"/>
          <w:lang w:val="es-CL"/>
        </w:rPr>
        <w:t>Palabras Claves: Responsabilidad Social</w:t>
      </w:r>
      <w:r w:rsidR="002460A7" w:rsidRPr="004E252C">
        <w:rPr>
          <w:b/>
          <w:bCs/>
          <w:sz w:val="18"/>
          <w:szCs w:val="18"/>
          <w:lang w:val="es-CL"/>
        </w:rPr>
        <w:t xml:space="preserve"> </w:t>
      </w:r>
      <w:r w:rsidRPr="004E252C">
        <w:rPr>
          <w:b/>
          <w:bCs/>
          <w:sz w:val="18"/>
          <w:szCs w:val="18"/>
          <w:lang w:val="es-CL"/>
        </w:rPr>
        <w:t>- Idea social</w:t>
      </w:r>
      <w:r w:rsidR="002460A7" w:rsidRPr="004E252C">
        <w:rPr>
          <w:b/>
          <w:bCs/>
          <w:sz w:val="18"/>
          <w:szCs w:val="18"/>
          <w:lang w:val="es-CL"/>
        </w:rPr>
        <w:t xml:space="preserve"> </w:t>
      </w:r>
      <w:r w:rsidRPr="004E252C">
        <w:rPr>
          <w:b/>
          <w:bCs/>
          <w:sz w:val="18"/>
          <w:szCs w:val="18"/>
          <w:lang w:val="es-CL"/>
        </w:rPr>
        <w:t xml:space="preserve">- </w:t>
      </w:r>
      <w:r w:rsidR="005B5840" w:rsidRPr="004E252C">
        <w:rPr>
          <w:b/>
          <w:bCs/>
          <w:sz w:val="18"/>
          <w:szCs w:val="18"/>
          <w:lang w:val="es-CL"/>
        </w:rPr>
        <w:t>Socio C</w:t>
      </w:r>
      <w:r w:rsidRPr="004E252C">
        <w:rPr>
          <w:b/>
          <w:bCs/>
          <w:sz w:val="18"/>
          <w:szCs w:val="18"/>
          <w:lang w:val="es-CL"/>
        </w:rPr>
        <w:t>omuni</w:t>
      </w:r>
      <w:r w:rsidR="005B5840" w:rsidRPr="004E252C">
        <w:rPr>
          <w:b/>
          <w:bCs/>
          <w:sz w:val="18"/>
          <w:szCs w:val="18"/>
          <w:lang w:val="es-CL"/>
        </w:rPr>
        <w:t xml:space="preserve">tario </w:t>
      </w:r>
      <w:r w:rsidRPr="004E252C">
        <w:rPr>
          <w:b/>
          <w:bCs/>
          <w:sz w:val="18"/>
          <w:szCs w:val="18"/>
          <w:lang w:val="es-CL"/>
        </w:rPr>
        <w:t>–</w:t>
      </w:r>
      <w:r w:rsidR="005B5840" w:rsidRPr="004E252C">
        <w:rPr>
          <w:b/>
          <w:bCs/>
          <w:sz w:val="18"/>
          <w:szCs w:val="18"/>
          <w:lang w:val="es-CL"/>
        </w:rPr>
        <w:t xml:space="preserve"> Diagnóstico-Intervenciones</w:t>
      </w:r>
      <w:r w:rsidR="002460A7" w:rsidRPr="004E252C">
        <w:rPr>
          <w:b/>
          <w:bCs/>
          <w:sz w:val="18"/>
          <w:szCs w:val="18"/>
          <w:lang w:val="es-CL"/>
        </w:rPr>
        <w:t xml:space="preserve"> </w:t>
      </w:r>
      <w:r w:rsidR="005B5840" w:rsidRPr="004E252C">
        <w:rPr>
          <w:b/>
          <w:bCs/>
          <w:sz w:val="18"/>
          <w:szCs w:val="18"/>
          <w:lang w:val="es-CL"/>
        </w:rPr>
        <w:t>-</w:t>
      </w:r>
      <w:r w:rsidRPr="004E252C">
        <w:rPr>
          <w:b/>
          <w:bCs/>
          <w:sz w:val="18"/>
          <w:szCs w:val="18"/>
          <w:lang w:val="es-CL"/>
        </w:rPr>
        <w:t xml:space="preserve"> </w:t>
      </w:r>
      <w:r w:rsidR="005B5840" w:rsidRPr="004E252C">
        <w:rPr>
          <w:b/>
          <w:bCs/>
          <w:sz w:val="18"/>
          <w:szCs w:val="18"/>
          <w:lang w:val="es-CL"/>
        </w:rPr>
        <w:t>D</w:t>
      </w:r>
      <w:r w:rsidRPr="004E252C">
        <w:rPr>
          <w:b/>
          <w:bCs/>
          <w:sz w:val="18"/>
          <w:szCs w:val="18"/>
          <w:lang w:val="es-CL"/>
        </w:rPr>
        <w:t>esarrollo sostenible.</w:t>
      </w:r>
    </w:p>
    <w:p w14:paraId="2911E292" w14:textId="30A4EB03" w:rsidR="006B1811" w:rsidRDefault="006B1811" w:rsidP="005B5840">
      <w:pPr>
        <w:rPr>
          <w:lang w:val="es-CL"/>
        </w:rPr>
      </w:pPr>
    </w:p>
    <w:p w14:paraId="1F1EB30E" w14:textId="77777777" w:rsidR="00A242B9" w:rsidRDefault="00A242B9" w:rsidP="005B5840">
      <w:pPr>
        <w:rPr>
          <w:lang w:val="es-CL"/>
        </w:rPr>
      </w:pPr>
    </w:p>
    <w:p w14:paraId="131A69A8" w14:textId="77777777" w:rsidR="004E252C" w:rsidRDefault="004E252C">
      <w:pPr>
        <w:rPr>
          <w:b/>
          <w:bCs/>
          <w:lang w:val="es-CL"/>
        </w:rPr>
      </w:pPr>
      <w:r>
        <w:rPr>
          <w:b/>
          <w:bCs/>
          <w:lang w:val="es-CL"/>
        </w:rPr>
        <w:br w:type="page"/>
      </w:r>
    </w:p>
    <w:p w14:paraId="2B55DB10" w14:textId="71062084" w:rsidR="006B1811" w:rsidRPr="004E252C" w:rsidRDefault="006B1811" w:rsidP="000F0E94">
      <w:pPr>
        <w:pStyle w:val="Prrafodelista"/>
        <w:numPr>
          <w:ilvl w:val="0"/>
          <w:numId w:val="4"/>
        </w:numPr>
        <w:spacing w:after="120" w:line="240" w:lineRule="auto"/>
        <w:ind w:left="568" w:hanging="284"/>
        <w:contextualSpacing w:val="0"/>
        <w:rPr>
          <w:b/>
          <w:bCs/>
          <w:i/>
          <w:iCs/>
          <w:lang w:val="es-CL"/>
        </w:rPr>
      </w:pPr>
      <w:r w:rsidRPr="004E252C">
        <w:rPr>
          <w:b/>
          <w:bCs/>
          <w:i/>
          <w:iCs/>
          <w:lang w:val="es-CL"/>
        </w:rPr>
        <w:lastRenderedPageBreak/>
        <w:t>Introducción</w:t>
      </w:r>
    </w:p>
    <w:p w14:paraId="3857A1E6" w14:textId="77777777" w:rsidR="000F0E94" w:rsidRPr="000F0E94" w:rsidRDefault="000F0E94" w:rsidP="000F0E94">
      <w:pPr>
        <w:spacing w:after="0" w:line="240" w:lineRule="auto"/>
        <w:rPr>
          <w:lang w:val="es-CL"/>
        </w:rPr>
      </w:pPr>
    </w:p>
    <w:p w14:paraId="14F9837F" w14:textId="3BED02D8" w:rsidR="0061523F" w:rsidRDefault="006B1811" w:rsidP="000F0E94">
      <w:pPr>
        <w:spacing w:before="60" w:after="60" w:line="240" w:lineRule="auto"/>
        <w:jc w:val="both"/>
        <w:rPr>
          <w:bCs/>
          <w:lang w:val="es-ES_tradnl" w:eastAsia="es-CL"/>
        </w:rPr>
      </w:pPr>
      <w:r>
        <w:rPr>
          <w:lang w:val="es-CL"/>
        </w:rPr>
        <w:t xml:space="preserve">El desarrollo de esta experiencia nace </w:t>
      </w:r>
      <w:r w:rsidR="00067E07">
        <w:rPr>
          <w:lang w:val="es-CL"/>
        </w:rPr>
        <w:t>desde la</w:t>
      </w:r>
      <w:r>
        <w:rPr>
          <w:lang w:val="es-CL"/>
        </w:rPr>
        <w:t xml:space="preserve"> invitación a participar en el </w:t>
      </w:r>
      <w:r w:rsidR="00067E07">
        <w:rPr>
          <w:lang w:val="es-CL"/>
        </w:rPr>
        <w:t>P</w:t>
      </w:r>
      <w:r>
        <w:rPr>
          <w:lang w:val="es-CL"/>
        </w:rPr>
        <w:t xml:space="preserve">royecto Idea </w:t>
      </w:r>
      <w:r w:rsidR="00067E07">
        <w:rPr>
          <w:lang w:val="es-CL"/>
        </w:rPr>
        <w:t>S</w:t>
      </w:r>
      <w:r>
        <w:rPr>
          <w:lang w:val="es-CL"/>
        </w:rPr>
        <w:t xml:space="preserve">ocial de la </w:t>
      </w:r>
      <w:r w:rsidR="00067E07">
        <w:rPr>
          <w:lang w:val="es-CL"/>
        </w:rPr>
        <w:t>D</w:t>
      </w:r>
      <w:r>
        <w:rPr>
          <w:lang w:val="es-CL"/>
        </w:rPr>
        <w:t xml:space="preserve">irección de </w:t>
      </w:r>
      <w:r w:rsidR="00067E07">
        <w:rPr>
          <w:lang w:val="es-CL"/>
        </w:rPr>
        <w:t>I</w:t>
      </w:r>
      <w:r>
        <w:rPr>
          <w:lang w:val="es-CL"/>
        </w:rPr>
        <w:t xml:space="preserve">nnovación y </w:t>
      </w:r>
      <w:r w:rsidR="00067E07">
        <w:rPr>
          <w:lang w:val="es-CL"/>
        </w:rPr>
        <w:t>S</w:t>
      </w:r>
      <w:r>
        <w:rPr>
          <w:lang w:val="es-CL"/>
        </w:rPr>
        <w:t>ustentabilidad</w:t>
      </w:r>
      <w:r w:rsidR="00067E07">
        <w:rPr>
          <w:lang w:val="es-CL"/>
        </w:rPr>
        <w:t xml:space="preserve">, </w:t>
      </w:r>
      <w:r>
        <w:rPr>
          <w:lang w:val="es-CL"/>
        </w:rPr>
        <w:t xml:space="preserve">la cual busca conectar una necesidad de los/las docentes para encontrar un socio comunitario con el cual pueda resolver o apoyar en una problemática </w:t>
      </w:r>
      <w:r w:rsidR="00067E07">
        <w:rPr>
          <w:lang w:val="es-CL"/>
        </w:rPr>
        <w:t>existente en su comunidad</w:t>
      </w:r>
      <w:r w:rsidR="002460A7">
        <w:rPr>
          <w:lang w:val="es-CL"/>
        </w:rPr>
        <w:t>.</w:t>
      </w:r>
      <w:r w:rsidR="00067E07">
        <w:rPr>
          <w:lang w:val="es-CL"/>
        </w:rPr>
        <w:t xml:space="preserve"> </w:t>
      </w:r>
      <w:r w:rsidR="002460A7">
        <w:rPr>
          <w:lang w:val="es-CL"/>
        </w:rPr>
        <w:t>E</w:t>
      </w:r>
      <w:r>
        <w:rPr>
          <w:lang w:val="es-CL"/>
        </w:rPr>
        <w:t>n este caso</w:t>
      </w:r>
      <w:r w:rsidR="002460A7">
        <w:rPr>
          <w:lang w:val="es-CL"/>
        </w:rPr>
        <w:t>,</w:t>
      </w:r>
      <w:r>
        <w:rPr>
          <w:lang w:val="es-CL"/>
        </w:rPr>
        <w:t xml:space="preserve"> se aborda desde la asignatura de </w:t>
      </w:r>
      <w:r w:rsidR="00067E07">
        <w:rPr>
          <w:lang w:val="es-CL"/>
        </w:rPr>
        <w:t>R</w:t>
      </w:r>
      <w:r>
        <w:rPr>
          <w:lang w:val="es-CL"/>
        </w:rPr>
        <w:t xml:space="preserve">esponsabilidad </w:t>
      </w:r>
      <w:r w:rsidR="00067E07">
        <w:rPr>
          <w:lang w:val="es-CL"/>
        </w:rPr>
        <w:t>S</w:t>
      </w:r>
      <w:r>
        <w:rPr>
          <w:lang w:val="es-CL"/>
        </w:rPr>
        <w:t>ocial que es parte de</w:t>
      </w:r>
      <w:r w:rsidR="00067E07">
        <w:rPr>
          <w:lang w:val="es-CL"/>
        </w:rPr>
        <w:t xml:space="preserve"> </w:t>
      </w:r>
      <w:r>
        <w:rPr>
          <w:lang w:val="es-CL"/>
        </w:rPr>
        <w:t>l</w:t>
      </w:r>
      <w:r w:rsidR="002460A7">
        <w:rPr>
          <w:lang w:val="es-CL"/>
        </w:rPr>
        <w:t>a</w:t>
      </w:r>
      <w:r>
        <w:rPr>
          <w:lang w:val="es-CL"/>
        </w:rPr>
        <w:t xml:space="preserve">s </w:t>
      </w:r>
      <w:r w:rsidR="002460A7">
        <w:rPr>
          <w:lang w:val="es-CL"/>
        </w:rPr>
        <w:t xml:space="preserve">asignaturas </w:t>
      </w:r>
      <w:r>
        <w:rPr>
          <w:lang w:val="es-CL"/>
        </w:rPr>
        <w:t xml:space="preserve">de </w:t>
      </w:r>
      <w:r w:rsidR="00067E07">
        <w:rPr>
          <w:lang w:val="es-CL"/>
        </w:rPr>
        <w:t>F</w:t>
      </w:r>
      <w:r>
        <w:rPr>
          <w:lang w:val="es-CL"/>
        </w:rPr>
        <w:t xml:space="preserve">ormación </w:t>
      </w:r>
      <w:r w:rsidR="00067E07">
        <w:rPr>
          <w:lang w:val="es-CL"/>
        </w:rPr>
        <w:t>Ge</w:t>
      </w:r>
      <w:r>
        <w:rPr>
          <w:lang w:val="es-CL"/>
        </w:rPr>
        <w:t xml:space="preserve">neral que contempla la </w:t>
      </w:r>
      <w:r w:rsidR="00067E07">
        <w:rPr>
          <w:lang w:val="es-CL"/>
        </w:rPr>
        <w:t>U</w:t>
      </w:r>
      <w:r>
        <w:rPr>
          <w:lang w:val="es-CL"/>
        </w:rPr>
        <w:t>niversidad</w:t>
      </w:r>
      <w:r w:rsidR="00067E07">
        <w:rPr>
          <w:lang w:val="es-CL"/>
        </w:rPr>
        <w:t xml:space="preserve"> Andrés Bello</w:t>
      </w:r>
      <w:r w:rsidR="00D66827">
        <w:rPr>
          <w:lang w:val="es-CL"/>
        </w:rPr>
        <w:t>. El trabajo</w:t>
      </w:r>
      <w:r w:rsidR="00067E07">
        <w:rPr>
          <w:lang w:val="es-CL"/>
        </w:rPr>
        <w:t xml:space="preserve"> </w:t>
      </w:r>
      <w:r w:rsidR="002460A7">
        <w:rPr>
          <w:lang w:val="es-CL"/>
        </w:rPr>
        <w:t xml:space="preserve">que en </w:t>
      </w:r>
      <w:r w:rsidR="00067E07">
        <w:rPr>
          <w:lang w:val="es-CL"/>
        </w:rPr>
        <w:t xml:space="preserve">ambas áreas se busca </w:t>
      </w:r>
      <w:r w:rsidR="00D66827">
        <w:rPr>
          <w:lang w:val="es-CL"/>
        </w:rPr>
        <w:t>favorecer</w:t>
      </w:r>
      <w:r w:rsidR="002460A7">
        <w:rPr>
          <w:lang w:val="es-CL"/>
        </w:rPr>
        <w:t>, es</w:t>
      </w:r>
      <w:r w:rsidR="00D66827">
        <w:rPr>
          <w:lang w:val="es-CL"/>
        </w:rPr>
        <w:t xml:space="preserve"> el aprendizaje centrado en el/la estudiante, fortaleciendo sus conocimientos disciplinares, aportar en la solución de una problemática real de una comunidad y a la vez</w:t>
      </w:r>
      <w:r w:rsidR="002460A7">
        <w:rPr>
          <w:lang w:val="es-CL"/>
        </w:rPr>
        <w:t>,</w:t>
      </w:r>
      <w:r w:rsidR="00D66827">
        <w:rPr>
          <w:lang w:val="es-CL"/>
        </w:rPr>
        <w:t xml:space="preserve"> contribuir al desarrollo sostenible. </w:t>
      </w:r>
      <w:r w:rsidR="00A242B9">
        <w:rPr>
          <w:lang w:val="es-CL"/>
        </w:rPr>
        <w:t>Como asignatura de Responsabilidad Social busca principalmente</w:t>
      </w:r>
      <w:r w:rsidR="0061523F">
        <w:rPr>
          <w:lang w:val="es-CL"/>
        </w:rPr>
        <w:t xml:space="preserve">; </w:t>
      </w:r>
      <w:r w:rsidR="0061523F" w:rsidRPr="00346846">
        <w:rPr>
          <w:bCs/>
          <w:lang w:val="es-ES_tradnl" w:eastAsia="es-CL"/>
        </w:rPr>
        <w:t>analizar los principales fundamentos teóricos que sustentan el concepto de Responsabilidad Social que permitan al estudiante transformarse en un agente de cambio social de los espacios que habita</w:t>
      </w:r>
      <w:r w:rsidR="0061523F">
        <w:rPr>
          <w:bCs/>
          <w:lang w:val="es-ES_tradnl" w:eastAsia="es-CL"/>
        </w:rPr>
        <w:t xml:space="preserve">, </w:t>
      </w:r>
      <w:r w:rsidR="0061523F" w:rsidRPr="00987183">
        <w:rPr>
          <w:bCs/>
          <w:lang w:val="es-ES_tradnl" w:eastAsia="es-CL"/>
        </w:rPr>
        <w:t>Aplicar principios de la responsabilidad social en su entorno para proponer soluciones a problemas sociales</w:t>
      </w:r>
      <w:r w:rsidR="0061523F">
        <w:rPr>
          <w:bCs/>
          <w:lang w:val="es-ES_tradnl" w:eastAsia="es-CL"/>
        </w:rPr>
        <w:t xml:space="preserve"> y d</w:t>
      </w:r>
      <w:r w:rsidR="0061523F" w:rsidRPr="00346846">
        <w:rPr>
          <w:bCs/>
          <w:lang w:val="es-ES_tradnl" w:eastAsia="es-CL"/>
        </w:rPr>
        <w:t>iseñar proyectos de intervención bajo un enfoque de Responsabilidad Social para aportar a necesidades del entorno.</w:t>
      </w:r>
    </w:p>
    <w:p w14:paraId="0174E98B" w14:textId="7D3022C7" w:rsidR="0061523F" w:rsidRDefault="0061523F" w:rsidP="000F0E94">
      <w:pPr>
        <w:spacing w:before="60" w:after="60" w:line="240" w:lineRule="auto"/>
        <w:jc w:val="both"/>
        <w:rPr>
          <w:bCs/>
          <w:lang w:val="es-ES_tradnl" w:eastAsia="es-CL"/>
        </w:rPr>
      </w:pPr>
    </w:p>
    <w:p w14:paraId="073A7BCA" w14:textId="4398B319" w:rsidR="0061523F" w:rsidRDefault="0061523F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 xml:space="preserve">El curso de Responsabilidad Social se inicia con la revisión de enfoques teóricos respecto a la responsabilidad social y la importancia en la formación académica, considerando la </w:t>
      </w:r>
      <w:r w:rsidRPr="0061523F">
        <w:rPr>
          <w:lang w:val="es-CL"/>
        </w:rPr>
        <w:t>dimensión ética en las prácticas como estudiantes universitarios</w:t>
      </w:r>
      <w:r>
        <w:rPr>
          <w:lang w:val="es-CL"/>
        </w:rPr>
        <w:t xml:space="preserve"> y en su futuro ejercicio profesional.  Posteriormente, se contacta y realiza una reunión </w:t>
      </w:r>
      <w:r w:rsidRPr="008E6BB5">
        <w:rPr>
          <w:lang w:val="es-CL"/>
        </w:rPr>
        <w:t xml:space="preserve">virtual </w:t>
      </w:r>
      <w:r>
        <w:rPr>
          <w:lang w:val="es-CL"/>
        </w:rPr>
        <w:t>con el socio comunitario, contextualizando respecto a su comunidad en este caso en particular la escuela mencionada anteriormente y a la vez se da un perfil en relación con las carreras seleccionadas para la intervención y en que ámbitos podrían ser un mayor aporte. Por otro lado, se habla con la comunidad educativa respecto a la importancia de abordar y potenciar áreas como el desarrollo sostenible, la importancia que tiene la agenda 2030 y la promoción de los objetivos de desarrollo sostenibles.</w:t>
      </w:r>
    </w:p>
    <w:p w14:paraId="3AB32FB8" w14:textId="4B58C33D" w:rsidR="0061523F" w:rsidRDefault="0061523F" w:rsidP="000F0E94">
      <w:pPr>
        <w:spacing w:before="60" w:after="60" w:line="240" w:lineRule="auto"/>
        <w:jc w:val="both"/>
        <w:rPr>
          <w:bCs/>
          <w:lang w:val="es-CL" w:eastAsia="es-CL"/>
        </w:rPr>
      </w:pPr>
    </w:p>
    <w:p w14:paraId="20C010CE" w14:textId="720444B5" w:rsidR="0061523F" w:rsidRPr="004E252C" w:rsidRDefault="00D66827" w:rsidP="000F0E94">
      <w:pPr>
        <w:pStyle w:val="Prrafodelista"/>
        <w:numPr>
          <w:ilvl w:val="0"/>
          <w:numId w:val="4"/>
        </w:numPr>
        <w:spacing w:after="120" w:line="240" w:lineRule="auto"/>
        <w:ind w:left="568" w:hanging="284"/>
        <w:contextualSpacing w:val="0"/>
        <w:jc w:val="both"/>
        <w:rPr>
          <w:b/>
          <w:bCs/>
          <w:i/>
          <w:iCs/>
          <w:lang w:val="es-CL"/>
        </w:rPr>
      </w:pPr>
      <w:r w:rsidRPr="004E252C">
        <w:rPr>
          <w:b/>
          <w:bCs/>
          <w:i/>
          <w:iCs/>
          <w:lang w:val="es-CL"/>
        </w:rPr>
        <w:t xml:space="preserve">Diagnóstico de la </w:t>
      </w:r>
      <w:r w:rsidR="0061523F" w:rsidRPr="004E252C">
        <w:rPr>
          <w:b/>
          <w:bCs/>
          <w:i/>
          <w:iCs/>
          <w:lang w:val="es-CL"/>
        </w:rPr>
        <w:t>Problemática y Propuestas de solución</w:t>
      </w:r>
    </w:p>
    <w:p w14:paraId="4B977665" w14:textId="77777777" w:rsidR="00D66827" w:rsidRDefault="00D66827" w:rsidP="000F0E94">
      <w:pPr>
        <w:spacing w:after="0" w:line="240" w:lineRule="auto"/>
        <w:jc w:val="both"/>
        <w:rPr>
          <w:lang w:val="es-CL"/>
        </w:rPr>
      </w:pPr>
    </w:p>
    <w:p w14:paraId="38015B80" w14:textId="77777777" w:rsidR="000F0E94" w:rsidRDefault="00C6190B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El proyecto inicia</w:t>
      </w:r>
      <w:r w:rsidR="00D26058">
        <w:rPr>
          <w:lang w:val="es-CL"/>
        </w:rPr>
        <w:t xml:space="preserve"> con un diagnóstico</w:t>
      </w:r>
      <w:r>
        <w:rPr>
          <w:lang w:val="es-CL"/>
        </w:rPr>
        <w:t>,</w:t>
      </w:r>
      <w:r w:rsidR="00D26058">
        <w:rPr>
          <w:lang w:val="es-CL"/>
        </w:rPr>
        <w:t xml:space="preserve"> el cual </w:t>
      </w:r>
      <w:r>
        <w:rPr>
          <w:lang w:val="es-CL"/>
        </w:rPr>
        <w:t>determina</w:t>
      </w:r>
      <w:r w:rsidR="00D26058">
        <w:rPr>
          <w:lang w:val="es-CL"/>
        </w:rPr>
        <w:t xml:space="preserve"> los antecedentes generales del proyecto fundamentalmente con la </w:t>
      </w:r>
      <w:r>
        <w:rPr>
          <w:lang w:val="es-CL"/>
        </w:rPr>
        <w:t xml:space="preserve">aplicación de la </w:t>
      </w:r>
      <w:r w:rsidR="00D26058">
        <w:rPr>
          <w:lang w:val="es-CL"/>
        </w:rPr>
        <w:t>metodología de árbol de problema y marco lógico</w:t>
      </w:r>
      <w:r>
        <w:rPr>
          <w:lang w:val="es-CL"/>
        </w:rPr>
        <w:t>,</w:t>
      </w:r>
      <w:r w:rsidR="00D26058">
        <w:rPr>
          <w:lang w:val="es-CL"/>
        </w:rPr>
        <w:t xml:space="preserve"> estableciendo relaciones de causa y efecto y los principales aspectos para la implementación.</w:t>
      </w:r>
    </w:p>
    <w:p w14:paraId="116381DD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0B8F7DB7" w14:textId="271FFE17" w:rsidR="00D26058" w:rsidRDefault="00355CFF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En l</w:t>
      </w:r>
      <w:r w:rsidR="00D26058">
        <w:rPr>
          <w:lang w:val="es-CL"/>
        </w:rPr>
        <w:t xml:space="preserve">a primera </w:t>
      </w:r>
      <w:r w:rsidR="0021679D">
        <w:rPr>
          <w:lang w:val="es-CL"/>
        </w:rPr>
        <w:t xml:space="preserve">experiencia realizada </w:t>
      </w:r>
      <w:r w:rsidR="00C6190B">
        <w:rPr>
          <w:lang w:val="es-CL"/>
        </w:rPr>
        <w:t xml:space="preserve">durante </w:t>
      </w:r>
      <w:r w:rsidR="0021679D">
        <w:rPr>
          <w:lang w:val="es-CL"/>
        </w:rPr>
        <w:t>el segundo semestre del año 2021, se</w:t>
      </w:r>
      <w:r w:rsidR="00D26058">
        <w:rPr>
          <w:lang w:val="es-CL"/>
        </w:rPr>
        <w:t xml:space="preserve"> trabajó con estudiantes de cuarto año de la carrera de </w:t>
      </w:r>
      <w:r>
        <w:rPr>
          <w:lang w:val="es-CL"/>
        </w:rPr>
        <w:t>N</w:t>
      </w:r>
      <w:r w:rsidR="00D26058">
        <w:rPr>
          <w:lang w:val="es-CL"/>
        </w:rPr>
        <w:t>utrición</w:t>
      </w:r>
      <w:r>
        <w:rPr>
          <w:lang w:val="es-CL"/>
        </w:rPr>
        <w:t xml:space="preserve"> y Dietética</w:t>
      </w:r>
      <w:r w:rsidR="00D26058">
        <w:rPr>
          <w:lang w:val="es-CL"/>
        </w:rPr>
        <w:t xml:space="preserve">, para lo cual el socio comunitario </w:t>
      </w:r>
      <w:r>
        <w:rPr>
          <w:lang w:val="es-CL"/>
        </w:rPr>
        <w:t>solicitó</w:t>
      </w:r>
      <w:r w:rsidR="00D26058">
        <w:rPr>
          <w:lang w:val="es-CL"/>
        </w:rPr>
        <w:t xml:space="preserve"> apoyo para estudiantes, docentes y apoderados respecto a información sobre estilos de vida saludable</w:t>
      </w:r>
      <w:r>
        <w:rPr>
          <w:lang w:val="es-CL"/>
        </w:rPr>
        <w:t>,</w:t>
      </w:r>
      <w:r w:rsidR="00D26058">
        <w:rPr>
          <w:lang w:val="es-CL"/>
        </w:rPr>
        <w:t xml:space="preserve"> </w:t>
      </w:r>
      <w:r w:rsidR="0021679D">
        <w:rPr>
          <w:lang w:val="es-CL"/>
        </w:rPr>
        <w:t xml:space="preserve">especialmente considerando que la comunidad llevaba mucho tiempo de </w:t>
      </w:r>
      <w:r>
        <w:rPr>
          <w:lang w:val="es-CL"/>
        </w:rPr>
        <w:t>confinamiento</w:t>
      </w:r>
      <w:r w:rsidR="0021679D">
        <w:rPr>
          <w:lang w:val="es-CL"/>
        </w:rPr>
        <w:t xml:space="preserve"> producto de la pandemia</w:t>
      </w:r>
      <w:r w:rsidR="005250BB">
        <w:rPr>
          <w:lang w:val="es-CL"/>
        </w:rPr>
        <w:t>,</w:t>
      </w:r>
      <w:r w:rsidR="0021679D">
        <w:rPr>
          <w:lang w:val="es-CL"/>
        </w:rPr>
        <w:t xml:space="preserve"> lo que podía repercutir en los cambios de hábitos cotidianos</w:t>
      </w:r>
      <w:r w:rsidR="005250BB">
        <w:rPr>
          <w:lang w:val="es-CL"/>
        </w:rPr>
        <w:t xml:space="preserve"> y estilos de alimentación poco saludables. </w:t>
      </w:r>
      <w:r w:rsidR="0021679D">
        <w:rPr>
          <w:lang w:val="es-CL"/>
        </w:rPr>
        <w:t xml:space="preserve"> El curso se dividió en grupos los cuales realizaron propuestas tales como minutas, guías de trabajo, afiches informativos, capsulas</w:t>
      </w:r>
      <w:r w:rsidR="005250BB">
        <w:rPr>
          <w:lang w:val="es-CL"/>
        </w:rPr>
        <w:t xml:space="preserve"> audiovisuales informativos</w:t>
      </w:r>
      <w:r w:rsidR="0021679D">
        <w:rPr>
          <w:lang w:val="es-CL"/>
        </w:rPr>
        <w:t>, charlas, etc. Dicho material fue aprobado por docente</w:t>
      </w:r>
      <w:r w:rsidR="005250BB">
        <w:rPr>
          <w:lang w:val="es-CL"/>
        </w:rPr>
        <w:t>s</w:t>
      </w:r>
      <w:r w:rsidR="0021679D">
        <w:rPr>
          <w:lang w:val="es-CL"/>
        </w:rPr>
        <w:t xml:space="preserve"> de la escuela haciendo ajustes y recomendaciones pertinentes. Como </w:t>
      </w:r>
      <w:r>
        <w:rPr>
          <w:lang w:val="es-CL"/>
        </w:rPr>
        <w:t>ú</w:t>
      </w:r>
      <w:r w:rsidR="0021679D">
        <w:rPr>
          <w:lang w:val="es-CL"/>
        </w:rPr>
        <w:t>ltima instancia</w:t>
      </w:r>
      <w:r>
        <w:rPr>
          <w:lang w:val="es-CL"/>
        </w:rPr>
        <w:t>,</w:t>
      </w:r>
      <w:r w:rsidR="0021679D">
        <w:rPr>
          <w:lang w:val="es-CL"/>
        </w:rPr>
        <w:t xml:space="preserve"> se planificó una visita a la Escuela </w:t>
      </w:r>
      <w:r w:rsidR="005250BB">
        <w:rPr>
          <w:lang w:val="es-CL"/>
        </w:rPr>
        <w:t xml:space="preserve">para finales del semestre </w:t>
      </w:r>
      <w:r w:rsidR="0021679D">
        <w:rPr>
          <w:lang w:val="es-CL"/>
        </w:rPr>
        <w:t xml:space="preserve">con algunos </w:t>
      </w:r>
      <w:r w:rsidR="005250BB">
        <w:rPr>
          <w:lang w:val="es-CL"/>
        </w:rPr>
        <w:t xml:space="preserve">representantes del curso de Responsabilidad Social quienes entregaron el material diseñado y </w:t>
      </w:r>
      <w:r w:rsidR="0021679D">
        <w:rPr>
          <w:lang w:val="es-CL"/>
        </w:rPr>
        <w:t xml:space="preserve">realizaron charlas </w:t>
      </w:r>
      <w:r w:rsidR="005250BB">
        <w:rPr>
          <w:lang w:val="es-CL"/>
        </w:rPr>
        <w:t>respecto a las temáticas para estudiantes, apoderados y docentes de la comunidad educativa.</w:t>
      </w:r>
    </w:p>
    <w:p w14:paraId="2050C311" w14:textId="61104D92" w:rsidR="0021679D" w:rsidRDefault="0021679D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lastRenderedPageBreak/>
        <w:t xml:space="preserve">La segunda experiencia </w:t>
      </w:r>
      <w:r w:rsidR="00355CFF">
        <w:rPr>
          <w:lang w:val="es-CL"/>
        </w:rPr>
        <w:t>se ejecutó</w:t>
      </w:r>
      <w:r>
        <w:rPr>
          <w:lang w:val="es-CL"/>
        </w:rPr>
        <w:t xml:space="preserve"> </w:t>
      </w:r>
      <w:r w:rsidR="00355CFF">
        <w:rPr>
          <w:lang w:val="es-CL"/>
        </w:rPr>
        <w:t xml:space="preserve">durante </w:t>
      </w:r>
      <w:r>
        <w:rPr>
          <w:lang w:val="es-CL"/>
        </w:rPr>
        <w:t>el segundo semestre del año 2022</w:t>
      </w:r>
      <w:r w:rsidR="00355CFF">
        <w:rPr>
          <w:lang w:val="es-CL"/>
        </w:rPr>
        <w:t>,</w:t>
      </w:r>
      <w:r>
        <w:rPr>
          <w:lang w:val="es-CL"/>
        </w:rPr>
        <w:t xml:space="preserve"> principalmente con estudiantes de </w:t>
      </w:r>
      <w:r w:rsidR="00355CFF">
        <w:rPr>
          <w:lang w:val="es-CL"/>
        </w:rPr>
        <w:t>I</w:t>
      </w:r>
      <w:r>
        <w:rPr>
          <w:lang w:val="es-CL"/>
        </w:rPr>
        <w:t xml:space="preserve">ngeniería </w:t>
      </w:r>
      <w:r w:rsidR="00355CFF">
        <w:rPr>
          <w:lang w:val="es-CL"/>
        </w:rPr>
        <w:t>A</w:t>
      </w:r>
      <w:r>
        <w:rPr>
          <w:lang w:val="es-CL"/>
        </w:rPr>
        <w:t xml:space="preserve">mbiental, </w:t>
      </w:r>
      <w:r w:rsidR="00355CFF">
        <w:rPr>
          <w:lang w:val="es-CL"/>
        </w:rPr>
        <w:t>M</w:t>
      </w:r>
      <w:r>
        <w:rPr>
          <w:lang w:val="es-CL"/>
        </w:rPr>
        <w:t xml:space="preserve">edicina </w:t>
      </w:r>
      <w:r w:rsidR="00355CFF">
        <w:rPr>
          <w:lang w:val="es-CL"/>
        </w:rPr>
        <w:t>V</w:t>
      </w:r>
      <w:r>
        <w:rPr>
          <w:lang w:val="es-CL"/>
        </w:rPr>
        <w:t>eterinaria, Física y Astronomía. Al igual que en la experiencia anterior</w:t>
      </w:r>
      <w:r w:rsidR="008E6BB5">
        <w:rPr>
          <w:lang w:val="es-CL"/>
        </w:rPr>
        <w:t>,</w:t>
      </w:r>
      <w:r>
        <w:rPr>
          <w:lang w:val="es-CL"/>
        </w:rPr>
        <w:t xml:space="preserve"> se realizó una reunión virtual en donde los</w:t>
      </w:r>
      <w:r w:rsidR="008E6BB5">
        <w:rPr>
          <w:lang w:val="es-CL"/>
        </w:rPr>
        <w:t xml:space="preserve"> y </w:t>
      </w:r>
      <w:r>
        <w:rPr>
          <w:lang w:val="es-CL"/>
        </w:rPr>
        <w:t xml:space="preserve">las representantes de la comunidad </w:t>
      </w:r>
      <w:r w:rsidR="00F43EC1">
        <w:rPr>
          <w:lang w:val="es-CL"/>
        </w:rPr>
        <w:t>educativa se</w:t>
      </w:r>
      <w:r w:rsidR="005250BB">
        <w:rPr>
          <w:lang w:val="es-CL"/>
        </w:rPr>
        <w:t xml:space="preserve"> presentaron con los cursos de Responsabilidad social intercambiando ideas respecto a cómo podrían aportar desde </w:t>
      </w:r>
      <w:r w:rsidR="00F43EC1">
        <w:rPr>
          <w:lang w:val="es-CL"/>
        </w:rPr>
        <w:t>sus conocimientos</w:t>
      </w:r>
      <w:r w:rsidR="005250BB">
        <w:rPr>
          <w:lang w:val="es-CL"/>
        </w:rPr>
        <w:t xml:space="preserve"> disciplinares</w:t>
      </w:r>
      <w:r w:rsidR="00F43EC1">
        <w:rPr>
          <w:lang w:val="es-CL"/>
        </w:rPr>
        <w:t xml:space="preserve"> en el diseño de propuestas por medio de curso de Responsabilidad Social. </w:t>
      </w:r>
      <w:r w:rsidR="005250BB">
        <w:rPr>
          <w:lang w:val="es-CL"/>
        </w:rPr>
        <w:t xml:space="preserve"> </w:t>
      </w:r>
      <w:r w:rsidR="00F43EC1">
        <w:rPr>
          <w:lang w:val="es-CL"/>
        </w:rPr>
        <w:t>L</w:t>
      </w:r>
      <w:r w:rsidR="005250BB">
        <w:rPr>
          <w:lang w:val="es-CL"/>
        </w:rPr>
        <w:t>os</w:t>
      </w:r>
      <w:r w:rsidR="00F43EC1">
        <w:rPr>
          <w:lang w:val="es-CL"/>
        </w:rPr>
        <w:t>/las docentes</w:t>
      </w:r>
      <w:r w:rsidR="005250BB">
        <w:rPr>
          <w:lang w:val="es-CL"/>
        </w:rPr>
        <w:t xml:space="preserve"> de la </w:t>
      </w:r>
      <w:r w:rsidR="00F43EC1">
        <w:rPr>
          <w:lang w:val="es-CL"/>
        </w:rPr>
        <w:t>Escuela sugirieron</w:t>
      </w:r>
      <w:r w:rsidR="008E6BB5">
        <w:rPr>
          <w:lang w:val="es-CL"/>
        </w:rPr>
        <w:t xml:space="preserve"> </w:t>
      </w:r>
      <w:r>
        <w:rPr>
          <w:lang w:val="es-CL"/>
        </w:rPr>
        <w:t xml:space="preserve">revisar la página </w:t>
      </w:r>
      <w:r w:rsidR="008E6BB5">
        <w:rPr>
          <w:lang w:val="es-CL"/>
        </w:rPr>
        <w:t xml:space="preserve">web </w:t>
      </w:r>
      <w:r>
        <w:rPr>
          <w:lang w:val="es-CL"/>
        </w:rPr>
        <w:t xml:space="preserve">del </w:t>
      </w:r>
      <w:r w:rsidR="008E6BB5">
        <w:rPr>
          <w:lang w:val="es-CL"/>
        </w:rPr>
        <w:t>C</w:t>
      </w:r>
      <w:r w:rsidR="00E319BD">
        <w:rPr>
          <w:lang w:val="es-CL"/>
        </w:rPr>
        <w:t xml:space="preserve">urriculum </w:t>
      </w:r>
      <w:r w:rsidR="008E6BB5">
        <w:rPr>
          <w:lang w:val="es-CL"/>
        </w:rPr>
        <w:t>N</w:t>
      </w:r>
      <w:r>
        <w:rPr>
          <w:lang w:val="es-CL"/>
        </w:rPr>
        <w:t xml:space="preserve">acional que establece </w:t>
      </w:r>
      <w:r w:rsidR="00E319BD">
        <w:rPr>
          <w:lang w:val="es-CL"/>
        </w:rPr>
        <w:t xml:space="preserve">el </w:t>
      </w:r>
      <w:r w:rsidR="008E6BB5">
        <w:rPr>
          <w:lang w:val="es-CL"/>
        </w:rPr>
        <w:t>M</w:t>
      </w:r>
      <w:r w:rsidR="00E319BD">
        <w:rPr>
          <w:lang w:val="es-CL"/>
        </w:rPr>
        <w:t xml:space="preserve">inisterio de </w:t>
      </w:r>
      <w:r w:rsidR="008E6BB5">
        <w:rPr>
          <w:lang w:val="es-CL"/>
        </w:rPr>
        <w:t>E</w:t>
      </w:r>
      <w:r w:rsidR="00E319BD">
        <w:rPr>
          <w:lang w:val="es-CL"/>
        </w:rPr>
        <w:t xml:space="preserve">ducación y hacer propuestas de como </w:t>
      </w:r>
      <w:r w:rsidR="008E6BB5">
        <w:rPr>
          <w:lang w:val="es-CL"/>
        </w:rPr>
        <w:t>reforzar</w:t>
      </w:r>
      <w:r w:rsidR="00E319BD">
        <w:rPr>
          <w:lang w:val="es-CL"/>
        </w:rPr>
        <w:t xml:space="preserve"> contenidos de ciencias naturales que apuntaran </w:t>
      </w:r>
      <w:r w:rsidR="00F43EC1">
        <w:rPr>
          <w:lang w:val="es-CL"/>
        </w:rPr>
        <w:t xml:space="preserve">por ejemplo a reforzar los temas relacionados con la flora y fauna nativa, el cuidado del agua considerando características propias del entorno, cuidado del medio ambiente etc. </w:t>
      </w:r>
      <w:r w:rsidR="00E319BD">
        <w:rPr>
          <w:lang w:val="es-CL"/>
        </w:rPr>
        <w:t xml:space="preserve"> En el caso </w:t>
      </w:r>
      <w:r w:rsidR="008E6BB5">
        <w:rPr>
          <w:lang w:val="es-CL"/>
        </w:rPr>
        <w:t xml:space="preserve">de los estudiantes </w:t>
      </w:r>
      <w:r w:rsidR="00E319BD">
        <w:rPr>
          <w:lang w:val="es-CL"/>
        </w:rPr>
        <w:t xml:space="preserve">de Astronomía se les </w:t>
      </w:r>
      <w:r w:rsidR="008E6BB5">
        <w:rPr>
          <w:lang w:val="es-CL"/>
        </w:rPr>
        <w:t>solicitó</w:t>
      </w:r>
      <w:r w:rsidR="00E319BD">
        <w:rPr>
          <w:lang w:val="es-CL"/>
        </w:rPr>
        <w:t xml:space="preserve"> generar material que fuera </w:t>
      </w:r>
      <w:r w:rsidR="008E6BB5">
        <w:rPr>
          <w:lang w:val="es-CL"/>
        </w:rPr>
        <w:t>original y</w:t>
      </w:r>
      <w:r w:rsidR="00E319BD">
        <w:rPr>
          <w:lang w:val="es-CL"/>
        </w:rPr>
        <w:t xml:space="preserve"> lúdico para los niños/as más pequeños</w:t>
      </w:r>
      <w:r w:rsidR="00F43EC1">
        <w:rPr>
          <w:lang w:val="es-CL"/>
        </w:rPr>
        <w:t xml:space="preserve"> sobre el sistema </w:t>
      </w:r>
      <w:r w:rsidR="008A7420">
        <w:rPr>
          <w:lang w:val="es-CL"/>
        </w:rPr>
        <w:t>solar, ya</w:t>
      </w:r>
      <w:r w:rsidR="00E319BD">
        <w:rPr>
          <w:lang w:val="es-CL"/>
        </w:rPr>
        <w:t xml:space="preserve"> que </w:t>
      </w:r>
      <w:r w:rsidR="008E6BB5">
        <w:rPr>
          <w:lang w:val="es-CL"/>
        </w:rPr>
        <w:t xml:space="preserve">en ocasiones </w:t>
      </w:r>
      <w:r w:rsidR="00E319BD">
        <w:rPr>
          <w:lang w:val="es-CL"/>
        </w:rPr>
        <w:t>ven el tema como algo muy complejo</w:t>
      </w:r>
      <w:r w:rsidR="008E6BB5">
        <w:rPr>
          <w:lang w:val="es-CL"/>
        </w:rPr>
        <w:t xml:space="preserve"> de entender</w:t>
      </w:r>
      <w:r w:rsidR="00E319BD">
        <w:rPr>
          <w:lang w:val="es-CL"/>
        </w:rPr>
        <w:t xml:space="preserve">. </w:t>
      </w:r>
      <w:r w:rsidR="008A7420">
        <w:rPr>
          <w:lang w:val="es-CL"/>
        </w:rPr>
        <w:t>Posteriormente, lo</w:t>
      </w:r>
      <w:r w:rsidR="00E319BD">
        <w:rPr>
          <w:lang w:val="es-CL"/>
        </w:rPr>
        <w:t>s cursos se dividieron en grupos</w:t>
      </w:r>
      <w:r w:rsidR="008A7420">
        <w:rPr>
          <w:lang w:val="es-CL"/>
        </w:rPr>
        <w:t xml:space="preserve">, </w:t>
      </w:r>
      <w:r w:rsidR="00E319BD">
        <w:rPr>
          <w:lang w:val="es-CL"/>
        </w:rPr>
        <w:t xml:space="preserve">generando propuestas </w:t>
      </w:r>
      <w:r w:rsidR="008E6BB5">
        <w:rPr>
          <w:lang w:val="es-CL"/>
        </w:rPr>
        <w:t xml:space="preserve">tales </w:t>
      </w:r>
      <w:r w:rsidR="00E319BD">
        <w:rPr>
          <w:lang w:val="es-CL"/>
        </w:rPr>
        <w:t>como</w:t>
      </w:r>
      <w:r w:rsidR="00E06AC6">
        <w:rPr>
          <w:lang w:val="es-CL"/>
        </w:rPr>
        <w:t>:</w:t>
      </w:r>
      <w:r w:rsidR="00E319BD">
        <w:rPr>
          <w:lang w:val="es-CL"/>
        </w:rPr>
        <w:t xml:space="preserve"> cuentos, juegos, guías</w:t>
      </w:r>
      <w:r w:rsidR="008A7420">
        <w:rPr>
          <w:lang w:val="es-CL"/>
        </w:rPr>
        <w:t xml:space="preserve"> de estudio,</w:t>
      </w:r>
      <w:r w:rsidR="00E319BD">
        <w:rPr>
          <w:lang w:val="es-CL"/>
        </w:rPr>
        <w:t xml:space="preserve"> capsulas</w:t>
      </w:r>
      <w:r w:rsidR="008A7420">
        <w:rPr>
          <w:lang w:val="es-CL"/>
        </w:rPr>
        <w:t xml:space="preserve"> audiovisuales</w:t>
      </w:r>
      <w:r w:rsidR="00E319BD">
        <w:rPr>
          <w:lang w:val="es-CL"/>
        </w:rPr>
        <w:t>, charlas</w:t>
      </w:r>
      <w:r w:rsidR="00E06AC6">
        <w:rPr>
          <w:lang w:val="es-CL"/>
        </w:rPr>
        <w:t>,</w:t>
      </w:r>
      <w:r w:rsidR="00E319BD">
        <w:rPr>
          <w:lang w:val="es-CL"/>
        </w:rPr>
        <w:t xml:space="preserve"> etc. Todo </w:t>
      </w:r>
      <w:r w:rsidR="00E06AC6">
        <w:rPr>
          <w:lang w:val="es-CL"/>
        </w:rPr>
        <w:t>el trabajo</w:t>
      </w:r>
      <w:r w:rsidR="00E319BD">
        <w:rPr>
          <w:lang w:val="es-CL"/>
        </w:rPr>
        <w:t xml:space="preserve"> </w:t>
      </w:r>
      <w:r w:rsidR="008A7420">
        <w:rPr>
          <w:lang w:val="es-CL"/>
        </w:rPr>
        <w:t xml:space="preserve">fue </w:t>
      </w:r>
      <w:r w:rsidR="00E319BD">
        <w:rPr>
          <w:lang w:val="es-CL"/>
        </w:rPr>
        <w:t xml:space="preserve">revisado por la docente del curso </w:t>
      </w:r>
      <w:r w:rsidR="00E06AC6">
        <w:rPr>
          <w:lang w:val="es-CL"/>
        </w:rPr>
        <w:t>de R</w:t>
      </w:r>
      <w:r w:rsidR="00E319BD">
        <w:rPr>
          <w:lang w:val="es-CL"/>
        </w:rPr>
        <w:t xml:space="preserve">esponsabilidad </w:t>
      </w:r>
      <w:r w:rsidR="00E06AC6">
        <w:rPr>
          <w:lang w:val="es-CL"/>
        </w:rPr>
        <w:t>S</w:t>
      </w:r>
      <w:r w:rsidR="00E319BD">
        <w:rPr>
          <w:lang w:val="es-CL"/>
        </w:rPr>
        <w:t>ocial y de los docentes de la Escuela. Finalmente</w:t>
      </w:r>
      <w:r w:rsidR="000B7510">
        <w:rPr>
          <w:lang w:val="es-CL"/>
        </w:rPr>
        <w:t>,</w:t>
      </w:r>
      <w:r w:rsidR="00E319BD">
        <w:rPr>
          <w:lang w:val="es-CL"/>
        </w:rPr>
        <w:t xml:space="preserve"> se establece la fecha y representantes para asistir </w:t>
      </w:r>
      <w:r w:rsidR="008E6BB5">
        <w:rPr>
          <w:lang w:val="es-CL"/>
        </w:rPr>
        <w:t xml:space="preserve">a </w:t>
      </w:r>
      <w:r w:rsidR="000B7510">
        <w:rPr>
          <w:lang w:val="es-CL"/>
        </w:rPr>
        <w:t xml:space="preserve">la </w:t>
      </w:r>
      <w:r w:rsidR="008A7420">
        <w:rPr>
          <w:lang w:val="es-CL"/>
        </w:rPr>
        <w:t>e</w:t>
      </w:r>
      <w:r w:rsidR="000B7510">
        <w:rPr>
          <w:lang w:val="es-CL"/>
        </w:rPr>
        <w:t>scuela</w:t>
      </w:r>
      <w:r w:rsidR="00E319BD">
        <w:rPr>
          <w:lang w:val="es-CL"/>
        </w:rPr>
        <w:t xml:space="preserve"> a entregar información y llevar el material </w:t>
      </w:r>
      <w:r w:rsidR="000B7510">
        <w:rPr>
          <w:lang w:val="es-CL"/>
        </w:rPr>
        <w:t xml:space="preserve">didáctico </w:t>
      </w:r>
      <w:r w:rsidR="008A7420">
        <w:rPr>
          <w:lang w:val="es-CL"/>
        </w:rPr>
        <w:t>diseñado y elaborado en clases en forma colaborativa.</w:t>
      </w:r>
    </w:p>
    <w:p w14:paraId="28604A6B" w14:textId="77777777" w:rsidR="00E319BD" w:rsidRDefault="00E319BD" w:rsidP="000F0E94">
      <w:pPr>
        <w:spacing w:before="60" w:after="60" w:line="240" w:lineRule="auto"/>
        <w:jc w:val="both"/>
        <w:rPr>
          <w:lang w:val="es-CL"/>
        </w:rPr>
      </w:pPr>
    </w:p>
    <w:p w14:paraId="0ECFE57F" w14:textId="6415F5E0" w:rsidR="00D66827" w:rsidRPr="004E252C" w:rsidRDefault="008A7420" w:rsidP="000F0E94">
      <w:pPr>
        <w:pStyle w:val="Prrafodelista"/>
        <w:numPr>
          <w:ilvl w:val="0"/>
          <w:numId w:val="4"/>
        </w:numPr>
        <w:spacing w:after="120" w:line="240" w:lineRule="auto"/>
        <w:ind w:left="568" w:hanging="284"/>
        <w:contextualSpacing w:val="0"/>
        <w:jc w:val="both"/>
        <w:rPr>
          <w:b/>
          <w:bCs/>
          <w:i/>
          <w:iCs/>
          <w:lang w:val="es-CL"/>
        </w:rPr>
      </w:pPr>
      <w:r w:rsidRPr="004E252C">
        <w:rPr>
          <w:b/>
          <w:bCs/>
          <w:i/>
          <w:iCs/>
          <w:lang w:val="es-CL"/>
        </w:rPr>
        <w:t>Intervención</w:t>
      </w:r>
    </w:p>
    <w:p w14:paraId="39868D2F" w14:textId="77777777" w:rsidR="000F0E94" w:rsidRPr="000F0E94" w:rsidRDefault="000F0E94" w:rsidP="000F0E94">
      <w:pPr>
        <w:spacing w:after="0" w:line="240" w:lineRule="auto"/>
        <w:jc w:val="both"/>
        <w:rPr>
          <w:lang w:val="es-CL"/>
        </w:rPr>
      </w:pPr>
    </w:p>
    <w:p w14:paraId="62B79F5B" w14:textId="7A07241C" w:rsidR="00790BAC" w:rsidRDefault="008A7420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En ambas experiencias tanto el segundo semestre del 2021 como segundo semestre del 2022</w:t>
      </w:r>
      <w:r w:rsidR="00E319BD">
        <w:rPr>
          <w:lang w:val="es-CL"/>
        </w:rPr>
        <w:t xml:space="preserve"> </w:t>
      </w:r>
      <w:r>
        <w:rPr>
          <w:lang w:val="es-CL"/>
        </w:rPr>
        <w:t>se culminó con la visita de un grupo de estudiantes junto con su docente a la Escuela Gabriela Tobar Pardo al término del semestre</w:t>
      </w:r>
      <w:r w:rsidR="00790BAC">
        <w:rPr>
          <w:lang w:val="es-CL"/>
        </w:rPr>
        <w:t xml:space="preserve"> llevando material diseñado y elaborado en clases según las propuestas acordadas entre el socio comunitario y los cursos de Responsabilidad Social.</w:t>
      </w:r>
    </w:p>
    <w:p w14:paraId="7F013CC8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3C3FE74B" w14:textId="3D379C31" w:rsidR="00E319BD" w:rsidRDefault="00790BAC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Para</w:t>
      </w:r>
      <w:r w:rsidR="00E319BD">
        <w:rPr>
          <w:lang w:val="es-CL"/>
        </w:rPr>
        <w:t xml:space="preserve"> las intervenciones en terreno, se dispuso apoyo económico para la impresión de</w:t>
      </w:r>
      <w:r w:rsidR="002F156F">
        <w:rPr>
          <w:lang w:val="es-CL"/>
        </w:rPr>
        <w:t>l</w:t>
      </w:r>
      <w:r w:rsidR="00E319BD">
        <w:rPr>
          <w:lang w:val="es-CL"/>
        </w:rPr>
        <w:t xml:space="preserve"> material y </w:t>
      </w:r>
      <w:r w:rsidR="002F156F">
        <w:rPr>
          <w:lang w:val="es-CL"/>
        </w:rPr>
        <w:t>para</w:t>
      </w:r>
      <w:r w:rsidR="00E319BD">
        <w:rPr>
          <w:lang w:val="es-CL"/>
        </w:rPr>
        <w:t xml:space="preserve"> movilización </w:t>
      </w:r>
      <w:r w:rsidR="008A7420">
        <w:rPr>
          <w:lang w:val="es-CL"/>
        </w:rPr>
        <w:t xml:space="preserve">para el traslado de docente y estudiantes, </w:t>
      </w:r>
      <w:r w:rsidR="00E319BD">
        <w:rPr>
          <w:lang w:val="es-CL"/>
        </w:rPr>
        <w:t xml:space="preserve">por parte de la </w:t>
      </w:r>
      <w:r w:rsidR="002F156F">
        <w:rPr>
          <w:lang w:val="es-CL"/>
        </w:rPr>
        <w:t>D</w:t>
      </w:r>
      <w:r w:rsidR="00E319BD">
        <w:rPr>
          <w:lang w:val="es-CL"/>
        </w:rPr>
        <w:t xml:space="preserve">irección </w:t>
      </w:r>
      <w:r w:rsidR="00644878">
        <w:rPr>
          <w:lang w:val="es-CL"/>
        </w:rPr>
        <w:t xml:space="preserve">de </w:t>
      </w:r>
      <w:r w:rsidR="002F156F">
        <w:rPr>
          <w:lang w:val="es-CL"/>
        </w:rPr>
        <w:t>I</w:t>
      </w:r>
      <w:r w:rsidR="00644878">
        <w:rPr>
          <w:lang w:val="es-CL"/>
        </w:rPr>
        <w:t xml:space="preserve">nnovación y </w:t>
      </w:r>
      <w:r w:rsidR="002F156F">
        <w:rPr>
          <w:lang w:val="es-CL"/>
        </w:rPr>
        <w:t>S</w:t>
      </w:r>
      <w:r w:rsidR="00644878">
        <w:rPr>
          <w:lang w:val="es-CL"/>
        </w:rPr>
        <w:t>ustentabilidad.</w:t>
      </w:r>
    </w:p>
    <w:p w14:paraId="196FCB5C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71F434F2" w14:textId="79A4E23E" w:rsidR="00644878" w:rsidRDefault="002F156F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En</w:t>
      </w:r>
      <w:r w:rsidR="00644878">
        <w:rPr>
          <w:lang w:val="es-CL"/>
        </w:rPr>
        <w:t xml:space="preserve"> ambas experiencias</w:t>
      </w:r>
      <w:r w:rsidR="00790BAC">
        <w:rPr>
          <w:lang w:val="es-CL"/>
        </w:rPr>
        <w:t xml:space="preserve"> </w:t>
      </w:r>
      <w:r w:rsidR="00047015">
        <w:rPr>
          <w:lang w:val="es-CL"/>
        </w:rPr>
        <w:t>se generó una</w:t>
      </w:r>
      <w:r w:rsidR="00644878">
        <w:rPr>
          <w:lang w:val="es-CL"/>
        </w:rPr>
        <w:t xml:space="preserve"> instancia de trabajo en aula con estudiantes, docentes y apoderados en torno a las actividades diseñadas durante el semestre. A continuación, se muestran imágenes de las intervenciones en terreno en la comunidad educativa por parte de los</w:t>
      </w:r>
      <w:r w:rsidR="00EC50E9">
        <w:rPr>
          <w:lang w:val="es-CL"/>
        </w:rPr>
        <w:t xml:space="preserve"> y </w:t>
      </w:r>
      <w:r w:rsidR="00644878">
        <w:rPr>
          <w:lang w:val="es-CL"/>
        </w:rPr>
        <w:t>las estudiantes que representaban a cada una de las carreras mencionadas.</w:t>
      </w:r>
    </w:p>
    <w:p w14:paraId="6FB49B90" w14:textId="77777777" w:rsidR="00DA4F9C" w:rsidRDefault="00506355" w:rsidP="00DA4F9C">
      <w:pPr>
        <w:keepNext/>
        <w:jc w:val="center"/>
      </w:pPr>
      <w:r>
        <w:rPr>
          <w:noProof/>
          <w:lang w:val="es-CL"/>
        </w:rPr>
        <w:lastRenderedPageBreak/>
        <w:drawing>
          <wp:inline distT="0" distB="0" distL="0" distR="0" wp14:anchorId="1CB89923" wp14:editId="351259BD">
            <wp:extent cx="3664285" cy="2782957"/>
            <wp:effectExtent l="0" t="0" r="0" b="0"/>
            <wp:docPr id="5" name="Imagen 5" descr="Grupo de personas en la banque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upo de personas en la banque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773" cy="280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F3071" w14:textId="4C931EDA" w:rsidR="000F0E94" w:rsidRPr="00DA4F9C" w:rsidRDefault="00DA4F9C" w:rsidP="00DA4F9C">
      <w:pPr>
        <w:pStyle w:val="Descripcin"/>
        <w:spacing w:after="0"/>
        <w:jc w:val="center"/>
        <w:rPr>
          <w:i w:val="0"/>
          <w:iCs w:val="0"/>
          <w:color w:val="auto"/>
          <w:sz w:val="16"/>
          <w:szCs w:val="16"/>
          <w:lang w:val="es-CL"/>
        </w:rPr>
      </w:pPr>
      <w:r w:rsidRPr="00DA4F9C">
        <w:rPr>
          <w:i w:val="0"/>
          <w:iCs w:val="0"/>
          <w:color w:val="auto"/>
          <w:sz w:val="16"/>
          <w:szCs w:val="16"/>
        </w:rPr>
        <w:t>Fig. 1</w:t>
      </w:r>
      <w:r w:rsidR="009E0163">
        <w:rPr>
          <w:i w:val="0"/>
          <w:iCs w:val="0"/>
          <w:color w:val="auto"/>
          <w:sz w:val="16"/>
          <w:szCs w:val="16"/>
        </w:rPr>
        <w:t>.</w:t>
      </w:r>
      <w:r w:rsidRPr="00DA4F9C">
        <w:rPr>
          <w:i w:val="0"/>
          <w:iCs w:val="0"/>
          <w:color w:val="auto"/>
          <w:sz w:val="16"/>
          <w:szCs w:val="16"/>
        </w:rPr>
        <w:t xml:space="preserve"> Ejecución en Terreno</w:t>
      </w:r>
      <w:r w:rsidR="007519D6">
        <w:rPr>
          <w:i w:val="0"/>
          <w:iCs w:val="0"/>
          <w:color w:val="auto"/>
          <w:sz w:val="16"/>
          <w:szCs w:val="16"/>
        </w:rPr>
        <w:t xml:space="preserve"> con estudiantes de Nutrición.</w:t>
      </w:r>
    </w:p>
    <w:p w14:paraId="32BFC86D" w14:textId="77777777" w:rsidR="00DA4F9C" w:rsidRDefault="00DA4F9C" w:rsidP="006B1811">
      <w:pPr>
        <w:jc w:val="both"/>
        <w:rPr>
          <w:lang w:val="es-CL"/>
        </w:rPr>
      </w:pPr>
    </w:p>
    <w:p w14:paraId="3708FF74" w14:textId="77777777" w:rsidR="009E0163" w:rsidRDefault="00506355" w:rsidP="009E0163">
      <w:pPr>
        <w:keepNext/>
        <w:jc w:val="center"/>
      </w:pPr>
      <w:r>
        <w:rPr>
          <w:noProof/>
          <w:lang w:val="es-CL"/>
        </w:rPr>
        <w:drawing>
          <wp:inline distT="0" distB="0" distL="0" distR="0" wp14:anchorId="0D4262DB" wp14:editId="412BBE27">
            <wp:extent cx="2997835" cy="3474616"/>
            <wp:effectExtent l="0" t="0" r="0" b="0"/>
            <wp:docPr id="6" name="Imagen 6" descr="Un grupo de personas junto a una silla de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Un grupo de personas junto a una silla de oficina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809" cy="349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90B2D" w14:textId="15633B2E" w:rsidR="009E0163" w:rsidRPr="009E0163" w:rsidRDefault="009E0163" w:rsidP="009E0163">
      <w:pPr>
        <w:pStyle w:val="Descripcin"/>
        <w:spacing w:after="0"/>
        <w:jc w:val="center"/>
        <w:rPr>
          <w:i w:val="0"/>
          <w:iCs w:val="0"/>
          <w:color w:val="auto"/>
          <w:sz w:val="16"/>
          <w:szCs w:val="16"/>
          <w:lang w:val="es-CL"/>
        </w:rPr>
      </w:pPr>
      <w:r w:rsidRPr="009E0163">
        <w:rPr>
          <w:i w:val="0"/>
          <w:iCs w:val="0"/>
          <w:color w:val="auto"/>
          <w:sz w:val="16"/>
          <w:szCs w:val="16"/>
        </w:rPr>
        <w:t>Fi</w:t>
      </w:r>
      <w:r w:rsidR="00223BEC">
        <w:rPr>
          <w:i w:val="0"/>
          <w:iCs w:val="0"/>
          <w:color w:val="auto"/>
          <w:sz w:val="16"/>
          <w:szCs w:val="16"/>
        </w:rPr>
        <w:t>g.</w:t>
      </w:r>
      <w:r w:rsidRPr="009E0163">
        <w:rPr>
          <w:i w:val="0"/>
          <w:iCs w:val="0"/>
          <w:color w:val="auto"/>
          <w:sz w:val="16"/>
          <w:szCs w:val="16"/>
        </w:rPr>
        <w:t xml:space="preserve"> 2.</w:t>
      </w:r>
      <w:r>
        <w:rPr>
          <w:i w:val="0"/>
          <w:iCs w:val="0"/>
          <w:color w:val="auto"/>
          <w:sz w:val="16"/>
          <w:szCs w:val="16"/>
        </w:rPr>
        <w:t xml:space="preserve"> Actividad </w:t>
      </w:r>
      <w:r w:rsidR="007519D6">
        <w:rPr>
          <w:i w:val="0"/>
          <w:iCs w:val="0"/>
          <w:color w:val="auto"/>
          <w:sz w:val="16"/>
          <w:szCs w:val="16"/>
        </w:rPr>
        <w:t xml:space="preserve">realizada con estudiantes de nutrición con estudiantes de 5to Básico. </w:t>
      </w:r>
    </w:p>
    <w:p w14:paraId="62500138" w14:textId="77777777" w:rsidR="009E0163" w:rsidRDefault="00506355" w:rsidP="009E0163">
      <w:pPr>
        <w:keepNext/>
        <w:jc w:val="center"/>
      </w:pPr>
      <w:r>
        <w:rPr>
          <w:noProof/>
          <w:lang w:val="es-CL"/>
        </w:rPr>
        <w:lastRenderedPageBreak/>
        <w:drawing>
          <wp:inline distT="0" distB="0" distL="0" distR="0" wp14:anchorId="2CD7EBD6" wp14:editId="5C5A67FF">
            <wp:extent cx="3331597" cy="3339426"/>
            <wp:effectExtent l="0" t="0" r="2540" b="0"/>
            <wp:docPr id="7" name="Imagen 7" descr="Imagen que contiene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Escala de tiemp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868" cy="336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932A5" w14:textId="0BE0E9C6" w:rsidR="009E0163" w:rsidRDefault="009E0163" w:rsidP="007519D6">
      <w:pPr>
        <w:pStyle w:val="Descripcin"/>
        <w:spacing w:after="0"/>
        <w:jc w:val="center"/>
        <w:rPr>
          <w:i w:val="0"/>
          <w:iCs w:val="0"/>
          <w:color w:val="auto"/>
          <w:sz w:val="16"/>
          <w:szCs w:val="16"/>
        </w:rPr>
      </w:pPr>
      <w:r w:rsidRPr="009E0163">
        <w:rPr>
          <w:i w:val="0"/>
          <w:iCs w:val="0"/>
          <w:color w:val="auto"/>
          <w:sz w:val="16"/>
          <w:szCs w:val="16"/>
        </w:rPr>
        <w:t>Fig. 3.</w:t>
      </w:r>
      <w:r>
        <w:rPr>
          <w:i w:val="0"/>
          <w:iCs w:val="0"/>
          <w:color w:val="auto"/>
          <w:sz w:val="16"/>
          <w:szCs w:val="16"/>
        </w:rPr>
        <w:t xml:space="preserve"> Afiche </w:t>
      </w:r>
      <w:r w:rsidR="007519D6">
        <w:rPr>
          <w:i w:val="0"/>
          <w:iCs w:val="0"/>
          <w:color w:val="auto"/>
          <w:sz w:val="16"/>
          <w:szCs w:val="16"/>
        </w:rPr>
        <w:t>r</w:t>
      </w:r>
      <w:r>
        <w:rPr>
          <w:i w:val="0"/>
          <w:iCs w:val="0"/>
          <w:color w:val="auto"/>
          <w:sz w:val="16"/>
          <w:szCs w:val="16"/>
        </w:rPr>
        <w:t>ealizado por estudiantes d</w:t>
      </w:r>
      <w:r w:rsidR="007519D6">
        <w:rPr>
          <w:i w:val="0"/>
          <w:iCs w:val="0"/>
          <w:color w:val="auto"/>
          <w:sz w:val="16"/>
          <w:szCs w:val="16"/>
        </w:rPr>
        <w:t xml:space="preserve">e nutrición para apoyar a las familias respecto a los hábitos de alimentación saludable. </w:t>
      </w:r>
    </w:p>
    <w:p w14:paraId="16DC29A0" w14:textId="77777777" w:rsidR="007519D6" w:rsidRPr="007519D6" w:rsidRDefault="007519D6" w:rsidP="007519D6"/>
    <w:p w14:paraId="5BD043C1" w14:textId="77777777" w:rsidR="009E0163" w:rsidRDefault="00506355" w:rsidP="009E0163">
      <w:pPr>
        <w:keepNext/>
        <w:jc w:val="center"/>
      </w:pPr>
      <w:r>
        <w:rPr>
          <w:noProof/>
          <w:lang w:val="es-CL"/>
        </w:rPr>
        <w:drawing>
          <wp:inline distT="0" distB="0" distL="0" distR="0" wp14:anchorId="5DD7E43E" wp14:editId="7CC49822">
            <wp:extent cx="3315694" cy="2488459"/>
            <wp:effectExtent l="0" t="0" r="0" b="7620"/>
            <wp:docPr id="1" name="Imagen 1" descr="Un grupo de personas en un restaura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en un restaurante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298" cy="250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C70F5" w14:textId="3582BFB4" w:rsidR="009E0163" w:rsidRPr="009E0163" w:rsidRDefault="009E0163" w:rsidP="009E0163">
      <w:pPr>
        <w:pStyle w:val="Descripcin"/>
        <w:jc w:val="center"/>
        <w:rPr>
          <w:i w:val="0"/>
          <w:iCs w:val="0"/>
          <w:color w:val="auto"/>
          <w:sz w:val="16"/>
          <w:szCs w:val="16"/>
          <w:lang w:val="es-CL"/>
        </w:rPr>
      </w:pPr>
      <w:r w:rsidRPr="009E0163">
        <w:rPr>
          <w:i w:val="0"/>
          <w:iCs w:val="0"/>
          <w:color w:val="auto"/>
          <w:sz w:val="16"/>
          <w:szCs w:val="16"/>
        </w:rPr>
        <w:t>Fig. 4.</w:t>
      </w:r>
      <w:r>
        <w:rPr>
          <w:i w:val="0"/>
          <w:iCs w:val="0"/>
          <w:color w:val="auto"/>
          <w:sz w:val="16"/>
          <w:szCs w:val="16"/>
        </w:rPr>
        <w:t xml:space="preserve"> </w:t>
      </w:r>
      <w:r w:rsidR="007519D6">
        <w:rPr>
          <w:i w:val="0"/>
          <w:iCs w:val="0"/>
          <w:color w:val="auto"/>
          <w:sz w:val="16"/>
          <w:szCs w:val="16"/>
        </w:rPr>
        <w:t xml:space="preserve">Charla sobre el sistema solar para estudiantes </w:t>
      </w:r>
      <w:proofErr w:type="gramStart"/>
      <w:r w:rsidR="007519D6">
        <w:rPr>
          <w:i w:val="0"/>
          <w:iCs w:val="0"/>
          <w:color w:val="auto"/>
          <w:sz w:val="16"/>
          <w:szCs w:val="16"/>
        </w:rPr>
        <w:t>de  1</w:t>
      </w:r>
      <w:proofErr w:type="gramEnd"/>
      <w:r w:rsidR="007519D6">
        <w:rPr>
          <w:i w:val="0"/>
          <w:iCs w:val="0"/>
          <w:color w:val="auto"/>
          <w:sz w:val="16"/>
          <w:szCs w:val="16"/>
        </w:rPr>
        <w:t xml:space="preserve">ro Básico </w:t>
      </w:r>
      <w:r>
        <w:rPr>
          <w:i w:val="0"/>
          <w:iCs w:val="0"/>
          <w:color w:val="auto"/>
          <w:sz w:val="16"/>
          <w:szCs w:val="16"/>
        </w:rPr>
        <w:t xml:space="preserve"> realizada por estudiantes de </w:t>
      </w:r>
      <w:r w:rsidR="007519D6">
        <w:rPr>
          <w:i w:val="0"/>
          <w:iCs w:val="0"/>
          <w:color w:val="auto"/>
          <w:sz w:val="16"/>
          <w:szCs w:val="16"/>
        </w:rPr>
        <w:t xml:space="preserve">Astronomía. </w:t>
      </w:r>
    </w:p>
    <w:p w14:paraId="3AB445A6" w14:textId="77777777" w:rsidR="009E0163" w:rsidRDefault="00506355" w:rsidP="009E0163">
      <w:pPr>
        <w:keepNext/>
        <w:jc w:val="center"/>
      </w:pPr>
      <w:r>
        <w:rPr>
          <w:noProof/>
          <w:lang w:val="es-CL"/>
        </w:rPr>
        <w:lastRenderedPageBreak/>
        <w:drawing>
          <wp:inline distT="0" distB="0" distL="0" distR="0" wp14:anchorId="4A3BBEF4" wp14:editId="38F60EEC">
            <wp:extent cx="2790908" cy="3721211"/>
            <wp:effectExtent l="0" t="0" r="9525" b="0"/>
            <wp:docPr id="2" name="Imagen 2" descr="Un grupo de personas en un salón de clas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grupo de personas en un salón de clases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6" cy="375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9E30A" w14:textId="095AE33D" w:rsidR="009E0163" w:rsidRPr="009E0163" w:rsidRDefault="009E0163" w:rsidP="009E0163">
      <w:pPr>
        <w:pStyle w:val="Descripcin"/>
        <w:jc w:val="center"/>
        <w:rPr>
          <w:i w:val="0"/>
          <w:iCs w:val="0"/>
          <w:color w:val="auto"/>
          <w:sz w:val="16"/>
          <w:szCs w:val="16"/>
          <w:lang w:val="es-CL"/>
        </w:rPr>
      </w:pPr>
      <w:r w:rsidRPr="009E0163">
        <w:rPr>
          <w:i w:val="0"/>
          <w:iCs w:val="0"/>
          <w:color w:val="auto"/>
          <w:sz w:val="16"/>
          <w:szCs w:val="16"/>
        </w:rPr>
        <w:t>Fig. 5.</w:t>
      </w:r>
      <w:r>
        <w:rPr>
          <w:i w:val="0"/>
          <w:iCs w:val="0"/>
          <w:color w:val="auto"/>
          <w:sz w:val="16"/>
          <w:szCs w:val="16"/>
        </w:rPr>
        <w:t xml:space="preserve"> Cierre de la actividad y entrega de afiche</w:t>
      </w:r>
      <w:r w:rsidR="007519D6">
        <w:rPr>
          <w:i w:val="0"/>
          <w:iCs w:val="0"/>
          <w:color w:val="auto"/>
          <w:sz w:val="16"/>
          <w:szCs w:val="16"/>
        </w:rPr>
        <w:t xml:space="preserve">s sobre biodiversidad en el entorno. </w:t>
      </w:r>
    </w:p>
    <w:p w14:paraId="63057F75" w14:textId="08926024" w:rsidR="009E0163" w:rsidRDefault="009E0163" w:rsidP="000F0E94">
      <w:pPr>
        <w:spacing w:after="0" w:line="240" w:lineRule="auto"/>
        <w:jc w:val="both"/>
        <w:rPr>
          <w:lang w:val="es-CL"/>
        </w:rPr>
      </w:pPr>
    </w:p>
    <w:p w14:paraId="75D6896A" w14:textId="2755E21C" w:rsidR="009E0163" w:rsidRDefault="00223BEC" w:rsidP="000F0E94">
      <w:pPr>
        <w:spacing w:after="0" w:line="240" w:lineRule="auto"/>
        <w:jc w:val="both"/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0074B" wp14:editId="59D59EDC">
                <wp:simplePos x="0" y="0"/>
                <wp:positionH relativeFrom="column">
                  <wp:posOffset>1431925</wp:posOffset>
                </wp:positionH>
                <wp:positionV relativeFrom="paragraph">
                  <wp:posOffset>3714750</wp:posOffset>
                </wp:positionV>
                <wp:extent cx="2750820" cy="63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5D320D" w14:textId="1A7D041D" w:rsidR="00223BEC" w:rsidRPr="00223BEC" w:rsidRDefault="00223BEC" w:rsidP="00223BEC">
                            <w:pPr>
                              <w:pStyle w:val="Descripcin"/>
                              <w:jc w:val="both"/>
                              <w:rPr>
                                <w:i w:val="0"/>
                                <w:iCs w:val="0"/>
                                <w:noProof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223BEC"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Fig.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6</w:t>
                            </w:r>
                            <w:r w:rsidRPr="00223BEC"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519D6"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Charla sobre la Atmosfera </w:t>
                            </w:r>
                            <w:r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>realizada por estudiantes d</w:t>
                            </w:r>
                            <w:r w:rsidR="007519D6">
                              <w:rPr>
                                <w:i w:val="0"/>
                                <w:iCs w:val="0"/>
                                <w:color w:val="auto"/>
                                <w:sz w:val="16"/>
                                <w:szCs w:val="16"/>
                              </w:rPr>
                              <w:t xml:space="preserve">e Física para estudiantes de 3ro Básico.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D0074B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112.75pt;margin-top:292.5pt;width:216.6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" stroked="f">
                <v:textbox style="mso-fit-shape-to-text:t" inset="0,0,0,0">
                  <w:txbxContent>
                    <w:p w14:paraId="195D320D" w14:textId="1A7D041D" w:rsidR="00223BEC" w:rsidRPr="00223BEC" w:rsidRDefault="00223BEC" w:rsidP="00223BEC">
                      <w:pPr>
                        <w:pStyle w:val="Descripcin"/>
                        <w:jc w:val="both"/>
                        <w:rPr>
                          <w:i w:val="0"/>
                          <w:iCs w:val="0"/>
                          <w:noProof/>
                          <w:color w:val="auto"/>
                          <w:sz w:val="16"/>
                          <w:szCs w:val="16"/>
                        </w:rPr>
                      </w:pPr>
                      <w:r w:rsidRPr="00223BEC"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Fig. </w:t>
                      </w:r>
                      <w:r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6</w:t>
                      </w:r>
                      <w:r w:rsidRPr="00223BEC"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="007519D6"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Charla sobre la Atmosfera </w:t>
                      </w:r>
                      <w:r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>realizada por estudiantes d</w:t>
                      </w:r>
                      <w:r w:rsidR="007519D6">
                        <w:rPr>
                          <w:i w:val="0"/>
                          <w:iCs w:val="0"/>
                          <w:color w:val="auto"/>
                          <w:sz w:val="16"/>
                          <w:szCs w:val="16"/>
                        </w:rPr>
                        <w:t xml:space="preserve">e Física para estudiantes de 3ro Básico.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0163">
        <w:rPr>
          <w:noProof/>
          <w:lang w:val="es-CL"/>
        </w:rPr>
        <w:drawing>
          <wp:anchor distT="0" distB="0" distL="114300" distR="114300" simplePos="0" relativeHeight="251659264" behindDoc="0" locked="0" layoutInCell="1" allowOverlap="1" wp14:anchorId="5AE8E3F8" wp14:editId="50A18051">
            <wp:simplePos x="0" y="0"/>
            <wp:positionH relativeFrom="margin">
              <wp:posOffset>1431925</wp:posOffset>
            </wp:positionH>
            <wp:positionV relativeFrom="margin">
              <wp:posOffset>4268470</wp:posOffset>
            </wp:positionV>
            <wp:extent cx="2750820" cy="3646805"/>
            <wp:effectExtent l="0" t="0" r="0" b="0"/>
            <wp:wrapSquare wrapText="bothSides"/>
            <wp:docPr id="4" name="Imagen 4" descr="Un grupo de personas en un sal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grupo de personas en un salón&#10;&#10;Descripción generada automá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820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88E6606" w14:textId="3FB6FE32" w:rsidR="009E0163" w:rsidRDefault="009E0163">
      <w:pPr>
        <w:rPr>
          <w:lang w:val="es-CL"/>
        </w:rPr>
      </w:pPr>
      <w:r>
        <w:rPr>
          <w:lang w:val="es-CL"/>
        </w:rPr>
        <w:br w:type="page"/>
      </w:r>
    </w:p>
    <w:p w14:paraId="15D1B64C" w14:textId="313BEED0" w:rsidR="00D95DF5" w:rsidRDefault="00644878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lastRenderedPageBreak/>
        <w:t xml:space="preserve">El área de </w:t>
      </w:r>
      <w:r w:rsidR="00047015">
        <w:rPr>
          <w:lang w:val="es-CL"/>
        </w:rPr>
        <w:t>Innovación, por</w:t>
      </w:r>
      <w:r>
        <w:rPr>
          <w:lang w:val="es-CL"/>
        </w:rPr>
        <w:t xml:space="preserve"> parte </w:t>
      </w:r>
      <w:r w:rsidR="00047015">
        <w:rPr>
          <w:lang w:val="es-CL"/>
        </w:rPr>
        <w:t>del programa Idea</w:t>
      </w:r>
      <w:r>
        <w:rPr>
          <w:lang w:val="es-CL"/>
        </w:rPr>
        <w:t xml:space="preserve"> </w:t>
      </w:r>
      <w:r w:rsidR="00EC50E9">
        <w:rPr>
          <w:lang w:val="es-CL"/>
        </w:rPr>
        <w:t>S</w:t>
      </w:r>
      <w:r>
        <w:rPr>
          <w:lang w:val="es-CL"/>
        </w:rPr>
        <w:t>ocial</w:t>
      </w:r>
      <w:r w:rsidR="00047015">
        <w:rPr>
          <w:lang w:val="es-CL"/>
        </w:rPr>
        <w:t xml:space="preserve">, apoyó fundamentalmente, </w:t>
      </w:r>
      <w:r w:rsidR="00260C9F">
        <w:rPr>
          <w:lang w:val="es-CL"/>
        </w:rPr>
        <w:t>respecto</w:t>
      </w:r>
      <w:r>
        <w:rPr>
          <w:lang w:val="es-CL"/>
        </w:rPr>
        <w:t xml:space="preserve"> a</w:t>
      </w:r>
      <w:r w:rsidR="00047015">
        <w:rPr>
          <w:lang w:val="es-CL"/>
        </w:rPr>
        <w:t xml:space="preserve">l </w:t>
      </w:r>
      <w:r>
        <w:rPr>
          <w:lang w:val="es-CL"/>
        </w:rPr>
        <w:t>contacto</w:t>
      </w:r>
      <w:r w:rsidR="00047015">
        <w:rPr>
          <w:lang w:val="es-CL"/>
        </w:rPr>
        <w:t xml:space="preserve"> con el socio comunitario</w:t>
      </w:r>
      <w:r w:rsidR="00EC50E9">
        <w:rPr>
          <w:lang w:val="es-CL"/>
        </w:rPr>
        <w:t>,</w:t>
      </w:r>
      <w:r>
        <w:rPr>
          <w:lang w:val="es-CL"/>
        </w:rPr>
        <w:t xml:space="preserve"> </w:t>
      </w:r>
      <w:r w:rsidR="00047015">
        <w:rPr>
          <w:lang w:val="es-CL"/>
        </w:rPr>
        <w:t>recursos económicos para la confección de material, logística del traslado para la intervención</w:t>
      </w:r>
      <w:r>
        <w:rPr>
          <w:lang w:val="es-CL"/>
        </w:rPr>
        <w:t xml:space="preserve"> en terreno, </w:t>
      </w:r>
      <w:r w:rsidR="00047015">
        <w:rPr>
          <w:lang w:val="es-CL"/>
        </w:rPr>
        <w:t>además como etapa final realiza un</w:t>
      </w:r>
      <w:r>
        <w:rPr>
          <w:lang w:val="es-CL"/>
        </w:rPr>
        <w:t xml:space="preserve"> seguimiento respecto a la evaluación </w:t>
      </w:r>
      <w:r w:rsidR="00047015">
        <w:rPr>
          <w:lang w:val="es-CL"/>
        </w:rPr>
        <w:t>de</w:t>
      </w:r>
      <w:r>
        <w:rPr>
          <w:lang w:val="es-CL"/>
        </w:rPr>
        <w:t xml:space="preserve">l </w:t>
      </w:r>
      <w:r w:rsidR="00EC50E9">
        <w:rPr>
          <w:lang w:val="es-CL"/>
        </w:rPr>
        <w:t>s</w:t>
      </w:r>
      <w:r>
        <w:rPr>
          <w:lang w:val="es-CL"/>
        </w:rPr>
        <w:t>ocio comunitario</w:t>
      </w:r>
      <w:r w:rsidR="00D95DF5">
        <w:rPr>
          <w:lang w:val="es-CL"/>
        </w:rPr>
        <w:t xml:space="preserve">, recabando información respecto al </w:t>
      </w:r>
      <w:r w:rsidR="00D95DF5">
        <w:rPr>
          <w:lang w:val="es-ES"/>
        </w:rPr>
        <w:t>c</w:t>
      </w:r>
      <w:r w:rsidR="00D95DF5" w:rsidRPr="00D95DF5">
        <w:rPr>
          <w:lang w:val="es-ES"/>
        </w:rPr>
        <w:t>umplimiento de los resultados esperados se establecen las medidas o acciones necesarias para ajustar lo obtenido a lo planificado inicialmente</w:t>
      </w:r>
      <w:r w:rsidR="00D95DF5">
        <w:rPr>
          <w:lang w:val="es-ES"/>
        </w:rPr>
        <w:t xml:space="preserve">, </w:t>
      </w:r>
      <w:r>
        <w:rPr>
          <w:lang w:val="es-CL"/>
        </w:rPr>
        <w:t xml:space="preserve">sobre la intervención y apoyo </w:t>
      </w:r>
      <w:r w:rsidR="00EC50E9">
        <w:rPr>
          <w:lang w:val="es-CL"/>
        </w:rPr>
        <w:t>d</w:t>
      </w:r>
      <w:r>
        <w:rPr>
          <w:lang w:val="es-CL"/>
        </w:rPr>
        <w:t xml:space="preserve">e material que realizan los cursos de </w:t>
      </w:r>
      <w:r w:rsidR="00EC50E9">
        <w:rPr>
          <w:lang w:val="es-CL"/>
        </w:rPr>
        <w:t>R</w:t>
      </w:r>
      <w:r>
        <w:rPr>
          <w:lang w:val="es-CL"/>
        </w:rPr>
        <w:t xml:space="preserve">esponsabilidad </w:t>
      </w:r>
      <w:r w:rsidR="00EC50E9">
        <w:rPr>
          <w:lang w:val="es-CL"/>
        </w:rPr>
        <w:t>S</w:t>
      </w:r>
      <w:r>
        <w:rPr>
          <w:lang w:val="es-CL"/>
        </w:rPr>
        <w:t xml:space="preserve">ocial </w:t>
      </w:r>
      <w:r w:rsidR="00047015">
        <w:rPr>
          <w:lang w:val="es-CL"/>
        </w:rPr>
        <w:t>con</w:t>
      </w:r>
      <w:r>
        <w:rPr>
          <w:lang w:val="es-CL"/>
        </w:rPr>
        <w:t xml:space="preserve"> las diversas carreras involucradas en el proyecto.</w:t>
      </w:r>
    </w:p>
    <w:p w14:paraId="6AD5BCB2" w14:textId="77777777" w:rsidR="000F0E94" w:rsidRPr="00D95DF5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5BA3D259" w14:textId="6AAE5DF3" w:rsidR="00047015" w:rsidRDefault="00047015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 xml:space="preserve">Como curso de Responsabilidad Social se hace un cierre con una presentación final, en la cual se hace una evaluación y coevaluación que da por aprobado el curso.  A la vez se genera una </w:t>
      </w:r>
      <w:r w:rsidR="00891A14">
        <w:rPr>
          <w:lang w:val="es-CL"/>
        </w:rPr>
        <w:t>instancia de</w:t>
      </w:r>
      <w:r>
        <w:rPr>
          <w:lang w:val="es-CL"/>
        </w:rPr>
        <w:t xml:space="preserve"> reflexión frente a l</w:t>
      </w:r>
      <w:r w:rsidR="00891A14">
        <w:rPr>
          <w:lang w:val="es-CL"/>
        </w:rPr>
        <w:t xml:space="preserve">a participación en el diseño y ejecución del trabajo con el socio comunitario, el trabajo colaborativo como estudiantes y </w:t>
      </w:r>
      <w:r>
        <w:rPr>
          <w:lang w:val="es-CL"/>
        </w:rPr>
        <w:t>la</w:t>
      </w:r>
      <w:r w:rsidR="00891A14">
        <w:rPr>
          <w:lang w:val="es-CL"/>
        </w:rPr>
        <w:t>s</w:t>
      </w:r>
      <w:r>
        <w:rPr>
          <w:lang w:val="es-CL"/>
        </w:rPr>
        <w:t xml:space="preserve"> experiencias adquiridas para su formación profesional</w:t>
      </w:r>
      <w:r w:rsidR="000F0E94">
        <w:rPr>
          <w:lang w:val="es-CL"/>
        </w:rPr>
        <w:t>.</w:t>
      </w:r>
    </w:p>
    <w:p w14:paraId="4B85F33E" w14:textId="77777777" w:rsidR="00644878" w:rsidRDefault="00644878" w:rsidP="006B1811">
      <w:pPr>
        <w:jc w:val="both"/>
        <w:rPr>
          <w:lang w:val="es-CL"/>
        </w:rPr>
      </w:pPr>
    </w:p>
    <w:p w14:paraId="47B2C761" w14:textId="0EAB4379" w:rsidR="00D66827" w:rsidRPr="004E252C" w:rsidRDefault="00D66827" w:rsidP="000F0E94">
      <w:pPr>
        <w:pStyle w:val="Prrafodelista"/>
        <w:numPr>
          <w:ilvl w:val="0"/>
          <w:numId w:val="4"/>
        </w:numPr>
        <w:spacing w:after="120" w:line="240" w:lineRule="auto"/>
        <w:ind w:left="568" w:hanging="284"/>
        <w:contextualSpacing w:val="0"/>
        <w:jc w:val="both"/>
        <w:rPr>
          <w:b/>
          <w:bCs/>
          <w:i/>
          <w:iCs/>
          <w:lang w:val="es-CL"/>
        </w:rPr>
      </w:pPr>
      <w:r w:rsidRPr="004E252C">
        <w:rPr>
          <w:b/>
          <w:bCs/>
          <w:i/>
          <w:iCs/>
          <w:lang w:val="es-CL"/>
        </w:rPr>
        <w:t>Conclusión</w:t>
      </w:r>
    </w:p>
    <w:p w14:paraId="5B482EAE" w14:textId="77777777" w:rsidR="000F0E94" w:rsidRPr="000F0E94" w:rsidRDefault="000F0E94" w:rsidP="000F0E94">
      <w:pPr>
        <w:spacing w:after="0" w:line="240" w:lineRule="auto"/>
        <w:jc w:val="both"/>
        <w:rPr>
          <w:lang w:val="es-CL"/>
        </w:rPr>
      </w:pPr>
    </w:p>
    <w:p w14:paraId="7A358BCD" w14:textId="27DDB89B" w:rsidR="008F08DA" w:rsidRDefault="00260C9F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 xml:space="preserve">Para finalizar es importante destacar que se inicia el curso </w:t>
      </w:r>
      <w:r w:rsidR="00891A14">
        <w:rPr>
          <w:lang w:val="es-CL"/>
        </w:rPr>
        <w:t>revisando</w:t>
      </w:r>
      <w:r>
        <w:rPr>
          <w:lang w:val="es-CL"/>
        </w:rPr>
        <w:t xml:space="preserve"> aspecto</w:t>
      </w:r>
      <w:r w:rsidR="00891A14">
        <w:rPr>
          <w:lang w:val="es-CL"/>
        </w:rPr>
        <w:t>s</w:t>
      </w:r>
      <w:r>
        <w:rPr>
          <w:lang w:val="es-CL"/>
        </w:rPr>
        <w:t xml:space="preserve"> teórico</w:t>
      </w:r>
      <w:r w:rsidR="00891A14">
        <w:rPr>
          <w:lang w:val="es-CL"/>
        </w:rPr>
        <w:t>s</w:t>
      </w:r>
      <w:r>
        <w:rPr>
          <w:lang w:val="es-CL"/>
        </w:rPr>
        <w:t xml:space="preserve"> que deben manejar los</w:t>
      </w:r>
      <w:r w:rsidR="00EC50E9">
        <w:rPr>
          <w:lang w:val="es-CL"/>
        </w:rPr>
        <w:t xml:space="preserve"> y </w:t>
      </w:r>
      <w:r>
        <w:rPr>
          <w:lang w:val="es-CL"/>
        </w:rPr>
        <w:t xml:space="preserve">las estudiantes del curso respecto a la Responsabilidad </w:t>
      </w:r>
      <w:r w:rsidR="00EC50E9">
        <w:rPr>
          <w:lang w:val="es-CL"/>
        </w:rPr>
        <w:t>S</w:t>
      </w:r>
      <w:r>
        <w:rPr>
          <w:lang w:val="es-CL"/>
        </w:rPr>
        <w:t>ocial y sus diversos enfoques en el desarrollo académico y profesional</w:t>
      </w:r>
      <w:r w:rsidR="008F08DA">
        <w:rPr>
          <w:lang w:val="es-CL"/>
        </w:rPr>
        <w:t>,</w:t>
      </w:r>
      <w:r>
        <w:rPr>
          <w:lang w:val="es-CL"/>
        </w:rPr>
        <w:t xml:space="preserve"> ya sea en el ámbito público o privado</w:t>
      </w:r>
      <w:r w:rsidR="00891A14">
        <w:rPr>
          <w:lang w:val="es-CL"/>
        </w:rPr>
        <w:t xml:space="preserve"> considerando el desarrollo sostenible. </w:t>
      </w:r>
      <w:r>
        <w:rPr>
          <w:lang w:val="es-CL"/>
        </w:rPr>
        <w:t xml:space="preserve">Teniendo </w:t>
      </w:r>
      <w:r w:rsidR="00EC50E9">
        <w:rPr>
          <w:lang w:val="es-CL"/>
        </w:rPr>
        <w:t>esto como</w:t>
      </w:r>
      <w:r>
        <w:rPr>
          <w:lang w:val="es-CL"/>
        </w:rPr>
        <w:t xml:space="preserve"> base</w:t>
      </w:r>
      <w:r w:rsidR="00EC50E9">
        <w:rPr>
          <w:lang w:val="es-CL"/>
        </w:rPr>
        <w:t>,</w:t>
      </w:r>
      <w:r>
        <w:rPr>
          <w:lang w:val="es-CL"/>
        </w:rPr>
        <w:t xml:space="preserve"> se continúa con un trabajo práctico enfocado en la solución de diversas problemática que afectan a la comunidad educativa que se presenta como socio comunitario</w:t>
      </w:r>
      <w:r w:rsidR="00891A14">
        <w:rPr>
          <w:lang w:val="es-CL"/>
        </w:rPr>
        <w:t xml:space="preserve">, en este caso fundamentalmente se trató de temáticas relacionadas con la promoción de estilos de vida saludable en la comunidad y por otra parte en términos  curriculares el fortalecimiento de temáticas relacionadas con las ciencias y la importancias de valorar los ecosistemas y biodiversidad propia de su entorno. </w:t>
      </w:r>
      <w:r>
        <w:rPr>
          <w:lang w:val="es-CL"/>
        </w:rPr>
        <w:t xml:space="preserve">En el diseño de las propuestas de intervención hay un enfoque basado en el desarrollo sostenible fundamentalmente en los Objetivos de </w:t>
      </w:r>
      <w:r w:rsidR="008F08DA">
        <w:rPr>
          <w:lang w:val="es-CL"/>
        </w:rPr>
        <w:t>D</w:t>
      </w:r>
      <w:r>
        <w:rPr>
          <w:lang w:val="es-CL"/>
        </w:rPr>
        <w:t xml:space="preserve">esarrollo </w:t>
      </w:r>
      <w:r w:rsidR="008F08DA">
        <w:rPr>
          <w:lang w:val="es-CL"/>
        </w:rPr>
        <w:t xml:space="preserve">sostenible de: </w:t>
      </w:r>
      <w:r w:rsidRPr="00B16FAD">
        <w:rPr>
          <w:i/>
          <w:iCs/>
          <w:lang w:val="es-CL"/>
        </w:rPr>
        <w:t>Salud y Bienestar</w:t>
      </w:r>
      <w:r>
        <w:rPr>
          <w:lang w:val="es-CL"/>
        </w:rPr>
        <w:t xml:space="preserve">, </w:t>
      </w:r>
      <w:r w:rsidRPr="00B16FAD">
        <w:rPr>
          <w:i/>
          <w:iCs/>
          <w:lang w:val="es-CL"/>
        </w:rPr>
        <w:t>Educación de calidad</w:t>
      </w:r>
      <w:r>
        <w:rPr>
          <w:lang w:val="es-CL"/>
        </w:rPr>
        <w:t xml:space="preserve">, </w:t>
      </w:r>
      <w:r w:rsidRPr="00B16FAD">
        <w:rPr>
          <w:i/>
          <w:iCs/>
          <w:lang w:val="es-CL"/>
        </w:rPr>
        <w:t xml:space="preserve">Acción por el Clima y </w:t>
      </w:r>
      <w:r w:rsidR="00B16FAD">
        <w:rPr>
          <w:i/>
          <w:iCs/>
          <w:lang w:val="es-CL"/>
        </w:rPr>
        <w:t>C</w:t>
      </w:r>
      <w:r w:rsidRPr="00B16FAD">
        <w:rPr>
          <w:i/>
          <w:iCs/>
          <w:lang w:val="es-CL"/>
        </w:rPr>
        <w:t>omunidades</w:t>
      </w:r>
      <w:r w:rsidR="00B16FAD">
        <w:rPr>
          <w:i/>
          <w:iCs/>
          <w:lang w:val="es-CL"/>
        </w:rPr>
        <w:t xml:space="preserve"> S</w:t>
      </w:r>
      <w:r w:rsidRPr="00B16FAD">
        <w:rPr>
          <w:i/>
          <w:iCs/>
          <w:lang w:val="es-CL"/>
        </w:rPr>
        <w:t>ostenibles</w:t>
      </w:r>
      <w:r w:rsidR="00891A14">
        <w:rPr>
          <w:lang w:val="es-CL"/>
        </w:rPr>
        <w:t xml:space="preserve"> que propone la agenda 2030.</w:t>
      </w:r>
    </w:p>
    <w:p w14:paraId="7FFFDA16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08B46115" w14:textId="155E7EA6" w:rsidR="00644878" w:rsidRDefault="00260C9F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Los</w:t>
      </w:r>
      <w:r w:rsidR="00B16FAD">
        <w:rPr>
          <w:lang w:val="es-CL"/>
        </w:rPr>
        <w:t xml:space="preserve"> y </w:t>
      </w:r>
      <w:r>
        <w:rPr>
          <w:lang w:val="es-CL"/>
        </w:rPr>
        <w:t xml:space="preserve">las estudiantes han señalado al inicio </w:t>
      </w:r>
      <w:r w:rsidR="008F08DA">
        <w:rPr>
          <w:lang w:val="es-CL"/>
        </w:rPr>
        <w:t xml:space="preserve">de las experiencias </w:t>
      </w:r>
      <w:r>
        <w:rPr>
          <w:lang w:val="es-CL"/>
        </w:rPr>
        <w:t>como un desafío complejo ya que deben llevar sus conocimientos disciplinares a un campo y grupo etario que les e</w:t>
      </w:r>
      <w:r w:rsidR="008F08DA">
        <w:rPr>
          <w:lang w:val="es-CL"/>
        </w:rPr>
        <w:t>s</w:t>
      </w:r>
      <w:r>
        <w:rPr>
          <w:lang w:val="es-CL"/>
        </w:rPr>
        <w:t xml:space="preserve"> ajeno o que no acostumbran a </w:t>
      </w:r>
      <w:r w:rsidR="008F08DA">
        <w:rPr>
          <w:lang w:val="es-CL"/>
        </w:rPr>
        <w:t xml:space="preserve">conocer y </w:t>
      </w:r>
      <w:r>
        <w:rPr>
          <w:lang w:val="es-CL"/>
        </w:rPr>
        <w:t>trabajar en sus prácticas. Sin embargo, al término de</w:t>
      </w:r>
      <w:r w:rsidR="008F08DA">
        <w:rPr>
          <w:lang w:val="es-CL"/>
        </w:rPr>
        <w:t>l</w:t>
      </w:r>
      <w:r>
        <w:rPr>
          <w:lang w:val="es-CL"/>
        </w:rPr>
        <w:t xml:space="preserve"> </w:t>
      </w:r>
      <w:r w:rsidR="00E0449B">
        <w:rPr>
          <w:lang w:val="es-CL"/>
        </w:rPr>
        <w:t>proyecto se</w:t>
      </w:r>
      <w:r>
        <w:rPr>
          <w:lang w:val="es-CL"/>
        </w:rPr>
        <w:t xml:space="preserve"> </w:t>
      </w:r>
      <w:r w:rsidR="00E0449B">
        <w:rPr>
          <w:lang w:val="es-CL"/>
        </w:rPr>
        <w:t>muestran bastante</w:t>
      </w:r>
      <w:r>
        <w:rPr>
          <w:lang w:val="es-CL"/>
        </w:rPr>
        <w:t xml:space="preserve"> satisfechos con el trabajo realizado, especialmente los</w:t>
      </w:r>
      <w:r w:rsidR="008F08DA">
        <w:rPr>
          <w:lang w:val="es-CL"/>
        </w:rPr>
        <w:t xml:space="preserve"> y </w:t>
      </w:r>
      <w:r w:rsidR="00E0449B">
        <w:rPr>
          <w:lang w:val="es-CL"/>
        </w:rPr>
        <w:t xml:space="preserve">las </w:t>
      </w:r>
      <w:r w:rsidR="008F08DA">
        <w:rPr>
          <w:lang w:val="es-CL"/>
        </w:rPr>
        <w:t xml:space="preserve">estudiantes </w:t>
      </w:r>
      <w:r w:rsidR="00E0449B">
        <w:rPr>
          <w:lang w:val="es-CL"/>
        </w:rPr>
        <w:t>que</w:t>
      </w:r>
      <w:r>
        <w:rPr>
          <w:lang w:val="es-CL"/>
        </w:rPr>
        <w:t xml:space="preserve"> han tenido la oportunidad de visitar en terreno la comunidad educativa e </w:t>
      </w:r>
      <w:r w:rsidR="00E0449B">
        <w:rPr>
          <w:lang w:val="es-CL"/>
        </w:rPr>
        <w:t>interactuar con el entorno</w:t>
      </w:r>
      <w:r w:rsidR="008F08DA">
        <w:rPr>
          <w:lang w:val="es-CL"/>
        </w:rPr>
        <w:t>,</w:t>
      </w:r>
      <w:r w:rsidR="00E0449B">
        <w:rPr>
          <w:lang w:val="es-CL"/>
        </w:rPr>
        <w:t xml:space="preserve"> lo que hace que sea una experiencia significativa dentro de su aprendizaje.</w:t>
      </w:r>
    </w:p>
    <w:p w14:paraId="652D5522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6178A718" w14:textId="1727E759" w:rsidR="00E0449B" w:rsidRDefault="00E0449B" w:rsidP="000F0E94">
      <w:pPr>
        <w:spacing w:before="60" w:after="60" w:line="240" w:lineRule="auto"/>
        <w:jc w:val="both"/>
        <w:rPr>
          <w:lang w:val="es-CL"/>
        </w:rPr>
      </w:pPr>
      <w:r w:rsidRPr="00E0449B">
        <w:rPr>
          <w:lang w:val="es-CL"/>
        </w:rPr>
        <w:t>Como impactos positivos</w:t>
      </w:r>
      <w:r>
        <w:rPr>
          <w:lang w:val="es-CL"/>
        </w:rPr>
        <w:t xml:space="preserve"> se puede destacar el t</w:t>
      </w:r>
      <w:r w:rsidRPr="00E0449B">
        <w:rPr>
          <w:lang w:val="es-CL"/>
        </w:rPr>
        <w:t>rabajo en un contexto real</w:t>
      </w:r>
      <w:r>
        <w:rPr>
          <w:lang w:val="es-CL"/>
        </w:rPr>
        <w:t>, v</w:t>
      </w:r>
      <w:r w:rsidRPr="00E0449B">
        <w:rPr>
          <w:lang w:val="es-CL"/>
        </w:rPr>
        <w:t>ínculo entre conocimientos disciplinares y el apoyo al socio comunitario</w:t>
      </w:r>
      <w:r>
        <w:rPr>
          <w:lang w:val="es-CL"/>
        </w:rPr>
        <w:t xml:space="preserve">, </w:t>
      </w:r>
      <w:r w:rsidR="008F08DA">
        <w:rPr>
          <w:lang w:val="es-CL"/>
        </w:rPr>
        <w:t>la v</w:t>
      </w:r>
      <w:r w:rsidRPr="00E0449B">
        <w:rPr>
          <w:lang w:val="es-CL"/>
        </w:rPr>
        <w:t>inculación con los O</w:t>
      </w:r>
      <w:r>
        <w:rPr>
          <w:lang w:val="es-CL"/>
        </w:rPr>
        <w:t xml:space="preserve">bjetivos de </w:t>
      </w:r>
      <w:r w:rsidR="008F08DA">
        <w:rPr>
          <w:lang w:val="es-CL"/>
        </w:rPr>
        <w:t>D</w:t>
      </w:r>
      <w:r>
        <w:rPr>
          <w:lang w:val="es-CL"/>
        </w:rPr>
        <w:t xml:space="preserve">esarrollo </w:t>
      </w:r>
      <w:r w:rsidR="008F08DA">
        <w:rPr>
          <w:lang w:val="es-CL"/>
        </w:rPr>
        <w:t>S</w:t>
      </w:r>
      <w:r>
        <w:rPr>
          <w:lang w:val="es-CL"/>
        </w:rPr>
        <w:t xml:space="preserve">ostenible y las </w:t>
      </w:r>
      <w:r w:rsidR="008F08DA">
        <w:rPr>
          <w:lang w:val="es-CL"/>
        </w:rPr>
        <w:t>c</w:t>
      </w:r>
      <w:r w:rsidRPr="00E0449B">
        <w:rPr>
          <w:lang w:val="es-CL"/>
        </w:rPr>
        <w:t>ompetencias profesionales ligadas a la R</w:t>
      </w:r>
      <w:r>
        <w:rPr>
          <w:lang w:val="es-CL"/>
        </w:rPr>
        <w:t xml:space="preserve">esponsabilidad </w:t>
      </w:r>
      <w:r w:rsidR="008F08DA">
        <w:rPr>
          <w:lang w:val="es-CL"/>
        </w:rPr>
        <w:t>S</w:t>
      </w:r>
      <w:r>
        <w:rPr>
          <w:lang w:val="es-CL"/>
        </w:rPr>
        <w:t>ocial.</w:t>
      </w:r>
    </w:p>
    <w:p w14:paraId="70E30DAE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5C4DCA73" w14:textId="5190CFEF" w:rsidR="00D145B3" w:rsidRDefault="00BC07F8" w:rsidP="000F0E94">
      <w:pPr>
        <w:spacing w:before="60" w:after="60" w:line="240" w:lineRule="auto"/>
        <w:jc w:val="both"/>
        <w:rPr>
          <w:lang w:val="es-CL"/>
        </w:rPr>
      </w:pPr>
      <w:r>
        <w:rPr>
          <w:lang w:val="es-CL"/>
        </w:rPr>
        <w:t>Estas experiencias desde el punto de la docencia también se presentan</w:t>
      </w:r>
      <w:r w:rsidR="00D145B3">
        <w:rPr>
          <w:lang w:val="es-CL"/>
        </w:rPr>
        <w:t xml:space="preserve"> como una oportunidad de trabajar y acercar a los/las estudiantes al trabajo </w:t>
      </w:r>
      <w:r>
        <w:rPr>
          <w:lang w:val="es-CL"/>
        </w:rPr>
        <w:t>con metodologías</w:t>
      </w:r>
      <w:r w:rsidR="00D145B3">
        <w:rPr>
          <w:lang w:val="es-CL"/>
        </w:rPr>
        <w:t xml:space="preserve"> como el Aprendizaje basado en proyectos o aprendizaje más servicio,</w:t>
      </w:r>
      <w:r>
        <w:rPr>
          <w:lang w:val="es-CL"/>
        </w:rPr>
        <w:t xml:space="preserve"> las cuales les permite a los/las estudiantes desarrollar competencias a nivel personal </w:t>
      </w:r>
      <w:r w:rsidR="004141DA">
        <w:rPr>
          <w:lang w:val="es-CL"/>
        </w:rPr>
        <w:t xml:space="preserve">que aporta en sus habilidades sociales promoviendo el conocimiento, </w:t>
      </w:r>
      <w:r w:rsidR="004141DA">
        <w:rPr>
          <w:lang w:val="es-CL"/>
        </w:rPr>
        <w:lastRenderedPageBreak/>
        <w:t>razonamiento, comunicación y toma de decisiones a las cuales muchas veces se verán enredados en su vida profesional.</w:t>
      </w:r>
    </w:p>
    <w:p w14:paraId="3B85EA40" w14:textId="77777777" w:rsidR="000F0E94" w:rsidRDefault="000F0E94" w:rsidP="000F0E94">
      <w:pPr>
        <w:spacing w:before="60" w:after="60" w:line="240" w:lineRule="auto"/>
        <w:jc w:val="both"/>
        <w:rPr>
          <w:lang w:val="es-CL"/>
        </w:rPr>
      </w:pPr>
    </w:p>
    <w:p w14:paraId="44B526AC" w14:textId="774B007D" w:rsidR="00E0449B" w:rsidRPr="007C4D0D" w:rsidRDefault="00E0449B" w:rsidP="000F0E94">
      <w:pPr>
        <w:tabs>
          <w:tab w:val="num" w:pos="720"/>
        </w:tabs>
        <w:spacing w:before="60" w:after="60" w:line="240" w:lineRule="auto"/>
        <w:jc w:val="both"/>
      </w:pPr>
      <w:r>
        <w:rPr>
          <w:lang w:val="es-CL"/>
        </w:rPr>
        <w:t>Como puntos complejos a abordar</w:t>
      </w:r>
      <w:r w:rsidR="008F08DA">
        <w:rPr>
          <w:lang w:val="es-CL"/>
        </w:rPr>
        <w:t>,</w:t>
      </w:r>
      <w:r>
        <w:rPr>
          <w:lang w:val="es-CL"/>
        </w:rPr>
        <w:t xml:space="preserve"> </w:t>
      </w:r>
      <w:r w:rsidR="008F08DA">
        <w:rPr>
          <w:lang w:val="es-CL"/>
        </w:rPr>
        <w:t>se</w:t>
      </w:r>
      <w:r>
        <w:rPr>
          <w:lang w:val="es-CL"/>
        </w:rPr>
        <w:t xml:space="preserve"> puede considerar el t</w:t>
      </w:r>
      <w:r w:rsidRPr="00E0449B">
        <w:rPr>
          <w:lang w:val="es-CL"/>
        </w:rPr>
        <w:t>iempo</w:t>
      </w:r>
      <w:r w:rsidR="007C4D0D">
        <w:rPr>
          <w:lang w:val="es-CL"/>
        </w:rPr>
        <w:t xml:space="preserve"> disponible </w:t>
      </w:r>
      <w:r w:rsidR="007C4D0D" w:rsidRPr="00E0449B">
        <w:rPr>
          <w:lang w:val="es-CL"/>
        </w:rPr>
        <w:t>por</w:t>
      </w:r>
      <w:r w:rsidRPr="00E0449B">
        <w:rPr>
          <w:lang w:val="es-CL"/>
        </w:rPr>
        <w:t xml:space="preserve"> parte del </w:t>
      </w:r>
      <w:r w:rsidR="008F08DA">
        <w:rPr>
          <w:lang w:val="es-CL"/>
        </w:rPr>
        <w:t>s</w:t>
      </w:r>
      <w:r w:rsidRPr="00E0449B">
        <w:rPr>
          <w:lang w:val="es-CL"/>
        </w:rPr>
        <w:t>ocio comunitario</w:t>
      </w:r>
      <w:r>
        <w:rPr>
          <w:lang w:val="es-CL"/>
        </w:rPr>
        <w:t>,</w:t>
      </w:r>
      <w:r w:rsidR="004141DA">
        <w:rPr>
          <w:lang w:val="es-CL"/>
        </w:rPr>
        <w:t xml:space="preserve"> considerando que es una escuela, la cual a final de semestre tienen muchas actividades propias de fin de año lo que requiere hacer ciertos ajustes para no intervenir en su programación.  El</w:t>
      </w:r>
      <w:r>
        <w:rPr>
          <w:lang w:val="es-CL"/>
        </w:rPr>
        <w:t xml:space="preserve"> t</w:t>
      </w:r>
      <w:r w:rsidRPr="00E0449B">
        <w:rPr>
          <w:lang w:val="es-CL"/>
        </w:rPr>
        <w:t xml:space="preserve">iempo por parte </w:t>
      </w:r>
      <w:r w:rsidR="007C4D0D">
        <w:rPr>
          <w:lang w:val="es-CL"/>
        </w:rPr>
        <w:t>de</w:t>
      </w:r>
      <w:r w:rsidR="004141DA">
        <w:rPr>
          <w:lang w:val="es-CL"/>
        </w:rPr>
        <w:t xml:space="preserve"> cada</w:t>
      </w:r>
      <w:r w:rsidRPr="00E0449B">
        <w:rPr>
          <w:lang w:val="es-CL"/>
        </w:rPr>
        <w:t xml:space="preserve"> docente y estudiantes</w:t>
      </w:r>
      <w:r w:rsidR="004141DA">
        <w:rPr>
          <w:lang w:val="es-CL"/>
        </w:rPr>
        <w:t xml:space="preserve"> también tiene sus dificultades ya que son cursos numerosos de diversas carreras, con horarios distintos lo que en algunas ocasiones requiere de una organización más compleja a la hora de planificar el trabajo</w:t>
      </w:r>
      <w:r w:rsidRPr="00E0449B">
        <w:rPr>
          <w:lang w:val="es-CL"/>
        </w:rPr>
        <w:t xml:space="preserve"> en grupo de forma colaborativa</w:t>
      </w:r>
      <w:r w:rsidR="004141DA">
        <w:rPr>
          <w:lang w:val="es-CL"/>
        </w:rPr>
        <w:t xml:space="preserve">. Por </w:t>
      </w:r>
      <w:r w:rsidR="00D95DF5">
        <w:rPr>
          <w:lang w:val="es-CL"/>
        </w:rPr>
        <w:t>último,</w:t>
      </w:r>
      <w:r w:rsidR="004141DA">
        <w:rPr>
          <w:lang w:val="es-CL"/>
        </w:rPr>
        <w:t xml:space="preserve"> lo</w:t>
      </w:r>
      <w:r w:rsidR="008F08DA">
        <w:rPr>
          <w:lang w:val="es-CL"/>
        </w:rPr>
        <w:t xml:space="preserve"> relativo al </w:t>
      </w:r>
      <w:r>
        <w:rPr>
          <w:lang w:val="es-CL"/>
        </w:rPr>
        <w:t>seguimiento</w:t>
      </w:r>
      <w:r w:rsidR="007C4D0D">
        <w:t xml:space="preserve"> respecto al uso del material entregado</w:t>
      </w:r>
      <w:r w:rsidR="00D145B3">
        <w:t xml:space="preserve"> es un tema </w:t>
      </w:r>
      <w:r w:rsidR="004141DA">
        <w:t>que aún está en búsqueda de mejoras para intervenciones a futuro.</w:t>
      </w:r>
    </w:p>
    <w:p w14:paraId="3C101DED" w14:textId="77777777" w:rsidR="00644878" w:rsidRDefault="00644878" w:rsidP="000F0E94">
      <w:pPr>
        <w:spacing w:before="60" w:after="60" w:line="240" w:lineRule="auto"/>
        <w:jc w:val="both"/>
        <w:rPr>
          <w:lang w:val="es-CL"/>
        </w:rPr>
      </w:pPr>
    </w:p>
    <w:p w14:paraId="73C0C2E9" w14:textId="1E553082" w:rsidR="00D66827" w:rsidRPr="004E252C" w:rsidRDefault="00D66827" w:rsidP="00223BEC">
      <w:pPr>
        <w:pStyle w:val="Prrafodelista"/>
        <w:numPr>
          <w:ilvl w:val="0"/>
          <w:numId w:val="4"/>
        </w:numPr>
        <w:spacing w:after="120" w:line="240" w:lineRule="auto"/>
        <w:ind w:left="568" w:hanging="284"/>
        <w:contextualSpacing w:val="0"/>
        <w:jc w:val="both"/>
        <w:rPr>
          <w:b/>
          <w:bCs/>
          <w:i/>
          <w:iCs/>
          <w:lang w:val="es-CL"/>
        </w:rPr>
      </w:pPr>
      <w:r w:rsidRPr="004E252C">
        <w:rPr>
          <w:b/>
          <w:bCs/>
          <w:i/>
          <w:iCs/>
          <w:lang w:val="es-CL"/>
        </w:rPr>
        <w:t>Referencias</w:t>
      </w:r>
    </w:p>
    <w:p w14:paraId="4532A7FE" w14:textId="77777777" w:rsidR="000F0E94" w:rsidRPr="000F0E94" w:rsidRDefault="000F0E94" w:rsidP="00223BEC">
      <w:pPr>
        <w:spacing w:after="0" w:line="240" w:lineRule="auto"/>
        <w:jc w:val="both"/>
        <w:rPr>
          <w:lang w:val="es-CL"/>
        </w:rPr>
      </w:pPr>
    </w:p>
    <w:p w14:paraId="30C8B6AD" w14:textId="7AA30375" w:rsidR="00D95DF5" w:rsidRPr="007519D6" w:rsidRDefault="00D95DF5" w:rsidP="004E252C">
      <w:pPr>
        <w:pStyle w:val="Textoindependiente"/>
        <w:spacing w:before="60" w:after="60"/>
        <w:jc w:val="both"/>
        <w:rPr>
          <w:lang w:val="es-CL"/>
        </w:rPr>
      </w:pPr>
      <w:r>
        <w:t>Murga-Menoyo, M. A. (2015). Competencias para el desarrollo sostenible: las capacidades,</w:t>
      </w:r>
      <w:r>
        <w:rPr>
          <w:spacing w:val="1"/>
        </w:rPr>
        <w:t xml:space="preserve"> </w:t>
      </w:r>
      <w:r>
        <w:t xml:space="preserve">actitudes y valores meta de la educación en el marco de la Agenda global post-2015. </w:t>
      </w:r>
      <w:r w:rsidRPr="007519D6">
        <w:rPr>
          <w:lang w:val="es-CL"/>
        </w:rPr>
        <w:t>Foro de</w:t>
      </w:r>
      <w:r w:rsidRPr="007519D6">
        <w:rPr>
          <w:spacing w:val="-64"/>
          <w:lang w:val="es-CL"/>
        </w:rPr>
        <w:t xml:space="preserve"> </w:t>
      </w:r>
      <w:proofErr w:type="spellStart"/>
      <w:r w:rsidRPr="007519D6">
        <w:rPr>
          <w:lang w:val="es-CL"/>
        </w:rPr>
        <w:t>Education</w:t>
      </w:r>
      <w:proofErr w:type="spellEnd"/>
      <w:r w:rsidRPr="007519D6">
        <w:rPr>
          <w:lang w:val="es-CL"/>
        </w:rPr>
        <w:t>,</w:t>
      </w:r>
      <w:r w:rsidRPr="007519D6">
        <w:rPr>
          <w:spacing w:val="-5"/>
          <w:lang w:val="es-CL"/>
        </w:rPr>
        <w:t xml:space="preserve"> </w:t>
      </w:r>
      <w:r w:rsidRPr="007519D6">
        <w:rPr>
          <w:lang w:val="es-CL"/>
        </w:rPr>
        <w:t>13(19),</w:t>
      </w:r>
      <w:r w:rsidRPr="007519D6">
        <w:rPr>
          <w:spacing w:val="-4"/>
          <w:lang w:val="es-CL"/>
        </w:rPr>
        <w:t xml:space="preserve"> </w:t>
      </w:r>
      <w:r w:rsidRPr="007519D6">
        <w:rPr>
          <w:lang w:val="es-CL"/>
        </w:rPr>
        <w:t>55-83.</w:t>
      </w:r>
      <w:r w:rsidRPr="007519D6">
        <w:rPr>
          <w:spacing w:val="-4"/>
          <w:lang w:val="es-CL"/>
        </w:rPr>
        <w:t xml:space="preserve"> </w:t>
      </w:r>
      <w:proofErr w:type="spellStart"/>
      <w:r w:rsidRPr="007519D6">
        <w:rPr>
          <w:lang w:val="es-CL"/>
        </w:rPr>
        <w:t>doi</w:t>
      </w:r>
      <w:proofErr w:type="spellEnd"/>
      <w:r w:rsidRPr="007519D6">
        <w:rPr>
          <w:lang w:val="es-CL"/>
        </w:rPr>
        <w:t>:</w:t>
      </w:r>
      <w:r w:rsidRPr="007519D6">
        <w:rPr>
          <w:spacing w:val="-3"/>
          <w:lang w:val="es-CL"/>
        </w:rPr>
        <w:t xml:space="preserve"> </w:t>
      </w:r>
      <w:hyperlink r:id="rId15">
        <w:r w:rsidRPr="007519D6">
          <w:rPr>
            <w:u w:val="single"/>
            <w:lang w:val="es-CL"/>
          </w:rPr>
          <w:t>http://dx.doi.org/10.14516/fde.2015.013.019.004</w:t>
        </w:r>
      </w:hyperlink>
    </w:p>
    <w:p w14:paraId="29DA24F6" w14:textId="77777777" w:rsidR="00D95DF5" w:rsidRDefault="00D95DF5" w:rsidP="004E252C">
      <w:pPr>
        <w:spacing w:before="60" w:after="60" w:line="240" w:lineRule="auto"/>
        <w:jc w:val="both"/>
        <w:rPr>
          <w:lang w:val="es-CL"/>
        </w:rPr>
      </w:pPr>
    </w:p>
    <w:p w14:paraId="075B7F0F" w14:textId="77777777" w:rsidR="00D95DF5" w:rsidRPr="00D95DF5" w:rsidRDefault="00D95DF5" w:rsidP="004E252C">
      <w:pPr>
        <w:pStyle w:val="Textoindependiente"/>
        <w:spacing w:before="60" w:after="60"/>
        <w:jc w:val="both"/>
        <w:rPr>
          <w:rFonts w:asciiTheme="minorHAnsi" w:eastAsiaTheme="minorHAnsi" w:hAnsiTheme="minorHAnsi" w:cstheme="minorBidi"/>
          <w:lang w:val="es-CL"/>
        </w:rPr>
      </w:pPr>
      <w:r w:rsidRPr="00D95DF5">
        <w:rPr>
          <w:rFonts w:asciiTheme="minorHAnsi" w:eastAsiaTheme="minorHAnsi" w:hAnsiTheme="minorHAnsi" w:cstheme="minorBidi"/>
          <w:lang w:val="es-CL"/>
        </w:rPr>
        <w:t xml:space="preserve">Navarro, G. (2003). ¿Qué entendemos por educación para la responsabilidad social? En C. Ardiles (Ed.), Educando para la responsabilidad social: La universidad en su función docente (pp. 41-66). Santiago de Chile: </w:t>
      </w:r>
      <w:proofErr w:type="spellStart"/>
      <w:r w:rsidRPr="00D95DF5">
        <w:rPr>
          <w:rFonts w:asciiTheme="minorHAnsi" w:eastAsiaTheme="minorHAnsi" w:hAnsiTheme="minorHAnsi" w:cstheme="minorBidi"/>
          <w:lang w:val="es-CL"/>
        </w:rPr>
        <w:t>Avina</w:t>
      </w:r>
      <w:proofErr w:type="spellEnd"/>
      <w:r w:rsidRPr="00D95DF5">
        <w:rPr>
          <w:rFonts w:asciiTheme="minorHAnsi" w:eastAsiaTheme="minorHAnsi" w:hAnsiTheme="minorHAnsi" w:cstheme="minorBidi"/>
          <w:lang w:val="es-CL"/>
        </w:rPr>
        <w:t>.</w:t>
      </w:r>
    </w:p>
    <w:p w14:paraId="5C262775" w14:textId="77777777" w:rsidR="00D95DF5" w:rsidRPr="00D95DF5" w:rsidRDefault="00D95DF5" w:rsidP="004E252C">
      <w:pPr>
        <w:pStyle w:val="Textoindependiente"/>
        <w:spacing w:before="60" w:after="60"/>
        <w:jc w:val="both"/>
        <w:rPr>
          <w:rFonts w:asciiTheme="minorHAnsi" w:eastAsiaTheme="minorHAnsi" w:hAnsiTheme="minorHAnsi" w:cstheme="minorBidi"/>
          <w:lang w:val="es-CL"/>
        </w:rPr>
      </w:pPr>
    </w:p>
    <w:p w14:paraId="3EC49882" w14:textId="6FD101F6" w:rsidR="00D95DF5" w:rsidRDefault="00D95DF5" w:rsidP="004E252C">
      <w:pPr>
        <w:pStyle w:val="Textoindependiente"/>
        <w:spacing w:before="60" w:after="60"/>
        <w:jc w:val="both"/>
        <w:rPr>
          <w:rFonts w:asciiTheme="minorHAnsi" w:eastAsiaTheme="minorHAnsi" w:hAnsiTheme="minorHAnsi" w:cstheme="minorBidi"/>
          <w:lang w:val="es-CL"/>
        </w:rPr>
      </w:pPr>
      <w:r w:rsidRPr="00D95DF5">
        <w:rPr>
          <w:rFonts w:asciiTheme="minorHAnsi" w:eastAsiaTheme="minorHAnsi" w:hAnsiTheme="minorHAnsi" w:cstheme="minorBidi"/>
          <w:lang w:val="es-CL"/>
        </w:rPr>
        <w:t>ORSALC. (2016). Informe: Evidencias y tendencias de RST (Responsabilidad Social Territorial) 20122016. Cartagena de Indias: ORSALC UNESCO</w:t>
      </w:r>
      <w:r w:rsidR="000F0E94">
        <w:rPr>
          <w:rFonts w:asciiTheme="minorHAnsi" w:eastAsiaTheme="minorHAnsi" w:hAnsiTheme="minorHAnsi" w:cstheme="minorBidi"/>
          <w:lang w:val="es-CL"/>
        </w:rPr>
        <w:t>.</w:t>
      </w:r>
    </w:p>
    <w:p w14:paraId="4045327A" w14:textId="39AE52C1" w:rsidR="004E252C" w:rsidRDefault="004E252C" w:rsidP="004E252C">
      <w:pPr>
        <w:pStyle w:val="Textoindependiente"/>
        <w:spacing w:before="60" w:after="60"/>
        <w:jc w:val="both"/>
        <w:rPr>
          <w:rFonts w:asciiTheme="minorHAnsi" w:eastAsiaTheme="minorHAnsi" w:hAnsiTheme="minorHAnsi" w:cstheme="minorBidi"/>
          <w:lang w:val="es-CL"/>
        </w:rPr>
      </w:pPr>
    </w:p>
    <w:p w14:paraId="2B33F79B" w14:textId="21E0341D" w:rsidR="005A6D64" w:rsidRPr="005A6D64" w:rsidRDefault="004E252C" w:rsidP="00223BEC">
      <w:pPr>
        <w:spacing w:before="60" w:after="60" w:line="240" w:lineRule="auto"/>
        <w:jc w:val="both"/>
        <w:rPr>
          <w:lang w:val="es-CL"/>
        </w:rPr>
      </w:pPr>
      <w:proofErr w:type="spellStart"/>
      <w:r w:rsidRPr="00D95DF5">
        <w:rPr>
          <w:lang w:val="es-CL"/>
        </w:rPr>
        <w:t>Vallaeys</w:t>
      </w:r>
      <w:proofErr w:type="spellEnd"/>
      <w:r w:rsidRPr="00D95DF5">
        <w:rPr>
          <w:lang w:val="es-CL"/>
        </w:rPr>
        <w:t>, F., (2008), RESPONSABILIDAD SOCIAL UNIVERSITARIA: una nueva filosofía de gestión ética e inteligente para las universidades, Caracas, Venezuela, Revista Educación Superior y Sociedad, Año 13, nº2, Instituto Internacional de la UNESCO para la Educación Superior en América Latina y el Caribe (IESALC-UNESCO).</w:t>
      </w:r>
      <w:r>
        <w:rPr>
          <w:lang w:val="es-CL"/>
        </w:rPr>
        <w:t xml:space="preserve"> </w:t>
      </w:r>
      <w:hyperlink r:id="rId16">
        <w:r w:rsidRPr="00D95DF5">
          <w:rPr>
            <w:lang w:val="es-CL"/>
          </w:rPr>
          <w:t>https://www.un.org/sustainabledevelopment/es/objetivos-de-desarrollo-sostenible/</w:t>
        </w:r>
      </w:hyperlink>
    </w:p>
    <w:sectPr w:rsidR="005A6D64" w:rsidRPr="005A6D64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D041" w14:textId="77777777" w:rsidR="00BE3FC4" w:rsidRDefault="00BE3FC4" w:rsidP="000F0E94">
      <w:pPr>
        <w:spacing w:after="0" w:line="240" w:lineRule="auto"/>
      </w:pPr>
      <w:r>
        <w:separator/>
      </w:r>
    </w:p>
  </w:endnote>
  <w:endnote w:type="continuationSeparator" w:id="0">
    <w:p w14:paraId="517242C4" w14:textId="77777777" w:rsidR="00BE3FC4" w:rsidRDefault="00BE3FC4" w:rsidP="000F0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93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637AA5B" w14:textId="40A68298" w:rsidR="000F0E94" w:rsidRPr="000F0E94" w:rsidRDefault="000F0E94" w:rsidP="000F0E94">
        <w:pPr>
          <w:pStyle w:val="Piedepgina"/>
          <w:jc w:val="right"/>
          <w:rPr>
            <w:sz w:val="18"/>
            <w:szCs w:val="18"/>
          </w:rPr>
        </w:pPr>
        <w:r w:rsidRPr="000F0E94">
          <w:rPr>
            <w:sz w:val="18"/>
            <w:szCs w:val="18"/>
          </w:rPr>
          <w:fldChar w:fldCharType="begin"/>
        </w:r>
        <w:r w:rsidRPr="000F0E94">
          <w:rPr>
            <w:sz w:val="18"/>
            <w:szCs w:val="18"/>
          </w:rPr>
          <w:instrText>PAGE   \* MERGEFORMAT</w:instrText>
        </w:r>
        <w:r w:rsidRPr="000F0E94">
          <w:rPr>
            <w:sz w:val="18"/>
            <w:szCs w:val="18"/>
          </w:rPr>
          <w:fldChar w:fldCharType="separate"/>
        </w:r>
        <w:r w:rsidRPr="000F0E94">
          <w:rPr>
            <w:sz w:val="18"/>
            <w:szCs w:val="18"/>
            <w:lang w:val="es-ES"/>
          </w:rPr>
          <w:t>2</w:t>
        </w:r>
        <w:r w:rsidRPr="000F0E9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61E47" w14:textId="77777777" w:rsidR="00BE3FC4" w:rsidRDefault="00BE3FC4" w:rsidP="000F0E94">
      <w:pPr>
        <w:spacing w:after="0" w:line="240" w:lineRule="auto"/>
      </w:pPr>
      <w:r>
        <w:separator/>
      </w:r>
    </w:p>
  </w:footnote>
  <w:footnote w:type="continuationSeparator" w:id="0">
    <w:p w14:paraId="687BBF93" w14:textId="77777777" w:rsidR="00BE3FC4" w:rsidRDefault="00BE3FC4" w:rsidP="000F0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160"/>
    <w:multiLevelType w:val="hybridMultilevel"/>
    <w:tmpl w:val="B5224C14"/>
    <w:lvl w:ilvl="0" w:tplc="06122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A2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01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66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20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22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FA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D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A42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B47AA6"/>
    <w:multiLevelType w:val="hybridMultilevel"/>
    <w:tmpl w:val="26061704"/>
    <w:lvl w:ilvl="0" w:tplc="66AA1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CD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2A5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AE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B4A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C93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2A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6C0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02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380E5D"/>
    <w:multiLevelType w:val="hybridMultilevel"/>
    <w:tmpl w:val="605C2A3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8FB"/>
    <w:multiLevelType w:val="hybridMultilevel"/>
    <w:tmpl w:val="9CE6B094"/>
    <w:lvl w:ilvl="0" w:tplc="A7002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2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1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F4D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C5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E8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1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8A3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2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9AB092E"/>
    <w:multiLevelType w:val="hybridMultilevel"/>
    <w:tmpl w:val="CC8EE8EC"/>
    <w:lvl w:ilvl="0" w:tplc="35405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F63C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28C9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282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9CA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E2A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6EB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B03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EF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BFF0EC5"/>
    <w:multiLevelType w:val="hybridMultilevel"/>
    <w:tmpl w:val="E748395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79AE"/>
    <w:multiLevelType w:val="hybridMultilevel"/>
    <w:tmpl w:val="F8CAF00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15714">
    <w:abstractNumId w:val="4"/>
  </w:num>
  <w:num w:numId="2" w16cid:durableId="779762046">
    <w:abstractNumId w:val="3"/>
  </w:num>
  <w:num w:numId="3" w16cid:durableId="1785614532">
    <w:abstractNumId w:val="1"/>
  </w:num>
  <w:num w:numId="4" w16cid:durableId="2083411545">
    <w:abstractNumId w:val="5"/>
  </w:num>
  <w:num w:numId="5" w16cid:durableId="1732460375">
    <w:abstractNumId w:val="2"/>
  </w:num>
  <w:num w:numId="6" w16cid:durableId="1402367464">
    <w:abstractNumId w:val="6"/>
  </w:num>
  <w:num w:numId="7" w16cid:durableId="2259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CA"/>
    <w:rsid w:val="00047015"/>
    <w:rsid w:val="00067E07"/>
    <w:rsid w:val="000B3F03"/>
    <w:rsid w:val="000B7510"/>
    <w:rsid w:val="000F0E94"/>
    <w:rsid w:val="0021679D"/>
    <w:rsid w:val="00223BEC"/>
    <w:rsid w:val="002460A7"/>
    <w:rsid w:val="00260C9F"/>
    <w:rsid w:val="002F156F"/>
    <w:rsid w:val="00355CFF"/>
    <w:rsid w:val="004141DA"/>
    <w:rsid w:val="004E252C"/>
    <w:rsid w:val="004E45FB"/>
    <w:rsid w:val="00506355"/>
    <w:rsid w:val="005250BB"/>
    <w:rsid w:val="005A6D64"/>
    <w:rsid w:val="005B5840"/>
    <w:rsid w:val="0061523F"/>
    <w:rsid w:val="00633C8B"/>
    <w:rsid w:val="00644878"/>
    <w:rsid w:val="006B1811"/>
    <w:rsid w:val="007519D6"/>
    <w:rsid w:val="00790BAC"/>
    <w:rsid w:val="007A3535"/>
    <w:rsid w:val="007C4D0D"/>
    <w:rsid w:val="008522CA"/>
    <w:rsid w:val="00891A14"/>
    <w:rsid w:val="008A7420"/>
    <w:rsid w:val="008E6BB5"/>
    <w:rsid w:val="008F08DA"/>
    <w:rsid w:val="009E0163"/>
    <w:rsid w:val="009E745B"/>
    <w:rsid w:val="00A242B9"/>
    <w:rsid w:val="00B16FAD"/>
    <w:rsid w:val="00BC07F8"/>
    <w:rsid w:val="00BE3FC4"/>
    <w:rsid w:val="00C6190B"/>
    <w:rsid w:val="00D145B3"/>
    <w:rsid w:val="00D26058"/>
    <w:rsid w:val="00D66827"/>
    <w:rsid w:val="00D95DF5"/>
    <w:rsid w:val="00DA4F9C"/>
    <w:rsid w:val="00E0449B"/>
    <w:rsid w:val="00E06AC6"/>
    <w:rsid w:val="00E319BD"/>
    <w:rsid w:val="00EC50E9"/>
    <w:rsid w:val="00F24981"/>
    <w:rsid w:val="00F43EC1"/>
    <w:rsid w:val="00F54F74"/>
    <w:rsid w:val="00FB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5642"/>
  <w15:chartTrackingRefBased/>
  <w15:docId w15:val="{E728B23C-C8FC-49DE-9F05-C1E2C1C9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522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8522CA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character" w:customStyle="1" w:styleId="TtuloCar">
    <w:name w:val="Título Car"/>
    <w:basedOn w:val="Fuentedeprrafopredeter"/>
    <w:link w:val="Ttulo"/>
    <w:rsid w:val="008522CA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8522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TextCarCar">
    <w:name w:val="Text Car Car"/>
    <w:basedOn w:val="Normal"/>
    <w:link w:val="TextCarCarCar"/>
    <w:rsid w:val="00F24981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F2498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9E745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45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460A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460A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460A7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0A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0A7"/>
    <w:rPr>
      <w:b/>
      <w:bCs/>
      <w:sz w:val="20"/>
      <w:szCs w:val="20"/>
      <w:lang w:val="es-419"/>
    </w:rPr>
  </w:style>
  <w:style w:type="paragraph" w:styleId="Prrafodelista">
    <w:name w:val="List Paragraph"/>
    <w:basedOn w:val="Normal"/>
    <w:uiPriority w:val="34"/>
    <w:qFormat/>
    <w:rsid w:val="002460A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4141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141DA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0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E94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0F0E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E94"/>
    <w:rPr>
      <w:lang w:val="es-419"/>
    </w:rPr>
  </w:style>
  <w:style w:type="paragraph" w:styleId="Descripcin">
    <w:name w:val="caption"/>
    <w:basedOn w:val="Normal"/>
    <w:next w:val="Normal"/>
    <w:uiPriority w:val="35"/>
    <w:unhideWhenUsed/>
    <w:qFormat/>
    <w:rsid w:val="00DA4F9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4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1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a.acuna@unab.cl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udia.arellano@unab.cl" TargetMode="Externa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n.org/sustainabledevelopment/es/objetivos-de-desarrollo-sostenib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hyperlink" Target="https://nam02.safelinks.protection.outlook.com/?url=http%3A%2F%2Fdx.doi.org%2F10.14516%2Ffde.2015.013.019.004&amp;data=05%7C01%7Cximenadiaz%40santotomas.cl%7Cc7f6aa7bb8c54b4796f008dadbcde726%7C3bb118c0bb1e441887e5d176550897cb%7C0%7C0%7C638063975001939012%7CUnknown%7CTWFpbGZsb3d8eyJWIjoiMC4wLjAwMDAiLCJQIjoiV2luMzIiLCJBTiI6Ik1haWwiLCJXVCI6Mn0%3D%7C3000%7C%7C%7C&amp;sdata=%2FiKNZ3D%2B0QCTNwO%2FDC1TuM1RJfuUnNtX%2B5b2oxRgc3I%3D&amp;reserved=0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2252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Castro</dc:creator>
  <cp:keywords/>
  <dc:description/>
  <cp:lastModifiedBy>Francisca Castro</cp:lastModifiedBy>
  <cp:revision>2</cp:revision>
  <dcterms:created xsi:type="dcterms:W3CDTF">2022-12-27T19:38:00Z</dcterms:created>
  <dcterms:modified xsi:type="dcterms:W3CDTF">2022-12-27T19:38:00Z</dcterms:modified>
</cp:coreProperties>
</file>