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296A" w14:textId="77777777" w:rsidR="00F63BDC" w:rsidRDefault="00F63BDC" w:rsidP="00020F46">
      <w:pPr>
        <w:widowControl w:val="0"/>
        <w:pBdr>
          <w:top w:val="nil"/>
          <w:left w:val="nil"/>
          <w:bottom w:val="nil"/>
          <w:right w:val="nil"/>
          <w:between w:val="nil"/>
        </w:pBdr>
        <w:spacing w:line="252" w:lineRule="auto"/>
        <w:jc w:val="both"/>
        <w:rPr>
          <w:color w:val="000000"/>
          <w:sz w:val="18"/>
          <w:szCs w:val="18"/>
        </w:rPr>
      </w:pPr>
    </w:p>
    <w:bookmarkStart w:id="0" w:name="_Toc409076101" w:displacedByCustomXml="next"/>
    <w:bookmarkStart w:id="1" w:name="_Toc409076164" w:displacedByCustomXml="next"/>
    <w:bookmarkStart w:id="2" w:name="_Toc409084274" w:displacedByCustomXml="next"/>
    <w:sdt>
      <w:sdtPr>
        <w:rPr>
          <w:rFonts w:eastAsiaTheme="minorEastAsia" w:cstheme="minorBidi"/>
          <w:b/>
          <w:bCs/>
          <w:i w:val="0"/>
          <w:iCs w:val="0"/>
          <w:sz w:val="24"/>
          <w:szCs w:val="22"/>
        </w:rPr>
        <w:id w:val="609544772"/>
        <w:docPartObj>
          <w:docPartGallery w:val="Cover Pages"/>
          <w:docPartUnique/>
        </w:docPartObj>
      </w:sdtPr>
      <w:sdtEndPr>
        <w:rPr>
          <w:rFonts w:eastAsia="Times New Roman" w:cs="Times New Roman"/>
          <w:b w:val="0"/>
          <w:bCs w:val="0"/>
          <w:sz w:val="20"/>
          <w:szCs w:val="20"/>
        </w:rPr>
      </w:sdtEndPr>
      <w:sdtContent>
        <w:p w14:paraId="447CFD7B" w14:textId="77777777" w:rsidR="00975C85" w:rsidRPr="00975C85" w:rsidRDefault="00975C85" w:rsidP="00975C85">
          <w:pPr>
            <w:pStyle w:val="Ttulo2"/>
            <w:framePr w:w="9360" w:hSpace="187" w:vSpace="187" w:wrap="notBeside" w:vAnchor="text" w:hAnchor="page" w:xAlign="center" w:y="1"/>
            <w:numPr>
              <w:ilvl w:val="0"/>
              <w:numId w:val="0"/>
            </w:numPr>
            <w:ind w:left="624"/>
            <w:jc w:val="center"/>
            <w:rPr>
              <w:rStyle w:val="TtuloCar"/>
              <w:i w:val="0"/>
              <w:iCs w:val="0"/>
              <w:szCs w:val="40"/>
            </w:rPr>
          </w:pPr>
          <w:r w:rsidRPr="00975C85">
            <w:rPr>
              <w:rStyle w:val="TtuloCar"/>
              <w:i w:val="0"/>
              <w:iCs w:val="0"/>
              <w:szCs w:val="40"/>
            </w:rPr>
            <w:t>#LaPizarraAudiovisual fase 2</w:t>
          </w:r>
        </w:p>
        <w:p w14:paraId="0A153E6A" w14:textId="77777777" w:rsidR="00975C85" w:rsidRDefault="00000000" w:rsidP="00975C85">
          <w:pPr>
            <w:framePr w:w="9360" w:hSpace="187" w:vSpace="187" w:wrap="notBeside" w:vAnchor="text" w:hAnchor="page" w:xAlign="center" w:y="1"/>
            <w:spacing w:after="200" w:line="276" w:lineRule="auto"/>
            <w:ind w:firstLine="624"/>
            <w:jc w:val="both"/>
          </w:pPr>
        </w:p>
      </w:sdtContent>
    </w:sdt>
    <w:bookmarkEnd w:id="0" w:displacedByCustomXml="prev"/>
    <w:bookmarkEnd w:id="1" w:displacedByCustomXml="prev"/>
    <w:bookmarkEnd w:id="2" w:displacedByCustomXml="prev"/>
    <w:p w14:paraId="4895F3DC" w14:textId="2DC62DE6" w:rsidR="00F63BDC" w:rsidRPr="00975C85" w:rsidRDefault="00975C85">
      <w:pPr>
        <w:jc w:val="center"/>
        <w:rPr>
          <w:rFonts w:ascii="Courier New" w:eastAsia="Courier New" w:hAnsi="Courier New" w:cs="Courier New"/>
          <w:color w:val="000000"/>
          <w:lang w:val="es-EC"/>
        </w:rPr>
      </w:pPr>
      <w:r w:rsidRPr="00975C85">
        <w:rPr>
          <w:rFonts w:ascii="Courier New" w:eastAsia="Courier New" w:hAnsi="Courier New" w:cs="Courier New"/>
          <w:color w:val="000000"/>
          <w:lang w:val="es-EC"/>
        </w:rPr>
        <w:t>Elizabeth Stefanía Elizalde Ríos</w:t>
      </w:r>
      <w:r>
        <w:rPr>
          <w:rFonts w:ascii="Courier New" w:eastAsia="Courier New" w:hAnsi="Courier New" w:cs="Courier New"/>
          <w:color w:val="000000"/>
          <w:lang w:val="es-EC"/>
        </w:rPr>
        <w:t xml:space="preserve">, </w:t>
      </w:r>
      <w:r w:rsidRPr="00975C85">
        <w:rPr>
          <w:rFonts w:ascii="Courier New" w:eastAsia="Courier New" w:hAnsi="Courier New" w:cs="Courier New"/>
          <w:color w:val="000000"/>
          <w:lang w:val="es-EC"/>
        </w:rPr>
        <w:t>Angela Isabel Carrera Rivera</w:t>
      </w:r>
      <w:r>
        <w:rPr>
          <w:rFonts w:ascii="Courier New" w:eastAsia="Courier New" w:hAnsi="Courier New" w:cs="Courier New"/>
          <w:color w:val="000000"/>
          <w:lang w:val="es-EC"/>
        </w:rPr>
        <w:t xml:space="preserve">, </w:t>
      </w:r>
      <w:r w:rsidRPr="00975C85">
        <w:rPr>
          <w:rFonts w:ascii="Courier New" w:eastAsia="Courier New" w:hAnsi="Courier New" w:cs="Courier New"/>
          <w:color w:val="000000"/>
          <w:lang w:val="es-EC"/>
        </w:rPr>
        <w:t>María Fernanda Calderón Vega</w:t>
      </w:r>
      <w:r>
        <w:rPr>
          <w:rFonts w:ascii="Courier New" w:eastAsia="Courier New" w:hAnsi="Courier New" w:cs="Courier New"/>
          <w:color w:val="000000"/>
          <w:lang w:val="es-EC"/>
        </w:rPr>
        <w:t xml:space="preserve">, </w:t>
      </w:r>
      <w:r w:rsidRPr="00975C85">
        <w:rPr>
          <w:rFonts w:ascii="Courier New" w:eastAsia="Courier New" w:hAnsi="Courier New" w:cs="Courier New"/>
          <w:color w:val="000000"/>
          <w:lang w:val="es-EC"/>
        </w:rPr>
        <w:t>María de dos Ángeles Custoja Ripoll</w:t>
      </w:r>
      <w:r>
        <w:rPr>
          <w:rFonts w:ascii="Courier New" w:eastAsia="Courier New" w:hAnsi="Courier New" w:cs="Courier New"/>
          <w:color w:val="000000"/>
          <w:lang w:val="es-EC"/>
        </w:rPr>
        <w:t xml:space="preserve">, </w:t>
      </w:r>
      <w:r w:rsidRPr="00975C85">
        <w:rPr>
          <w:rFonts w:ascii="Courier New" w:eastAsia="Courier New" w:hAnsi="Courier New" w:cs="Courier New"/>
          <w:color w:val="000000"/>
          <w:lang w:val="es-EC"/>
        </w:rPr>
        <w:t>Carlos Enrique Cedeño Zamora, María de Lourdes Pilay Garcia, María Denise Rodríguez Zurita</w:t>
      </w:r>
    </w:p>
    <w:p w14:paraId="3BB91F35" w14:textId="10EDED0F" w:rsidR="00F63BDC" w:rsidRPr="00975C85" w:rsidRDefault="00975C85">
      <w:pPr>
        <w:jc w:val="center"/>
        <w:rPr>
          <w:rFonts w:ascii="Courier New" w:eastAsia="Courier New" w:hAnsi="Courier New" w:cs="Courier New"/>
          <w:color w:val="000000"/>
          <w:lang w:val="es-EC"/>
        </w:rPr>
      </w:pPr>
      <w:r>
        <w:rPr>
          <w:rFonts w:ascii="Courier New" w:eastAsia="Courier New" w:hAnsi="Courier New" w:cs="Courier New"/>
          <w:color w:val="000000"/>
          <w:lang w:val="es-EC"/>
        </w:rPr>
        <w:t>Escuela Superior Politécnica del Litoral</w:t>
      </w:r>
    </w:p>
    <w:p w14:paraId="47EEF764" w14:textId="47925928" w:rsidR="00F63BDC" w:rsidRPr="00975C85" w:rsidRDefault="00000000">
      <w:pPr>
        <w:jc w:val="center"/>
        <w:rPr>
          <w:sz w:val="16"/>
          <w:szCs w:val="16"/>
          <w:lang w:val="es-EC"/>
        </w:rPr>
      </w:pPr>
      <w:hyperlink r:id="rId9" w:history="1">
        <w:r w:rsidR="00975C85" w:rsidRPr="00BC1B4B">
          <w:rPr>
            <w:rFonts w:ascii="Courier New" w:eastAsia="Courier New" w:hAnsi="Courier New" w:cs="Courier New"/>
            <w:color w:val="000000"/>
            <w:sz w:val="16"/>
            <w:szCs w:val="16"/>
            <w:lang w:val="es-EC"/>
          </w:rPr>
          <w:t>eselizal@espol.edu.ec</w:t>
        </w:r>
      </w:hyperlink>
      <w:r w:rsidR="00975C85" w:rsidRPr="00BC1B4B">
        <w:rPr>
          <w:rFonts w:ascii="Courier New" w:eastAsia="Courier New" w:hAnsi="Courier New" w:cs="Courier New"/>
          <w:color w:val="000000"/>
          <w:sz w:val="16"/>
          <w:szCs w:val="16"/>
          <w:lang w:val="es-EC"/>
        </w:rPr>
        <w:t xml:space="preserve">, </w:t>
      </w:r>
      <w:hyperlink r:id="rId10" w:history="1">
        <w:r w:rsidR="00975C85" w:rsidRPr="00BC1B4B">
          <w:rPr>
            <w:rFonts w:ascii="Courier New" w:eastAsia="Courier New" w:hAnsi="Courier New" w:cs="Courier New"/>
            <w:color w:val="000000"/>
            <w:sz w:val="16"/>
            <w:szCs w:val="16"/>
            <w:lang w:val="es-EC"/>
          </w:rPr>
          <w:t>acarrera@espol.edu.ec</w:t>
        </w:r>
      </w:hyperlink>
      <w:r w:rsidR="00975C85" w:rsidRPr="00BC1B4B">
        <w:rPr>
          <w:rFonts w:ascii="Courier New" w:eastAsia="Courier New" w:hAnsi="Courier New" w:cs="Courier New"/>
          <w:color w:val="000000"/>
          <w:sz w:val="16"/>
          <w:szCs w:val="16"/>
          <w:lang w:val="es-EC"/>
        </w:rPr>
        <w:t>,</w:t>
      </w:r>
      <w:r w:rsidR="00975C85">
        <w:rPr>
          <w:lang w:val="es-EC"/>
        </w:rPr>
        <w:t xml:space="preserve"> </w:t>
      </w:r>
      <w:hyperlink r:id="rId11" w:history="1">
        <w:r w:rsidR="00975C85" w:rsidRPr="00BC1B4B">
          <w:rPr>
            <w:rFonts w:ascii="Courier New" w:eastAsia="Courier New" w:hAnsi="Courier New" w:cs="Courier New"/>
            <w:color w:val="000000"/>
            <w:sz w:val="16"/>
            <w:szCs w:val="16"/>
            <w:lang w:val="es-EC"/>
          </w:rPr>
          <w:t>mafercal@espol.edu.ec</w:t>
        </w:r>
      </w:hyperlink>
      <w:r w:rsidR="00975C85" w:rsidRPr="00975C85">
        <w:rPr>
          <w:rFonts w:ascii="Courier New" w:eastAsia="Courier New" w:hAnsi="Courier New" w:cs="Courier New"/>
          <w:color w:val="000000"/>
          <w:sz w:val="16"/>
          <w:szCs w:val="16"/>
          <w:lang w:val="es-EC"/>
        </w:rPr>
        <w:t xml:space="preserve">,  </w:t>
      </w:r>
      <w:hyperlink r:id="rId12" w:history="1">
        <w:r w:rsidR="00975C85" w:rsidRPr="00BC1B4B">
          <w:rPr>
            <w:rFonts w:ascii="Courier New" w:eastAsia="Courier New" w:hAnsi="Courier New" w:cs="Courier New"/>
            <w:color w:val="000000"/>
            <w:sz w:val="16"/>
            <w:szCs w:val="16"/>
            <w:lang w:val="es-EC"/>
          </w:rPr>
          <w:t>mcustoja@espol.edu.ec</w:t>
        </w:r>
      </w:hyperlink>
      <w:r w:rsidR="00975C85" w:rsidRPr="00975C85">
        <w:rPr>
          <w:rFonts w:ascii="Courier New" w:eastAsia="Courier New" w:hAnsi="Courier New" w:cs="Courier New"/>
          <w:color w:val="000000"/>
          <w:sz w:val="16"/>
          <w:szCs w:val="16"/>
          <w:lang w:val="es-EC"/>
        </w:rPr>
        <w:t xml:space="preserve">, </w:t>
      </w:r>
      <w:hyperlink r:id="rId13" w:history="1">
        <w:r w:rsidR="00975C85" w:rsidRPr="00BC1B4B">
          <w:rPr>
            <w:rFonts w:ascii="Courier New" w:eastAsia="Courier New" w:hAnsi="Courier New" w:cs="Courier New"/>
            <w:color w:val="000000"/>
            <w:sz w:val="16"/>
            <w:szCs w:val="16"/>
            <w:lang w:val="es-EC"/>
          </w:rPr>
          <w:t>caencede@espol.edu.ec</w:t>
        </w:r>
      </w:hyperlink>
      <w:r w:rsidR="00975C85" w:rsidRPr="00BC1B4B">
        <w:rPr>
          <w:rFonts w:ascii="Courier New" w:eastAsia="Courier New" w:hAnsi="Courier New" w:cs="Courier New"/>
          <w:color w:val="000000"/>
          <w:sz w:val="16"/>
          <w:szCs w:val="16"/>
          <w:lang w:val="es-EC"/>
        </w:rPr>
        <w:t xml:space="preserve">, </w:t>
      </w:r>
      <w:hyperlink r:id="rId14" w:history="1">
        <w:r w:rsidR="00975C85" w:rsidRPr="00BC1B4B">
          <w:rPr>
            <w:rFonts w:ascii="Courier New" w:eastAsia="Courier New" w:hAnsi="Courier New" w:cs="Courier New"/>
            <w:color w:val="000000"/>
            <w:sz w:val="16"/>
            <w:szCs w:val="16"/>
            <w:lang w:val="es-EC"/>
          </w:rPr>
          <w:t>mdpilay@espol.edu.ec</w:t>
        </w:r>
      </w:hyperlink>
      <w:r w:rsidR="00975C85" w:rsidRPr="00975C85">
        <w:rPr>
          <w:rFonts w:ascii="Courier New" w:eastAsia="Courier New" w:hAnsi="Courier New" w:cs="Courier New"/>
          <w:color w:val="000000"/>
          <w:sz w:val="16"/>
          <w:szCs w:val="16"/>
          <w:lang w:val="es-EC"/>
        </w:rPr>
        <w:t xml:space="preserve">, </w:t>
      </w:r>
      <w:hyperlink r:id="rId15" w:history="1">
        <w:r w:rsidR="00975C85" w:rsidRPr="00BC1B4B">
          <w:rPr>
            <w:rFonts w:ascii="Courier New" w:eastAsia="Courier New" w:hAnsi="Courier New" w:cs="Courier New"/>
            <w:color w:val="000000"/>
            <w:sz w:val="16"/>
            <w:szCs w:val="16"/>
            <w:lang w:val="es-EC"/>
          </w:rPr>
          <w:t>mrodri@espol.edu.ec</w:t>
        </w:r>
      </w:hyperlink>
    </w:p>
    <w:p w14:paraId="6CACE1B9" w14:textId="77777777" w:rsidR="00BC1B4B" w:rsidRDefault="00BC1B4B">
      <w:pPr>
        <w:pBdr>
          <w:top w:val="nil"/>
          <w:left w:val="nil"/>
          <w:bottom w:val="nil"/>
          <w:right w:val="nil"/>
          <w:between w:val="nil"/>
        </w:pBdr>
        <w:spacing w:before="20"/>
        <w:ind w:firstLine="202"/>
        <w:jc w:val="both"/>
        <w:rPr>
          <w:b/>
          <w:color w:val="000000"/>
          <w:sz w:val="18"/>
          <w:szCs w:val="18"/>
          <w:lang w:val="es-EC"/>
        </w:rPr>
      </w:pPr>
    </w:p>
    <w:p w14:paraId="35958794" w14:textId="06B02C2A" w:rsidR="00F63BDC" w:rsidRPr="00975C85" w:rsidRDefault="00000000">
      <w:pPr>
        <w:pBdr>
          <w:top w:val="nil"/>
          <w:left w:val="nil"/>
          <w:bottom w:val="nil"/>
          <w:right w:val="nil"/>
          <w:between w:val="nil"/>
        </w:pBdr>
        <w:spacing w:before="20"/>
        <w:ind w:firstLine="202"/>
        <w:jc w:val="both"/>
        <w:rPr>
          <w:b/>
          <w:color w:val="000000"/>
          <w:sz w:val="18"/>
          <w:szCs w:val="18"/>
          <w:lang w:val="es-EC"/>
        </w:rPr>
      </w:pPr>
      <w:r w:rsidRPr="00975C85">
        <w:rPr>
          <w:b/>
          <w:color w:val="000000"/>
          <w:sz w:val="18"/>
          <w:szCs w:val="18"/>
          <w:lang w:val="es-EC"/>
        </w:rPr>
        <w:t xml:space="preserve">Resumen - </w:t>
      </w:r>
      <w:r w:rsidR="00D5100A" w:rsidRPr="00D5100A">
        <w:rPr>
          <w:b/>
          <w:color w:val="000000"/>
          <w:sz w:val="18"/>
          <w:szCs w:val="18"/>
          <w:lang w:val="es-EC"/>
        </w:rPr>
        <w:t>El proyecto tiene como objetivo diseñar una estrategia de aprendizaje mediante el desarrollo de contenidos informativos para la educación virtual para niños de 4 a 7 años que permita el desarrollo de competencias del currículo de educación y la mejora de las condiciones de vida de las familias afectadas por el COVID19. Por segundo año consecutivo, se utilizaron entrevistas y grupos focales con las profesoras beneficiarias</w:t>
      </w:r>
      <w:r w:rsidR="00F11E71">
        <w:rPr>
          <w:b/>
          <w:color w:val="000000"/>
          <w:sz w:val="18"/>
          <w:szCs w:val="18"/>
          <w:lang w:val="es-EC"/>
        </w:rPr>
        <w:t>,</w:t>
      </w:r>
      <w:r w:rsidR="00D5100A" w:rsidRPr="00D5100A">
        <w:rPr>
          <w:b/>
          <w:color w:val="000000"/>
          <w:sz w:val="18"/>
          <w:szCs w:val="18"/>
          <w:lang w:val="es-EC"/>
        </w:rPr>
        <w:t xml:space="preserve"> el equipo de trabajo, al ser multidisciplinar, contó con asesores en pedagogía y psicología; además de implementar las lecciones aprendidas en la intervención previa</w:t>
      </w:r>
      <w:r w:rsidR="00F11E71">
        <w:rPr>
          <w:b/>
          <w:color w:val="000000"/>
          <w:sz w:val="18"/>
          <w:szCs w:val="18"/>
          <w:lang w:val="es-EC"/>
        </w:rPr>
        <w:t>, todas se realizaron de manera virtual.</w:t>
      </w:r>
      <w:r w:rsidR="00D5100A" w:rsidRPr="00D5100A">
        <w:rPr>
          <w:b/>
          <w:color w:val="000000"/>
          <w:sz w:val="18"/>
          <w:szCs w:val="18"/>
          <w:lang w:val="es-EC"/>
        </w:rPr>
        <w:t xml:space="preserve"> Los beneficiarios fueron profesoras de escuelas de sectores vulnerables de Guayaquil, las cuales recibieron capacitaciones y</w:t>
      </w:r>
      <w:r w:rsidR="00F66E70">
        <w:rPr>
          <w:b/>
          <w:color w:val="000000"/>
          <w:sz w:val="18"/>
          <w:szCs w:val="18"/>
          <w:lang w:val="es-EC"/>
        </w:rPr>
        <w:t xml:space="preserve"> </w:t>
      </w:r>
      <w:r w:rsidR="00D5100A" w:rsidRPr="00D5100A">
        <w:rPr>
          <w:b/>
          <w:color w:val="000000"/>
          <w:sz w:val="18"/>
          <w:szCs w:val="18"/>
          <w:lang w:val="es-EC"/>
        </w:rPr>
        <w:t xml:space="preserve">material complementario para aplicarse en el año lectivo 2021. Al término del proyecto las profesoras están capacitadas para crear material audiovisual, con herramientas gratuitas disponibles en la web. Además, se utilizó aplicaciones móviles </w:t>
      </w:r>
      <w:r w:rsidR="0081467E">
        <w:rPr>
          <w:b/>
          <w:color w:val="000000"/>
          <w:sz w:val="18"/>
          <w:szCs w:val="18"/>
          <w:lang w:val="es-EC"/>
        </w:rPr>
        <w:t>tipo</w:t>
      </w:r>
      <w:r w:rsidR="00D5100A" w:rsidRPr="00D5100A">
        <w:rPr>
          <w:b/>
          <w:color w:val="000000"/>
          <w:sz w:val="18"/>
          <w:szCs w:val="18"/>
          <w:lang w:val="es-EC"/>
        </w:rPr>
        <w:t xml:space="preserve"> MIDI, como recursos complementarios</w:t>
      </w:r>
      <w:r w:rsidR="00BC1B4B">
        <w:rPr>
          <w:b/>
          <w:color w:val="000000"/>
          <w:sz w:val="18"/>
          <w:szCs w:val="18"/>
          <w:lang w:val="es-EC"/>
        </w:rPr>
        <w:t>.</w:t>
      </w:r>
    </w:p>
    <w:p w14:paraId="447F00D9" w14:textId="77777777" w:rsidR="00F63BDC" w:rsidRPr="00975C85" w:rsidRDefault="00F63BDC">
      <w:pPr>
        <w:jc w:val="both"/>
        <w:rPr>
          <w:b/>
          <w:color w:val="000000"/>
          <w:sz w:val="18"/>
          <w:szCs w:val="18"/>
          <w:lang w:val="es-EC"/>
        </w:rPr>
      </w:pPr>
      <w:bookmarkStart w:id="3" w:name="bookmark=id.gjdgxs" w:colFirst="0" w:colLast="0"/>
      <w:bookmarkEnd w:id="3"/>
    </w:p>
    <w:p w14:paraId="575054A1" w14:textId="39025A81" w:rsidR="00F63BDC" w:rsidRPr="00975C85" w:rsidRDefault="00000000">
      <w:pPr>
        <w:jc w:val="both"/>
        <w:rPr>
          <w:b/>
          <w:sz w:val="18"/>
          <w:szCs w:val="18"/>
          <w:lang w:val="es-EC"/>
        </w:rPr>
      </w:pPr>
      <w:r w:rsidRPr="00975C85">
        <w:rPr>
          <w:b/>
          <w:color w:val="000000"/>
          <w:sz w:val="18"/>
          <w:szCs w:val="18"/>
          <w:lang w:val="es-EC"/>
        </w:rPr>
        <w:t xml:space="preserve">Palabras Claves </w:t>
      </w:r>
      <w:r w:rsidR="00D5100A" w:rsidRPr="00975C85">
        <w:rPr>
          <w:b/>
          <w:color w:val="000000"/>
          <w:sz w:val="18"/>
          <w:szCs w:val="18"/>
          <w:lang w:val="es-EC"/>
        </w:rPr>
        <w:t xml:space="preserve">– </w:t>
      </w:r>
      <w:r w:rsidR="00D5100A">
        <w:rPr>
          <w:b/>
          <w:color w:val="000000"/>
          <w:sz w:val="18"/>
          <w:szCs w:val="18"/>
          <w:lang w:val="es-EC"/>
        </w:rPr>
        <w:t>Educación</w:t>
      </w:r>
      <w:r w:rsidR="00D5100A" w:rsidRPr="00D5100A">
        <w:rPr>
          <w:b/>
          <w:color w:val="000000"/>
          <w:sz w:val="18"/>
          <w:szCs w:val="18"/>
          <w:lang w:val="es-EC"/>
        </w:rPr>
        <w:t xml:space="preserve"> virtual, capacitaciones, habilidades audiovisuales, aplicaciones móviles</w:t>
      </w:r>
      <w:r w:rsidR="00D5100A">
        <w:rPr>
          <w:b/>
          <w:color w:val="000000"/>
          <w:sz w:val="18"/>
          <w:szCs w:val="18"/>
          <w:lang w:val="es-EC"/>
        </w:rPr>
        <w:t>.</w:t>
      </w:r>
    </w:p>
    <w:p w14:paraId="3FCB8F7C" w14:textId="71560317" w:rsidR="00F63BDC" w:rsidRDefault="00A52D1A">
      <w:pPr>
        <w:pStyle w:val="Ttulo1"/>
        <w:numPr>
          <w:ilvl w:val="0"/>
          <w:numId w:val="2"/>
        </w:numPr>
      </w:pPr>
      <w:r>
        <w:t>INTRODUCCIÓN</w:t>
      </w:r>
    </w:p>
    <w:p w14:paraId="56DBA6C7" w14:textId="77AE3664" w:rsidR="00A52D1A" w:rsidRDefault="009D7457" w:rsidP="00A955A8">
      <w:pPr>
        <w:widowControl w:val="0"/>
        <w:pBdr>
          <w:top w:val="nil"/>
          <w:left w:val="nil"/>
          <w:bottom w:val="nil"/>
          <w:right w:val="nil"/>
          <w:between w:val="nil"/>
        </w:pBdr>
        <w:spacing w:line="252" w:lineRule="auto"/>
        <w:ind w:firstLine="204"/>
        <w:jc w:val="both"/>
        <w:rPr>
          <w:color w:val="000000"/>
          <w:lang w:val="es-EC"/>
        </w:rPr>
      </w:pPr>
      <w:r>
        <w:rPr>
          <w:color w:val="000000"/>
          <w:lang w:val="es-EC"/>
        </w:rPr>
        <w:t>La pandemia de</w:t>
      </w:r>
      <w:r w:rsidR="00A52D1A" w:rsidRPr="00A52D1A">
        <w:rPr>
          <w:color w:val="000000"/>
          <w:lang w:val="es-EC"/>
        </w:rPr>
        <w:t xml:space="preserve"> COVID- 19, </w:t>
      </w:r>
      <w:r w:rsidR="00C8715B">
        <w:rPr>
          <w:color w:val="000000"/>
          <w:lang w:val="es-EC"/>
        </w:rPr>
        <w:t>detectado</w:t>
      </w:r>
      <w:r w:rsidR="00C17DD9">
        <w:rPr>
          <w:color w:val="000000"/>
          <w:lang w:val="es-EC"/>
        </w:rPr>
        <w:t xml:space="preserve"> </w:t>
      </w:r>
      <w:r w:rsidR="00A52D1A" w:rsidRPr="00A52D1A">
        <w:rPr>
          <w:color w:val="000000"/>
          <w:lang w:val="es-EC"/>
        </w:rPr>
        <w:t>el 14 de febrero del 2020</w:t>
      </w:r>
      <w:r w:rsidR="00B35B22">
        <w:rPr>
          <w:color w:val="000000"/>
          <w:lang w:val="es-EC"/>
        </w:rPr>
        <w:t>,</w:t>
      </w:r>
      <w:r w:rsidR="00A52D1A" w:rsidRPr="00A52D1A">
        <w:rPr>
          <w:color w:val="000000"/>
          <w:lang w:val="es-EC"/>
        </w:rPr>
        <w:t xml:space="preserve"> (CNN español, 2020), </w:t>
      </w:r>
      <w:r w:rsidR="00C17DD9">
        <w:rPr>
          <w:color w:val="000000"/>
          <w:lang w:val="es-EC"/>
        </w:rPr>
        <w:t>dificult</w:t>
      </w:r>
      <w:r w:rsidR="00B35B22">
        <w:rPr>
          <w:color w:val="000000"/>
          <w:lang w:val="es-EC"/>
        </w:rPr>
        <w:t>ó</w:t>
      </w:r>
      <w:r w:rsidR="00A52D1A" w:rsidRPr="00A52D1A">
        <w:rPr>
          <w:color w:val="000000"/>
          <w:lang w:val="es-EC"/>
        </w:rPr>
        <w:t xml:space="preserve"> </w:t>
      </w:r>
      <w:r w:rsidR="005D2325">
        <w:rPr>
          <w:color w:val="000000"/>
          <w:lang w:val="es-EC"/>
        </w:rPr>
        <w:t>el retorno</w:t>
      </w:r>
      <w:r w:rsidR="00A52D1A" w:rsidRPr="00A52D1A">
        <w:rPr>
          <w:color w:val="000000"/>
          <w:lang w:val="es-EC"/>
        </w:rPr>
        <w:t xml:space="preserve"> a clases </w:t>
      </w:r>
      <w:r w:rsidR="009C09F9">
        <w:rPr>
          <w:color w:val="000000"/>
          <w:lang w:val="es-EC"/>
        </w:rPr>
        <w:t>en instituciones educativas del</w:t>
      </w:r>
      <w:r w:rsidR="00A52D1A" w:rsidRPr="00A52D1A">
        <w:rPr>
          <w:color w:val="000000"/>
          <w:lang w:val="es-EC"/>
        </w:rPr>
        <w:t xml:space="preserve"> Ecuador.</w:t>
      </w:r>
      <w:r w:rsidR="00121F5E">
        <w:rPr>
          <w:color w:val="000000"/>
          <w:lang w:val="es-EC"/>
        </w:rPr>
        <w:t xml:space="preserve"> Po</w:t>
      </w:r>
      <w:r w:rsidR="001D625D">
        <w:rPr>
          <w:color w:val="000000"/>
          <w:lang w:val="es-EC"/>
        </w:rPr>
        <w:t>r</w:t>
      </w:r>
      <w:r w:rsidR="00121F5E">
        <w:rPr>
          <w:color w:val="000000"/>
          <w:lang w:val="es-EC"/>
        </w:rPr>
        <w:t xml:space="preserve"> ello</w:t>
      </w:r>
      <w:r w:rsidR="00B242B6">
        <w:rPr>
          <w:color w:val="000000"/>
          <w:lang w:val="es-EC"/>
        </w:rPr>
        <w:t>,</w:t>
      </w:r>
      <w:r w:rsidR="00121F5E">
        <w:rPr>
          <w:color w:val="000000"/>
          <w:lang w:val="es-EC"/>
        </w:rPr>
        <w:t xml:space="preserve"> se </w:t>
      </w:r>
      <w:r w:rsidR="00B242B6">
        <w:rPr>
          <w:color w:val="000000"/>
          <w:lang w:val="es-EC"/>
        </w:rPr>
        <w:t>implementó</w:t>
      </w:r>
      <w:r w:rsidR="00A52D1A" w:rsidRPr="00A52D1A">
        <w:rPr>
          <w:color w:val="000000"/>
          <w:lang w:val="es-EC"/>
        </w:rPr>
        <w:t xml:space="preserve"> la educación a distancia como metodología de aprendizaje para el año lectivo 2020-2021</w:t>
      </w:r>
      <w:r w:rsidR="005D2325" w:rsidRPr="005D2325">
        <w:rPr>
          <w:color w:val="000000"/>
          <w:lang w:val="es-EC"/>
        </w:rPr>
        <w:t xml:space="preserve"> </w:t>
      </w:r>
      <w:r w:rsidR="005D2325" w:rsidRPr="00A52D1A">
        <w:rPr>
          <w:color w:val="000000"/>
          <w:lang w:val="es-EC"/>
        </w:rPr>
        <w:t>en la región costa</w:t>
      </w:r>
      <w:r w:rsidR="00A52D1A" w:rsidRPr="00A52D1A">
        <w:rPr>
          <w:color w:val="000000"/>
          <w:lang w:val="es-EC"/>
        </w:rPr>
        <w:t xml:space="preserve">. (El Universo, 2020) y se replicó para el año </w:t>
      </w:r>
      <w:r w:rsidR="001912CA">
        <w:rPr>
          <w:color w:val="000000"/>
          <w:lang w:val="es-EC"/>
        </w:rPr>
        <w:t>siguiente</w:t>
      </w:r>
      <w:r w:rsidR="00A52D1A" w:rsidRPr="00A52D1A">
        <w:rPr>
          <w:color w:val="000000"/>
          <w:lang w:val="es-EC"/>
        </w:rPr>
        <w:t>.</w:t>
      </w:r>
    </w:p>
    <w:p w14:paraId="4D2963B7" w14:textId="77777777" w:rsidR="00A52D1A" w:rsidRPr="00A52D1A" w:rsidRDefault="00A52D1A" w:rsidP="00A955A8">
      <w:pPr>
        <w:widowControl w:val="0"/>
        <w:pBdr>
          <w:top w:val="nil"/>
          <w:left w:val="nil"/>
          <w:bottom w:val="nil"/>
          <w:right w:val="nil"/>
          <w:between w:val="nil"/>
        </w:pBdr>
        <w:spacing w:line="252" w:lineRule="auto"/>
        <w:ind w:firstLine="204"/>
        <w:jc w:val="both"/>
        <w:rPr>
          <w:color w:val="000000"/>
          <w:lang w:val="es-EC"/>
        </w:rPr>
      </w:pPr>
    </w:p>
    <w:p w14:paraId="28CA5EB0" w14:textId="4CF59F2C" w:rsidR="00442B44" w:rsidRDefault="00264309" w:rsidP="00A955A8">
      <w:pPr>
        <w:widowControl w:val="0"/>
        <w:pBdr>
          <w:top w:val="nil"/>
          <w:left w:val="nil"/>
          <w:bottom w:val="nil"/>
          <w:right w:val="nil"/>
          <w:between w:val="nil"/>
        </w:pBdr>
        <w:spacing w:line="252" w:lineRule="auto"/>
        <w:ind w:firstLine="204"/>
        <w:jc w:val="both"/>
        <w:rPr>
          <w:color w:val="000000"/>
          <w:lang w:val="es-EC"/>
        </w:rPr>
      </w:pPr>
      <w:r>
        <w:rPr>
          <w:color w:val="000000"/>
          <w:lang w:val="es-EC"/>
        </w:rPr>
        <w:t>La participación de</w:t>
      </w:r>
      <w:r w:rsidR="00A52D1A" w:rsidRPr="00A52D1A">
        <w:rPr>
          <w:color w:val="000000"/>
          <w:lang w:val="es-EC"/>
        </w:rPr>
        <w:t xml:space="preserve"> </w:t>
      </w:r>
      <w:r w:rsidR="00442B44">
        <w:rPr>
          <w:color w:val="000000"/>
          <w:lang w:val="es-EC"/>
        </w:rPr>
        <w:t xml:space="preserve">dos unidades educativas, </w:t>
      </w:r>
      <w:r w:rsidR="00D26DBF">
        <w:rPr>
          <w:color w:val="000000"/>
          <w:lang w:val="es-EC"/>
        </w:rPr>
        <w:t>que</w:t>
      </w:r>
      <w:r w:rsidR="00442B44">
        <w:rPr>
          <w:color w:val="000000"/>
          <w:lang w:val="es-EC"/>
        </w:rPr>
        <w:t xml:space="preserve"> </w:t>
      </w:r>
      <w:r w:rsidR="00A52D1A" w:rsidRPr="00A52D1A">
        <w:rPr>
          <w:color w:val="000000"/>
          <w:lang w:val="es-EC"/>
        </w:rPr>
        <w:t xml:space="preserve">imparten clases </w:t>
      </w:r>
      <w:r w:rsidR="00C61336">
        <w:rPr>
          <w:color w:val="000000"/>
          <w:lang w:val="es-EC"/>
        </w:rPr>
        <w:t>en</w:t>
      </w:r>
      <w:r w:rsidR="00265C0F" w:rsidRPr="00A52D1A">
        <w:rPr>
          <w:color w:val="000000"/>
          <w:lang w:val="es-EC"/>
        </w:rPr>
        <w:t xml:space="preserve"> sectores vulnerables</w:t>
      </w:r>
      <w:r w:rsidR="009563D7">
        <w:rPr>
          <w:color w:val="000000"/>
          <w:lang w:val="es-EC"/>
        </w:rPr>
        <w:t xml:space="preserve"> del país</w:t>
      </w:r>
      <w:r>
        <w:rPr>
          <w:color w:val="000000"/>
          <w:lang w:val="es-EC"/>
        </w:rPr>
        <w:t xml:space="preserve">, permitió </w:t>
      </w:r>
      <w:r w:rsidR="007137EA">
        <w:rPr>
          <w:color w:val="000000"/>
          <w:lang w:val="es-EC"/>
        </w:rPr>
        <w:t>que</w:t>
      </w:r>
      <w:r w:rsidR="00A52D1A" w:rsidRPr="00A52D1A">
        <w:rPr>
          <w:color w:val="000000"/>
          <w:lang w:val="es-EC"/>
        </w:rPr>
        <w:t xml:space="preserve"> docentes y directivos </w:t>
      </w:r>
      <w:r w:rsidR="009E705E">
        <w:rPr>
          <w:color w:val="000000"/>
          <w:lang w:val="es-EC"/>
        </w:rPr>
        <w:t>adaptar</w:t>
      </w:r>
      <w:r w:rsidR="00DD0F21">
        <w:rPr>
          <w:color w:val="000000"/>
          <w:lang w:val="es-EC"/>
        </w:rPr>
        <w:t>an</w:t>
      </w:r>
      <w:r>
        <w:rPr>
          <w:color w:val="000000"/>
          <w:lang w:val="es-EC"/>
        </w:rPr>
        <w:t xml:space="preserve"> </w:t>
      </w:r>
      <w:r w:rsidR="00A52D1A" w:rsidRPr="00A52D1A">
        <w:rPr>
          <w:color w:val="000000"/>
          <w:lang w:val="es-EC"/>
        </w:rPr>
        <w:t>sus contenidos para us</w:t>
      </w:r>
      <w:r w:rsidR="00DD0F21">
        <w:rPr>
          <w:color w:val="000000"/>
          <w:lang w:val="es-EC"/>
        </w:rPr>
        <w:t xml:space="preserve">arlos en </w:t>
      </w:r>
      <w:r w:rsidR="00A52D1A" w:rsidRPr="00A52D1A">
        <w:rPr>
          <w:color w:val="000000"/>
          <w:lang w:val="es-EC"/>
        </w:rPr>
        <w:t>educación virtua</w:t>
      </w:r>
      <w:r>
        <w:rPr>
          <w:color w:val="000000"/>
          <w:lang w:val="es-EC"/>
        </w:rPr>
        <w:t>l</w:t>
      </w:r>
      <w:r w:rsidR="00A52D1A" w:rsidRPr="00A52D1A">
        <w:rPr>
          <w:color w:val="000000"/>
          <w:lang w:val="es-EC"/>
        </w:rPr>
        <w:t xml:space="preserve">, dentro de las limitaciones </w:t>
      </w:r>
      <w:r w:rsidR="004B3EBD">
        <w:rPr>
          <w:color w:val="000000"/>
          <w:lang w:val="es-EC"/>
        </w:rPr>
        <w:t>socioeconómicas de</w:t>
      </w:r>
      <w:r w:rsidR="00E52C8A">
        <w:rPr>
          <w:color w:val="000000"/>
          <w:lang w:val="es-EC"/>
        </w:rPr>
        <w:t>l</w:t>
      </w:r>
      <w:r w:rsidR="00843521">
        <w:rPr>
          <w:color w:val="000000"/>
          <w:lang w:val="es-EC"/>
        </w:rPr>
        <w:t xml:space="preserve"> </w:t>
      </w:r>
      <w:r w:rsidR="004B3EBD">
        <w:rPr>
          <w:color w:val="000000"/>
          <w:lang w:val="es-EC"/>
        </w:rPr>
        <w:t>estudiante y docentes</w:t>
      </w:r>
      <w:r w:rsidR="001729E1">
        <w:rPr>
          <w:color w:val="000000"/>
          <w:lang w:val="es-EC"/>
        </w:rPr>
        <w:t>.</w:t>
      </w:r>
    </w:p>
    <w:p w14:paraId="78AB2F54" w14:textId="447818DE" w:rsidR="00A52D1A" w:rsidRPr="00DD4C83" w:rsidRDefault="00A52D1A" w:rsidP="00A955A8">
      <w:pPr>
        <w:widowControl w:val="0"/>
        <w:pBdr>
          <w:top w:val="nil"/>
          <w:left w:val="nil"/>
          <w:bottom w:val="nil"/>
          <w:right w:val="nil"/>
          <w:between w:val="nil"/>
        </w:pBdr>
        <w:spacing w:line="252" w:lineRule="auto"/>
        <w:rPr>
          <w:color w:val="000000"/>
          <w:lang w:val="es-419"/>
        </w:rPr>
      </w:pPr>
    </w:p>
    <w:p w14:paraId="5A43B388" w14:textId="207887E3" w:rsidR="00A52D1A" w:rsidRDefault="00E52C8A" w:rsidP="00A955A8">
      <w:pPr>
        <w:widowControl w:val="0"/>
        <w:pBdr>
          <w:top w:val="nil"/>
          <w:left w:val="nil"/>
          <w:bottom w:val="nil"/>
          <w:right w:val="nil"/>
          <w:between w:val="nil"/>
        </w:pBdr>
        <w:spacing w:line="252" w:lineRule="auto"/>
        <w:ind w:firstLine="204"/>
        <w:jc w:val="both"/>
        <w:rPr>
          <w:color w:val="000000"/>
          <w:lang w:val="es-EC"/>
        </w:rPr>
      </w:pPr>
      <w:r>
        <w:rPr>
          <w:color w:val="000000"/>
          <w:lang w:val="es-419"/>
        </w:rPr>
        <w:t>Por los</w:t>
      </w:r>
      <w:r w:rsidR="00D20F34">
        <w:rPr>
          <w:color w:val="000000"/>
          <w:lang w:val="es-EC"/>
        </w:rPr>
        <w:t xml:space="preserve"> </w:t>
      </w:r>
      <w:r w:rsidR="00C272D7" w:rsidRPr="00A52D1A">
        <w:rPr>
          <w:color w:val="000000"/>
          <w:lang w:val="es-EC"/>
        </w:rPr>
        <w:t>resultados</w:t>
      </w:r>
      <w:r w:rsidR="00C272D7">
        <w:rPr>
          <w:color w:val="000000"/>
          <w:lang w:val="es-EC"/>
        </w:rPr>
        <w:t xml:space="preserve"> positivos</w:t>
      </w:r>
      <w:r w:rsidRPr="00E52C8A">
        <w:rPr>
          <w:color w:val="000000"/>
          <w:lang w:val="es-EC"/>
        </w:rPr>
        <w:t xml:space="preserve"> </w:t>
      </w:r>
      <w:r>
        <w:rPr>
          <w:color w:val="000000"/>
          <w:lang w:val="es-EC"/>
        </w:rPr>
        <w:t xml:space="preserve">del periodo </w:t>
      </w:r>
      <w:r w:rsidRPr="00A52D1A">
        <w:rPr>
          <w:color w:val="000000"/>
          <w:lang w:val="es-EC"/>
        </w:rPr>
        <w:t>2020-202</w:t>
      </w:r>
      <w:r>
        <w:rPr>
          <w:color w:val="000000"/>
          <w:lang w:val="es-EC"/>
        </w:rPr>
        <w:t>1</w:t>
      </w:r>
      <w:r w:rsidR="00A52D1A" w:rsidRPr="00A52D1A">
        <w:rPr>
          <w:color w:val="000000"/>
          <w:lang w:val="es-EC"/>
        </w:rPr>
        <w:t xml:space="preserve">, la Escuela Superior Politécnica de Litoral (ESPOL), a través de la Facultad de Diseño y Comunicación (FADCOM) y de la Unidad de Vinculación con la Sociedad, decidió continuar el proyecto </w:t>
      </w:r>
      <w:r w:rsidR="00A52D1A" w:rsidRPr="00A52D1A">
        <w:rPr>
          <w:b/>
          <w:bCs/>
          <w:color w:val="000000"/>
          <w:lang w:val="es-EC"/>
        </w:rPr>
        <w:t>#LaPizarraAudiovisual</w:t>
      </w:r>
      <w:r w:rsidR="00A52D1A" w:rsidRPr="00A52D1A">
        <w:rPr>
          <w:color w:val="000000"/>
          <w:lang w:val="es-EC"/>
        </w:rPr>
        <w:t>, en fase 2, para reforzar las interacciones digitales educativas para niños de inicial y educación general básica de las Unidades Educativas: “Sagrada Familia de Nazareth” y “Fermín Vera Rojas”</w:t>
      </w:r>
      <w:r w:rsidR="001C5439">
        <w:rPr>
          <w:color w:val="000000"/>
          <w:lang w:val="es-EC"/>
        </w:rPr>
        <w:t xml:space="preserve"> </w:t>
      </w:r>
      <w:r w:rsidR="00471FFF">
        <w:rPr>
          <w:color w:val="000000"/>
          <w:lang w:val="es-EC"/>
        </w:rPr>
        <w:t>d</w:t>
      </w:r>
      <w:r w:rsidR="009D27B6">
        <w:rPr>
          <w:color w:val="000000"/>
          <w:lang w:val="es-EC"/>
        </w:rPr>
        <w:t>e</w:t>
      </w:r>
      <w:r w:rsidR="00A52D1A" w:rsidRPr="00A52D1A">
        <w:rPr>
          <w:color w:val="000000"/>
          <w:lang w:val="es-EC"/>
        </w:rPr>
        <w:t xml:space="preserve"> la ciudad de Guayaquil-Ecuador</w:t>
      </w:r>
      <w:r w:rsidR="001C6E7A">
        <w:rPr>
          <w:color w:val="000000"/>
          <w:lang w:val="es-EC"/>
        </w:rPr>
        <w:t xml:space="preserve">, desarrollando </w:t>
      </w:r>
      <w:r w:rsidR="00A52D1A" w:rsidRPr="00A52D1A">
        <w:rPr>
          <w:color w:val="000000"/>
          <w:lang w:val="es-EC"/>
        </w:rPr>
        <w:t>material complementario y capacitaciones a docente</w:t>
      </w:r>
      <w:r w:rsidR="009D27B6">
        <w:rPr>
          <w:color w:val="000000"/>
          <w:lang w:val="es-EC"/>
        </w:rPr>
        <w:t>s</w:t>
      </w:r>
      <w:r w:rsidR="00A52D1A" w:rsidRPr="00A52D1A">
        <w:rPr>
          <w:color w:val="000000"/>
          <w:lang w:val="es-EC"/>
        </w:rPr>
        <w:t>.</w:t>
      </w:r>
    </w:p>
    <w:p w14:paraId="137A6A2F" w14:textId="77777777" w:rsidR="00A52D1A" w:rsidRPr="00A52D1A" w:rsidRDefault="00A52D1A" w:rsidP="00A955A8">
      <w:pPr>
        <w:widowControl w:val="0"/>
        <w:pBdr>
          <w:top w:val="nil"/>
          <w:left w:val="nil"/>
          <w:bottom w:val="nil"/>
          <w:right w:val="nil"/>
          <w:between w:val="nil"/>
        </w:pBdr>
        <w:spacing w:line="252" w:lineRule="auto"/>
        <w:ind w:firstLine="204"/>
        <w:jc w:val="both"/>
        <w:rPr>
          <w:color w:val="000000"/>
          <w:lang w:val="es-EC"/>
        </w:rPr>
      </w:pPr>
    </w:p>
    <w:p w14:paraId="724B58B9" w14:textId="6E464AF7" w:rsidR="00A52D1A" w:rsidRDefault="00A260E8" w:rsidP="00A955A8">
      <w:pPr>
        <w:widowControl w:val="0"/>
        <w:pBdr>
          <w:top w:val="nil"/>
          <w:left w:val="nil"/>
          <w:bottom w:val="nil"/>
          <w:right w:val="nil"/>
          <w:between w:val="nil"/>
        </w:pBdr>
        <w:spacing w:line="252" w:lineRule="auto"/>
        <w:ind w:firstLine="204"/>
        <w:jc w:val="both"/>
        <w:rPr>
          <w:color w:val="000000"/>
          <w:lang w:val="es-EC"/>
        </w:rPr>
      </w:pPr>
      <w:r>
        <w:rPr>
          <w:color w:val="000000"/>
          <w:lang w:val="es-EC"/>
        </w:rPr>
        <w:t>En</w:t>
      </w:r>
      <w:r w:rsidR="00A52D1A" w:rsidRPr="00A52D1A">
        <w:rPr>
          <w:color w:val="000000"/>
          <w:lang w:val="es-EC"/>
        </w:rPr>
        <w:t xml:space="preserve"> 2020, el Ministerio de Educación presentó el plan Educativo Covid- 19</w:t>
      </w:r>
      <w:r w:rsidR="007350C2">
        <w:rPr>
          <w:color w:val="000000"/>
          <w:lang w:val="es-EC"/>
        </w:rPr>
        <w:t xml:space="preserve">, </w:t>
      </w:r>
      <w:r w:rsidR="00A52D1A" w:rsidRPr="00A52D1A">
        <w:rPr>
          <w:color w:val="000000"/>
          <w:lang w:val="es-EC"/>
        </w:rPr>
        <w:t xml:space="preserve">lineamientos </w:t>
      </w:r>
      <w:r w:rsidR="001D2D79">
        <w:rPr>
          <w:color w:val="000000"/>
          <w:lang w:val="es-EC"/>
        </w:rPr>
        <w:t>para continuar las</w:t>
      </w:r>
      <w:r w:rsidR="00A52D1A" w:rsidRPr="00A52D1A">
        <w:rPr>
          <w:color w:val="000000"/>
          <w:lang w:val="es-EC"/>
        </w:rPr>
        <w:t xml:space="preserve"> actividades mientras dur</w:t>
      </w:r>
      <w:r w:rsidR="008A3142">
        <w:rPr>
          <w:color w:val="000000"/>
          <w:lang w:val="es-EC"/>
        </w:rPr>
        <w:t>a</w:t>
      </w:r>
      <w:r w:rsidR="00A52D1A" w:rsidRPr="00A52D1A">
        <w:rPr>
          <w:color w:val="000000"/>
          <w:lang w:val="es-EC"/>
        </w:rPr>
        <w:t xml:space="preserve"> la emergencia sanitaria. Los contenidos organizados por niveles de estudio se pueden acceder a través de</w:t>
      </w:r>
      <w:r w:rsidR="00846483">
        <w:rPr>
          <w:color w:val="000000"/>
          <w:lang w:val="es-EC"/>
        </w:rPr>
        <w:t>l</w:t>
      </w:r>
      <w:r w:rsidR="00A52D1A" w:rsidRPr="00A52D1A">
        <w:rPr>
          <w:color w:val="000000"/>
          <w:lang w:val="es-EC"/>
        </w:rPr>
        <w:t xml:space="preserve"> portal digital</w:t>
      </w:r>
      <w:r w:rsidR="00D5567C">
        <w:rPr>
          <w:color w:val="000000"/>
          <w:lang w:val="es-EC"/>
        </w:rPr>
        <w:t xml:space="preserve"> </w:t>
      </w:r>
      <w:hyperlink r:id="rId16" w:history="1">
        <w:r w:rsidR="00A52D1A" w:rsidRPr="00A52D1A">
          <w:rPr>
            <w:color w:val="000000"/>
            <w:lang w:val="es-EC"/>
          </w:rPr>
          <w:t>https://recursos2.educacion.gob.ec</w:t>
        </w:r>
      </w:hyperlink>
      <w:r w:rsidR="00A52D1A" w:rsidRPr="00A52D1A">
        <w:rPr>
          <w:color w:val="000000"/>
          <w:lang w:val="es-EC"/>
        </w:rPr>
        <w:t>,</w:t>
      </w:r>
      <w:r w:rsidR="0065392E">
        <w:rPr>
          <w:color w:val="000000"/>
          <w:lang w:val="es-EC"/>
        </w:rPr>
        <w:t xml:space="preserve"> </w:t>
      </w:r>
      <w:r w:rsidR="00E13682">
        <w:rPr>
          <w:color w:val="000000"/>
          <w:lang w:val="es-EC"/>
        </w:rPr>
        <w:t>estos</w:t>
      </w:r>
      <w:r w:rsidR="00D5567C">
        <w:rPr>
          <w:color w:val="000000"/>
          <w:lang w:val="es-EC"/>
        </w:rPr>
        <w:t xml:space="preserve"> </w:t>
      </w:r>
      <w:r w:rsidR="00A52D1A" w:rsidRPr="00A52D1A">
        <w:rPr>
          <w:color w:val="000000"/>
          <w:lang w:val="es-EC"/>
        </w:rPr>
        <w:t>recursos</w:t>
      </w:r>
      <w:r w:rsidR="008A3142">
        <w:rPr>
          <w:color w:val="000000"/>
          <w:lang w:val="es-EC"/>
        </w:rPr>
        <w:t xml:space="preserve"> </w:t>
      </w:r>
      <w:r w:rsidR="00A52D1A" w:rsidRPr="00A52D1A">
        <w:rPr>
          <w:color w:val="000000"/>
          <w:lang w:val="es-EC"/>
        </w:rPr>
        <w:t xml:space="preserve">tienen como objetivo reforzar el conocimiento </w:t>
      </w:r>
      <w:sdt>
        <w:sdtPr>
          <w:rPr>
            <w:color w:val="000000"/>
            <w:lang w:val="es-EC"/>
          </w:rPr>
          <w:id w:val="1507244611"/>
          <w:citation/>
        </w:sdtPr>
        <w:sdtContent>
          <w:r w:rsidR="00A52D1A" w:rsidRPr="00A52D1A">
            <w:rPr>
              <w:color w:val="000000"/>
              <w:lang w:val="es-EC"/>
            </w:rPr>
            <w:fldChar w:fldCharType="begin"/>
          </w:r>
          <w:r w:rsidR="00A52D1A" w:rsidRPr="00A52D1A">
            <w:rPr>
              <w:color w:val="000000"/>
              <w:lang w:val="es-EC"/>
            </w:rPr>
            <w:instrText xml:space="preserve"> CITATION Rec20 \l 3082 </w:instrText>
          </w:r>
          <w:r w:rsidR="00A52D1A" w:rsidRPr="00A52D1A">
            <w:rPr>
              <w:color w:val="000000"/>
              <w:lang w:val="es-EC"/>
            </w:rPr>
            <w:fldChar w:fldCharType="separate"/>
          </w:r>
          <w:r w:rsidR="000E47F6" w:rsidRPr="000E47F6">
            <w:rPr>
              <w:noProof/>
              <w:color w:val="000000"/>
              <w:lang w:val="es-EC"/>
            </w:rPr>
            <w:t>[1]</w:t>
          </w:r>
          <w:r w:rsidR="00A52D1A" w:rsidRPr="00A52D1A">
            <w:rPr>
              <w:color w:val="000000"/>
              <w:lang w:val="es-EC"/>
            </w:rPr>
            <w:fldChar w:fldCharType="end"/>
          </w:r>
        </w:sdtContent>
      </w:sdt>
      <w:r w:rsidR="00A52D1A" w:rsidRPr="00A52D1A">
        <w:rPr>
          <w:color w:val="000000"/>
          <w:lang w:val="es-EC"/>
        </w:rPr>
        <w:t xml:space="preserve">. </w:t>
      </w:r>
      <w:r w:rsidR="00E00FFC">
        <w:rPr>
          <w:color w:val="000000"/>
          <w:lang w:val="es-EC"/>
        </w:rPr>
        <w:t>Incluye</w:t>
      </w:r>
      <w:r w:rsidR="00A52D1A" w:rsidRPr="00A52D1A">
        <w:rPr>
          <w:color w:val="000000"/>
          <w:lang w:val="es-EC"/>
        </w:rPr>
        <w:t xml:space="preserve"> medios tradicionales como radio y televisión, combinados con el internet y la virtualidad</w:t>
      </w:r>
      <w:r w:rsidR="00561366">
        <w:rPr>
          <w:color w:val="000000"/>
          <w:lang w:val="es-EC"/>
        </w:rPr>
        <w:t>.</w:t>
      </w:r>
    </w:p>
    <w:p w14:paraId="7A136B8C" w14:textId="77777777" w:rsidR="00A52D1A" w:rsidRPr="00A52D1A" w:rsidRDefault="00A52D1A" w:rsidP="00A955A8">
      <w:pPr>
        <w:widowControl w:val="0"/>
        <w:pBdr>
          <w:top w:val="nil"/>
          <w:left w:val="nil"/>
          <w:bottom w:val="nil"/>
          <w:right w:val="nil"/>
          <w:between w:val="nil"/>
        </w:pBdr>
        <w:spacing w:line="252" w:lineRule="auto"/>
        <w:jc w:val="both"/>
        <w:rPr>
          <w:color w:val="000000"/>
          <w:lang w:val="es-EC"/>
        </w:rPr>
      </w:pPr>
    </w:p>
    <w:p w14:paraId="05592AB1" w14:textId="38EE335C" w:rsidR="00A52D1A" w:rsidRDefault="00E741A1" w:rsidP="00A955A8">
      <w:pPr>
        <w:widowControl w:val="0"/>
        <w:pBdr>
          <w:top w:val="nil"/>
          <w:left w:val="nil"/>
          <w:bottom w:val="nil"/>
          <w:right w:val="nil"/>
          <w:between w:val="nil"/>
        </w:pBdr>
        <w:spacing w:line="252" w:lineRule="auto"/>
        <w:ind w:firstLine="204"/>
        <w:jc w:val="both"/>
        <w:rPr>
          <w:color w:val="000000"/>
          <w:lang w:val="es-EC"/>
        </w:rPr>
      </w:pPr>
      <w:r>
        <w:rPr>
          <w:color w:val="000000"/>
          <w:lang w:val="es-EC"/>
        </w:rPr>
        <w:t>Mismo año</w:t>
      </w:r>
      <w:r w:rsidR="00A52D1A" w:rsidRPr="00A52D1A">
        <w:rPr>
          <w:color w:val="000000"/>
          <w:lang w:val="es-EC"/>
        </w:rPr>
        <w:t>, se desarrollaron estudios sobre la aplicación de plataformas virtuales</w:t>
      </w:r>
      <w:r w:rsidR="00901532">
        <w:rPr>
          <w:color w:val="000000"/>
          <w:lang w:val="es-EC"/>
        </w:rPr>
        <w:t>.</w:t>
      </w:r>
      <w:r w:rsidR="00A52D1A" w:rsidRPr="00A52D1A">
        <w:rPr>
          <w:color w:val="000000"/>
          <w:lang w:val="es-EC"/>
        </w:rPr>
        <w:t xml:space="preserve"> En el caso de los estudiantes, que estén conscientes de la importancia de su responsabilidad y cómo la autonomía genera éxito en</w:t>
      </w:r>
      <w:r w:rsidR="00A52D1A">
        <w:rPr>
          <w:color w:val="000000"/>
          <w:lang w:val="es-EC"/>
        </w:rPr>
        <w:t xml:space="preserve"> </w:t>
      </w:r>
      <w:r w:rsidR="00A52D1A" w:rsidRPr="00A52D1A">
        <w:rPr>
          <w:color w:val="000000"/>
          <w:lang w:val="es-EC"/>
        </w:rPr>
        <w:t xml:space="preserve">procesos virtuales </w:t>
      </w:r>
      <w:sdt>
        <w:sdtPr>
          <w:rPr>
            <w:color w:val="000000"/>
            <w:lang w:val="es-EC"/>
          </w:rPr>
          <w:id w:val="502094785"/>
          <w:citation/>
        </w:sdtPr>
        <w:sdtContent>
          <w:r w:rsidR="00A52D1A" w:rsidRPr="00A52D1A">
            <w:rPr>
              <w:color w:val="000000"/>
              <w:lang w:val="es-EC"/>
            </w:rPr>
            <w:fldChar w:fldCharType="begin"/>
          </w:r>
          <w:r w:rsidR="00A52D1A" w:rsidRPr="00A52D1A">
            <w:rPr>
              <w:color w:val="000000"/>
              <w:lang w:val="es-EC"/>
            </w:rPr>
            <w:instrText xml:space="preserve"> CITATION Fer20 \l 3082 </w:instrText>
          </w:r>
          <w:r w:rsidR="00A52D1A" w:rsidRPr="00A52D1A">
            <w:rPr>
              <w:color w:val="000000"/>
              <w:lang w:val="es-EC"/>
            </w:rPr>
            <w:fldChar w:fldCharType="separate"/>
          </w:r>
          <w:r w:rsidR="000E47F6" w:rsidRPr="000E47F6">
            <w:rPr>
              <w:noProof/>
              <w:color w:val="000000"/>
              <w:lang w:val="es-EC"/>
            </w:rPr>
            <w:t>[2]</w:t>
          </w:r>
          <w:r w:rsidR="00A52D1A" w:rsidRPr="00A52D1A">
            <w:rPr>
              <w:color w:val="000000"/>
              <w:lang w:val="es-EC"/>
            </w:rPr>
            <w:fldChar w:fldCharType="end"/>
          </w:r>
        </w:sdtContent>
      </w:sdt>
      <w:r w:rsidR="00A52D1A" w:rsidRPr="00A52D1A">
        <w:rPr>
          <w:color w:val="000000"/>
          <w:lang w:val="es-EC"/>
        </w:rPr>
        <w:t xml:space="preserve">. Destacando también el rol de los padres de familia, </w:t>
      </w:r>
      <w:r w:rsidR="00A955A8">
        <w:rPr>
          <w:color w:val="000000"/>
          <w:lang w:val="es-EC"/>
        </w:rPr>
        <w:t>porque la</w:t>
      </w:r>
      <w:r w:rsidR="00A52D1A" w:rsidRPr="00A52D1A">
        <w:rPr>
          <w:color w:val="000000"/>
          <w:lang w:val="es-EC"/>
        </w:rPr>
        <w:t xml:space="preserve"> educación virtual funciona mejor cuando los padres toman un papel activo en la motivación de sus hijos </w:t>
      </w:r>
      <w:sdt>
        <w:sdtPr>
          <w:rPr>
            <w:color w:val="000000"/>
            <w:lang w:val="es-EC"/>
          </w:rPr>
          <w:id w:val="-589226338"/>
          <w:citation/>
        </w:sdtPr>
        <w:sdtContent>
          <w:r w:rsidR="00A52D1A" w:rsidRPr="00A52D1A">
            <w:rPr>
              <w:color w:val="000000"/>
              <w:lang w:val="es-EC"/>
            </w:rPr>
            <w:fldChar w:fldCharType="begin"/>
          </w:r>
          <w:r w:rsidR="00A52D1A" w:rsidRPr="00A52D1A">
            <w:rPr>
              <w:color w:val="000000"/>
              <w:lang w:val="es-EC"/>
            </w:rPr>
            <w:instrText xml:space="preserve"> CITATION Pér20 \l 3082 </w:instrText>
          </w:r>
          <w:r w:rsidR="00A52D1A" w:rsidRPr="00A52D1A">
            <w:rPr>
              <w:color w:val="000000"/>
              <w:lang w:val="es-EC"/>
            </w:rPr>
            <w:fldChar w:fldCharType="separate"/>
          </w:r>
          <w:r w:rsidR="000E47F6" w:rsidRPr="000E47F6">
            <w:rPr>
              <w:noProof/>
              <w:color w:val="000000"/>
              <w:lang w:val="es-EC"/>
            </w:rPr>
            <w:t>[3]</w:t>
          </w:r>
          <w:r w:rsidR="00A52D1A" w:rsidRPr="00A52D1A">
            <w:rPr>
              <w:color w:val="000000"/>
              <w:lang w:val="es-EC"/>
            </w:rPr>
            <w:fldChar w:fldCharType="end"/>
          </w:r>
        </w:sdtContent>
      </w:sdt>
      <w:r w:rsidR="00A52D1A" w:rsidRPr="00A52D1A">
        <w:rPr>
          <w:color w:val="000000"/>
          <w:lang w:val="es-EC"/>
        </w:rPr>
        <w:t xml:space="preserve">. </w:t>
      </w:r>
    </w:p>
    <w:p w14:paraId="14D18844" w14:textId="77777777" w:rsidR="00A52D1A" w:rsidRPr="00A52D1A" w:rsidRDefault="00A52D1A" w:rsidP="00A955A8">
      <w:pPr>
        <w:widowControl w:val="0"/>
        <w:pBdr>
          <w:top w:val="nil"/>
          <w:left w:val="nil"/>
          <w:bottom w:val="nil"/>
          <w:right w:val="nil"/>
          <w:between w:val="nil"/>
        </w:pBdr>
        <w:spacing w:line="252" w:lineRule="auto"/>
        <w:ind w:firstLine="204"/>
        <w:jc w:val="both"/>
        <w:rPr>
          <w:color w:val="000000"/>
          <w:lang w:val="es-EC"/>
        </w:rPr>
      </w:pPr>
    </w:p>
    <w:p w14:paraId="0095F576" w14:textId="0536506F" w:rsidR="00EF26D3" w:rsidRDefault="00A52D1A" w:rsidP="00A955A8">
      <w:pPr>
        <w:widowControl w:val="0"/>
        <w:pBdr>
          <w:top w:val="nil"/>
          <w:left w:val="nil"/>
          <w:bottom w:val="nil"/>
          <w:right w:val="nil"/>
          <w:between w:val="nil"/>
        </w:pBdr>
        <w:spacing w:line="252" w:lineRule="auto"/>
        <w:ind w:firstLine="204"/>
        <w:jc w:val="both"/>
        <w:rPr>
          <w:color w:val="000000"/>
          <w:lang w:val="es-EC"/>
        </w:rPr>
      </w:pPr>
      <w:r w:rsidRPr="00A52D1A">
        <w:rPr>
          <w:color w:val="000000"/>
          <w:lang w:val="es-EC"/>
        </w:rPr>
        <w:t xml:space="preserve">Con este antecedente, se plantea el rediseño de una estrategia para </w:t>
      </w:r>
      <w:r w:rsidR="00B97355">
        <w:rPr>
          <w:color w:val="000000"/>
          <w:lang w:val="es-EC"/>
        </w:rPr>
        <w:t>generar</w:t>
      </w:r>
      <w:r w:rsidRPr="00A52D1A">
        <w:rPr>
          <w:color w:val="000000"/>
          <w:lang w:val="es-EC"/>
        </w:rPr>
        <w:t xml:space="preserve"> objetos de aprendizaje y contenidos informativos</w:t>
      </w:r>
      <w:r w:rsidR="00D6386B">
        <w:rPr>
          <w:color w:val="000000"/>
          <w:lang w:val="es-EC"/>
        </w:rPr>
        <w:t>,</w:t>
      </w:r>
      <w:r w:rsidRPr="00A52D1A">
        <w:rPr>
          <w:color w:val="000000"/>
          <w:lang w:val="es-EC"/>
        </w:rPr>
        <w:t xml:space="preserve"> a través de una capacitación pedagógica que permita el desarrollo de destrezas del currículo de educación con un criterio de desempeño y la mejora de las condiciones de vida de las familias afectadas por el COVID19. </w:t>
      </w:r>
    </w:p>
    <w:p w14:paraId="6E1D1AD6" w14:textId="77777777" w:rsidR="00EF26D3" w:rsidRDefault="00EF26D3" w:rsidP="00A955A8">
      <w:pPr>
        <w:widowControl w:val="0"/>
        <w:pBdr>
          <w:top w:val="nil"/>
          <w:left w:val="nil"/>
          <w:bottom w:val="nil"/>
          <w:right w:val="nil"/>
          <w:between w:val="nil"/>
        </w:pBdr>
        <w:spacing w:line="252" w:lineRule="auto"/>
        <w:ind w:firstLine="204"/>
        <w:jc w:val="both"/>
        <w:rPr>
          <w:color w:val="000000"/>
          <w:lang w:val="es-EC"/>
        </w:rPr>
      </w:pPr>
    </w:p>
    <w:p w14:paraId="6F232239" w14:textId="41DE15AD" w:rsidR="00F63BDC" w:rsidRDefault="00A52D1A" w:rsidP="00A955A8">
      <w:pPr>
        <w:widowControl w:val="0"/>
        <w:pBdr>
          <w:top w:val="nil"/>
          <w:left w:val="nil"/>
          <w:bottom w:val="nil"/>
          <w:right w:val="nil"/>
          <w:between w:val="nil"/>
        </w:pBdr>
        <w:spacing w:line="252" w:lineRule="auto"/>
        <w:ind w:firstLine="204"/>
        <w:jc w:val="both"/>
        <w:rPr>
          <w:color w:val="000000"/>
          <w:lang w:val="es-EC"/>
        </w:rPr>
      </w:pPr>
      <w:r w:rsidRPr="00A52D1A">
        <w:rPr>
          <w:color w:val="000000"/>
          <w:lang w:val="es-EC"/>
        </w:rPr>
        <w:t xml:space="preserve">El proyecto busca </w:t>
      </w:r>
      <w:r w:rsidR="00600782">
        <w:rPr>
          <w:color w:val="000000"/>
          <w:lang w:val="es-EC"/>
        </w:rPr>
        <w:t xml:space="preserve">generar </w:t>
      </w:r>
      <w:r w:rsidRPr="00A52D1A">
        <w:rPr>
          <w:color w:val="000000"/>
          <w:lang w:val="es-EC"/>
        </w:rPr>
        <w:t>contenidos educativos que puedan ser de utilidad en el desarrollo de destrezas con un criterio de desempeño; tomando en cuenta que los procesos de enseñanza deben ser modificados, acortado varios aprendizajes para solo ejecutar los esenciales</w:t>
      </w:r>
      <w:r w:rsidR="00D1123D">
        <w:rPr>
          <w:color w:val="000000"/>
          <w:lang w:val="es-EC"/>
        </w:rPr>
        <w:t xml:space="preserve">, </w:t>
      </w:r>
      <w:r w:rsidRPr="00A52D1A">
        <w:rPr>
          <w:color w:val="000000"/>
          <w:lang w:val="es-EC"/>
        </w:rPr>
        <w:t xml:space="preserve">así el niño pueda lograr construir su conocimiento </w:t>
      </w:r>
      <w:sdt>
        <w:sdtPr>
          <w:rPr>
            <w:color w:val="000000"/>
            <w:lang w:val="es-EC"/>
          </w:rPr>
          <w:id w:val="-634650692"/>
          <w:citation/>
        </w:sdtPr>
        <w:sdtContent>
          <w:r w:rsidRPr="00A52D1A">
            <w:rPr>
              <w:color w:val="000000"/>
              <w:lang w:val="es-EC"/>
            </w:rPr>
            <w:fldChar w:fldCharType="begin"/>
          </w:r>
          <w:r w:rsidRPr="00A52D1A">
            <w:rPr>
              <w:color w:val="000000"/>
              <w:lang w:val="es-EC"/>
            </w:rPr>
            <w:instrText xml:space="preserve"> CITATION Cer21 \l 3082 </w:instrText>
          </w:r>
          <w:r w:rsidRPr="00A52D1A">
            <w:rPr>
              <w:color w:val="000000"/>
              <w:lang w:val="es-EC"/>
            </w:rPr>
            <w:fldChar w:fldCharType="separate"/>
          </w:r>
          <w:r w:rsidR="000E47F6" w:rsidRPr="000E47F6">
            <w:rPr>
              <w:noProof/>
              <w:color w:val="000000"/>
              <w:lang w:val="es-EC"/>
            </w:rPr>
            <w:t>[4]</w:t>
          </w:r>
          <w:r w:rsidRPr="00A52D1A">
            <w:rPr>
              <w:color w:val="000000"/>
              <w:lang w:val="es-EC"/>
            </w:rPr>
            <w:fldChar w:fldCharType="end"/>
          </w:r>
        </w:sdtContent>
      </w:sdt>
      <w:r w:rsidRPr="00A52D1A">
        <w:rPr>
          <w:color w:val="000000"/>
          <w:lang w:val="es-EC"/>
        </w:rPr>
        <w:t>.</w:t>
      </w:r>
    </w:p>
    <w:p w14:paraId="18B53FC2" w14:textId="2C5691FF" w:rsidR="00A52D1A" w:rsidRDefault="00A52D1A" w:rsidP="00A52D1A">
      <w:pPr>
        <w:pStyle w:val="Ttulo1"/>
        <w:numPr>
          <w:ilvl w:val="0"/>
          <w:numId w:val="2"/>
        </w:numPr>
      </w:pPr>
      <w:r>
        <w:t>MÉTODOS</w:t>
      </w:r>
    </w:p>
    <w:p w14:paraId="2F4578E2" w14:textId="77777777" w:rsidR="00A52D1A" w:rsidRDefault="00A52D1A" w:rsidP="00A52D1A">
      <w:pPr>
        <w:pStyle w:val="References"/>
        <w:numPr>
          <w:ilvl w:val="0"/>
          <w:numId w:val="0"/>
        </w:numPr>
        <w:rPr>
          <w:lang w:val="es-EC"/>
        </w:rPr>
      </w:pPr>
    </w:p>
    <w:p w14:paraId="2E79142B" w14:textId="5C19CC18" w:rsidR="00A52D1A" w:rsidRPr="00A52D1A" w:rsidRDefault="00A52D1A" w:rsidP="00A52D1A">
      <w:pPr>
        <w:pStyle w:val="References"/>
        <w:numPr>
          <w:ilvl w:val="0"/>
          <w:numId w:val="0"/>
        </w:numPr>
        <w:ind w:firstLine="204"/>
        <w:rPr>
          <w:color w:val="000000"/>
          <w:sz w:val="20"/>
          <w:szCs w:val="20"/>
          <w:lang w:val="es-EC"/>
        </w:rPr>
      </w:pPr>
      <w:r w:rsidRPr="00A52D1A">
        <w:rPr>
          <w:color w:val="000000"/>
          <w:sz w:val="20"/>
          <w:szCs w:val="20"/>
          <w:lang w:val="es-EC"/>
        </w:rPr>
        <w:t xml:space="preserve">El proyecto La Pizarra Audiovisual fase 2, al ser una extensión del proyecto del mismo nombre ejecutado en 2020, utilizó el Aprendizaje Activo como estrategia, ya que permite a los estudiantes explorar, probar, cuestionarse y compartir sus experiencias a partir de una situación y contexto real. También se consigue una mayor motivación y participación de los estudiantes y del desarrollo de actitudes reflexivas frente a su proceso de formación académica </w:t>
      </w:r>
      <w:sdt>
        <w:sdtPr>
          <w:rPr>
            <w:color w:val="000000"/>
            <w:sz w:val="20"/>
            <w:szCs w:val="20"/>
            <w:lang w:val="es-EC"/>
          </w:rPr>
          <w:id w:val="171226873"/>
          <w:citation/>
        </w:sdtPr>
        <w:sdtContent>
          <w:r w:rsidRPr="00A52D1A">
            <w:rPr>
              <w:color w:val="000000"/>
              <w:sz w:val="20"/>
              <w:szCs w:val="20"/>
              <w:lang w:val="es-EC"/>
            </w:rPr>
            <w:fldChar w:fldCharType="begin"/>
          </w:r>
          <w:r w:rsidRPr="00A52D1A">
            <w:rPr>
              <w:color w:val="000000"/>
              <w:sz w:val="20"/>
              <w:szCs w:val="20"/>
              <w:lang w:val="es-EC"/>
            </w:rPr>
            <w:instrText xml:space="preserve"> CITATION Par \l 3082 </w:instrText>
          </w:r>
          <w:r w:rsidRPr="00A52D1A">
            <w:rPr>
              <w:color w:val="000000"/>
              <w:sz w:val="20"/>
              <w:szCs w:val="20"/>
              <w:lang w:val="es-EC"/>
            </w:rPr>
            <w:fldChar w:fldCharType="separate"/>
          </w:r>
          <w:r w:rsidR="000E47F6" w:rsidRPr="000E47F6">
            <w:rPr>
              <w:noProof/>
              <w:color w:val="000000"/>
              <w:sz w:val="20"/>
              <w:szCs w:val="20"/>
              <w:lang w:val="es-EC"/>
            </w:rPr>
            <w:t>[5]</w:t>
          </w:r>
          <w:r w:rsidRPr="00A52D1A">
            <w:rPr>
              <w:color w:val="000000"/>
              <w:sz w:val="20"/>
              <w:szCs w:val="20"/>
              <w:lang w:val="es-EC"/>
            </w:rPr>
            <w:fldChar w:fldCharType="end"/>
          </w:r>
        </w:sdtContent>
      </w:sdt>
      <w:r w:rsidRPr="00A52D1A">
        <w:rPr>
          <w:color w:val="000000"/>
          <w:sz w:val="20"/>
          <w:szCs w:val="20"/>
          <w:lang w:val="es-EC"/>
        </w:rPr>
        <w:t xml:space="preserve">. Debido al papel activo de la comunidad, se recurrió también al Aprendizaje Basado en Problemas, en el cual la comunicación efectiva entre estudiantes y docentes permitió la preparación de la situación, no solo en el establecimiento de la situación y la formación de </w:t>
      </w:r>
      <w:r w:rsidRPr="00A52D1A">
        <w:rPr>
          <w:color w:val="000000"/>
          <w:sz w:val="20"/>
          <w:szCs w:val="20"/>
          <w:lang w:val="es-EC"/>
        </w:rPr>
        <w:lastRenderedPageBreak/>
        <w:t xml:space="preserve">equipos de trabajo para identificar los problemas, sino y sobre todo a la resolución de problemas, por medio del planteamiento de objetivos y de actividades en la comunidad </w:t>
      </w:r>
      <w:sdt>
        <w:sdtPr>
          <w:rPr>
            <w:color w:val="000000"/>
            <w:sz w:val="20"/>
            <w:szCs w:val="20"/>
            <w:lang w:val="es-EC"/>
          </w:rPr>
          <w:id w:val="472720781"/>
          <w:citation/>
        </w:sdtPr>
        <w:sdtContent>
          <w:r w:rsidRPr="00A52D1A">
            <w:rPr>
              <w:color w:val="000000"/>
              <w:sz w:val="20"/>
              <w:szCs w:val="20"/>
              <w:lang w:val="es-EC"/>
            </w:rPr>
            <w:fldChar w:fldCharType="begin"/>
          </w:r>
          <w:r w:rsidRPr="00A52D1A">
            <w:rPr>
              <w:color w:val="000000"/>
              <w:sz w:val="20"/>
              <w:szCs w:val="20"/>
              <w:lang w:val="es-EC"/>
            </w:rPr>
            <w:instrText xml:space="preserve"> CITATION Luy19 \l 3082 </w:instrText>
          </w:r>
          <w:r w:rsidRPr="00A52D1A">
            <w:rPr>
              <w:color w:val="000000"/>
              <w:sz w:val="20"/>
              <w:szCs w:val="20"/>
              <w:lang w:val="es-EC"/>
            </w:rPr>
            <w:fldChar w:fldCharType="separate"/>
          </w:r>
          <w:r w:rsidR="000E47F6" w:rsidRPr="000E47F6">
            <w:rPr>
              <w:noProof/>
              <w:color w:val="000000"/>
              <w:sz w:val="20"/>
              <w:szCs w:val="20"/>
              <w:lang w:val="es-EC"/>
            </w:rPr>
            <w:t>[6]</w:t>
          </w:r>
          <w:r w:rsidRPr="00A52D1A">
            <w:rPr>
              <w:color w:val="000000"/>
              <w:sz w:val="20"/>
              <w:szCs w:val="20"/>
              <w:lang w:val="es-EC"/>
            </w:rPr>
            <w:fldChar w:fldCharType="end"/>
          </w:r>
        </w:sdtContent>
      </w:sdt>
      <w:r w:rsidRPr="00A52D1A">
        <w:rPr>
          <w:color w:val="000000"/>
          <w:sz w:val="20"/>
          <w:szCs w:val="20"/>
          <w:lang w:val="es-EC"/>
        </w:rPr>
        <w:t>, a manera de seguimiento de las actividades previamente realizadas en la intervención anterior.</w:t>
      </w:r>
    </w:p>
    <w:p w14:paraId="44D32731" w14:textId="77777777" w:rsidR="00A52D1A" w:rsidRDefault="00A52D1A" w:rsidP="00A52D1A">
      <w:pPr>
        <w:pStyle w:val="References"/>
        <w:numPr>
          <w:ilvl w:val="0"/>
          <w:numId w:val="0"/>
        </w:numPr>
        <w:rPr>
          <w:color w:val="000000"/>
          <w:sz w:val="20"/>
          <w:szCs w:val="20"/>
          <w:lang w:val="es-EC"/>
        </w:rPr>
      </w:pPr>
    </w:p>
    <w:p w14:paraId="76077622" w14:textId="5F30540B" w:rsidR="00A52D1A" w:rsidRDefault="00A52D1A" w:rsidP="00A52D1A">
      <w:pPr>
        <w:pStyle w:val="References"/>
        <w:numPr>
          <w:ilvl w:val="0"/>
          <w:numId w:val="0"/>
        </w:numPr>
        <w:ind w:firstLine="204"/>
        <w:rPr>
          <w:color w:val="000000"/>
          <w:sz w:val="20"/>
          <w:szCs w:val="20"/>
          <w:lang w:val="es-EC"/>
        </w:rPr>
      </w:pPr>
      <w:r w:rsidRPr="00A52D1A">
        <w:rPr>
          <w:color w:val="000000"/>
          <w:sz w:val="20"/>
          <w:szCs w:val="20"/>
          <w:lang w:val="es-EC"/>
        </w:rPr>
        <w:t xml:space="preserve">Para la reformulación e implementación del programa también se utilizó la Teoría de Cambio como herramienta para diseñar evaluaciones de impacto de programas sociales. Esta teoría permite tanto el diseño como la gestión y la evaluación de las intervenciones de desarrollo. Por este motivo su validez es destacada entre quienes abordan la temática desde el ámbito académico </w:t>
      </w:r>
      <w:sdt>
        <w:sdtPr>
          <w:rPr>
            <w:color w:val="000000"/>
            <w:sz w:val="20"/>
            <w:szCs w:val="20"/>
            <w:lang w:val="es-EC"/>
          </w:rPr>
          <w:id w:val="1455833045"/>
          <w:citation/>
        </w:sdtPr>
        <w:sdtContent>
          <w:r w:rsidRPr="00A52D1A">
            <w:rPr>
              <w:color w:val="000000"/>
              <w:sz w:val="20"/>
              <w:szCs w:val="20"/>
              <w:lang w:val="es-EC"/>
            </w:rPr>
            <w:fldChar w:fldCharType="begin"/>
          </w:r>
          <w:r w:rsidRPr="00A52D1A">
            <w:rPr>
              <w:color w:val="000000"/>
              <w:sz w:val="20"/>
              <w:szCs w:val="20"/>
              <w:lang w:val="es-EC"/>
            </w:rPr>
            <w:instrText xml:space="preserve"> CITATION Alv18 \l 3082 </w:instrText>
          </w:r>
          <w:r w:rsidRPr="00A52D1A">
            <w:rPr>
              <w:color w:val="000000"/>
              <w:sz w:val="20"/>
              <w:szCs w:val="20"/>
              <w:lang w:val="es-EC"/>
            </w:rPr>
            <w:fldChar w:fldCharType="separate"/>
          </w:r>
          <w:r w:rsidR="000E47F6" w:rsidRPr="000E47F6">
            <w:rPr>
              <w:noProof/>
              <w:color w:val="000000"/>
              <w:sz w:val="20"/>
              <w:szCs w:val="20"/>
              <w:lang w:val="es-EC"/>
            </w:rPr>
            <w:t>[7]</w:t>
          </w:r>
          <w:r w:rsidRPr="00A52D1A">
            <w:rPr>
              <w:color w:val="000000"/>
              <w:sz w:val="20"/>
              <w:szCs w:val="20"/>
              <w:lang w:val="es-EC"/>
            </w:rPr>
            <w:fldChar w:fldCharType="end"/>
          </w:r>
        </w:sdtContent>
      </w:sdt>
      <w:r w:rsidRPr="00A52D1A">
        <w:rPr>
          <w:color w:val="000000"/>
          <w:sz w:val="20"/>
          <w:szCs w:val="20"/>
          <w:lang w:val="es-EC"/>
        </w:rPr>
        <w:t>. Y en el caso puntual del proyecto, permitió aplicar correctivos sobre las acciones previas, con el fin de mejorar su eficacia.</w:t>
      </w:r>
    </w:p>
    <w:p w14:paraId="36011616" w14:textId="77777777" w:rsidR="00A52D1A" w:rsidRPr="00A52D1A" w:rsidRDefault="00A52D1A" w:rsidP="00A52D1A">
      <w:pPr>
        <w:pStyle w:val="References"/>
        <w:numPr>
          <w:ilvl w:val="0"/>
          <w:numId w:val="0"/>
        </w:numPr>
        <w:ind w:firstLine="204"/>
        <w:rPr>
          <w:color w:val="000000"/>
          <w:sz w:val="20"/>
          <w:szCs w:val="20"/>
          <w:lang w:val="es-EC"/>
        </w:rPr>
      </w:pPr>
    </w:p>
    <w:p w14:paraId="174BDF41" w14:textId="1780FED8" w:rsidR="00A52D1A" w:rsidRPr="00A52D1A" w:rsidRDefault="00A52D1A" w:rsidP="00A52D1A">
      <w:pPr>
        <w:pStyle w:val="References"/>
        <w:numPr>
          <w:ilvl w:val="0"/>
          <w:numId w:val="0"/>
        </w:numPr>
        <w:rPr>
          <w:color w:val="000000"/>
          <w:sz w:val="20"/>
          <w:szCs w:val="20"/>
          <w:lang w:val="es-EC"/>
        </w:rPr>
      </w:pPr>
      <w:r w:rsidRPr="00A52D1A">
        <w:rPr>
          <w:noProof/>
          <w:color w:val="000000"/>
          <w:sz w:val="20"/>
          <w:szCs w:val="20"/>
          <w:lang w:val="es-EC"/>
        </w:rPr>
        <w:drawing>
          <wp:inline distT="0" distB="0" distL="0" distR="0" wp14:anchorId="02EF1F92" wp14:editId="4ABD509A">
            <wp:extent cx="3207009" cy="1995055"/>
            <wp:effectExtent l="0" t="0" r="0" b="5715"/>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0342" cy="2022012"/>
                    </a:xfrm>
                    <a:prstGeom prst="rect">
                      <a:avLst/>
                    </a:prstGeom>
                  </pic:spPr>
                </pic:pic>
              </a:graphicData>
            </a:graphic>
          </wp:inline>
        </w:drawing>
      </w:r>
    </w:p>
    <w:p w14:paraId="54C07F7A" w14:textId="70F86155" w:rsidR="00A52D1A" w:rsidRPr="00A52D1A" w:rsidRDefault="00A52D1A" w:rsidP="00A52D1A">
      <w:pPr>
        <w:pStyle w:val="References"/>
        <w:numPr>
          <w:ilvl w:val="0"/>
          <w:numId w:val="0"/>
        </w:numPr>
        <w:jc w:val="center"/>
        <w:rPr>
          <w:color w:val="000000"/>
          <w:sz w:val="20"/>
          <w:szCs w:val="20"/>
          <w:lang w:val="es-EC"/>
        </w:rPr>
      </w:pPr>
      <w:r w:rsidRPr="00A52D1A">
        <w:rPr>
          <w:color w:val="000000"/>
          <w:sz w:val="20"/>
          <w:szCs w:val="20"/>
          <w:lang w:val="es-EC"/>
        </w:rPr>
        <w:t>Fig</w:t>
      </w:r>
      <w:r w:rsidR="00B237CE">
        <w:rPr>
          <w:color w:val="000000"/>
          <w:sz w:val="20"/>
          <w:szCs w:val="20"/>
          <w:lang w:val="es-EC"/>
        </w:rPr>
        <w:t xml:space="preserve">. 1. </w:t>
      </w:r>
      <w:r w:rsidRPr="00A52D1A">
        <w:rPr>
          <w:color w:val="000000"/>
          <w:sz w:val="20"/>
          <w:szCs w:val="20"/>
          <w:lang w:val="es-EC"/>
        </w:rPr>
        <w:t>Esquema de la teoría de cambio</w:t>
      </w:r>
    </w:p>
    <w:p w14:paraId="77E7545E" w14:textId="55BD61D5" w:rsidR="00A52D1A" w:rsidRPr="00A52D1A" w:rsidRDefault="00A52D1A" w:rsidP="00A52D1A">
      <w:pPr>
        <w:pStyle w:val="References"/>
        <w:numPr>
          <w:ilvl w:val="0"/>
          <w:numId w:val="0"/>
        </w:numPr>
        <w:jc w:val="center"/>
        <w:rPr>
          <w:color w:val="000000"/>
          <w:sz w:val="20"/>
          <w:szCs w:val="20"/>
          <w:lang w:val="es-EC"/>
        </w:rPr>
      </w:pPr>
      <w:r w:rsidRPr="00A52D1A">
        <w:rPr>
          <w:color w:val="000000"/>
          <w:sz w:val="20"/>
          <w:szCs w:val="20"/>
          <w:lang w:val="es-EC"/>
        </w:rPr>
        <w:t>Fuente: Evaluación de Impacto de Programas Sociales, EdX</w:t>
      </w:r>
    </w:p>
    <w:p w14:paraId="009C8D51" w14:textId="66E5C344" w:rsidR="00A52D1A" w:rsidRPr="00A52D1A" w:rsidRDefault="00A52D1A" w:rsidP="00A52D1A">
      <w:pPr>
        <w:pStyle w:val="References"/>
        <w:numPr>
          <w:ilvl w:val="0"/>
          <w:numId w:val="0"/>
        </w:numPr>
        <w:rPr>
          <w:color w:val="000000"/>
          <w:sz w:val="20"/>
          <w:szCs w:val="20"/>
          <w:lang w:val="es-EC"/>
        </w:rPr>
      </w:pPr>
    </w:p>
    <w:p w14:paraId="5E4F2A28" w14:textId="77777777" w:rsidR="00C33246" w:rsidRDefault="00A52D1A" w:rsidP="00C33246">
      <w:pPr>
        <w:pStyle w:val="References"/>
        <w:numPr>
          <w:ilvl w:val="0"/>
          <w:numId w:val="0"/>
        </w:numPr>
        <w:ind w:firstLine="204"/>
        <w:rPr>
          <w:color w:val="000000"/>
          <w:sz w:val="20"/>
          <w:szCs w:val="20"/>
          <w:lang w:val="es-EC"/>
        </w:rPr>
      </w:pPr>
      <w:r w:rsidRPr="00A52D1A">
        <w:rPr>
          <w:color w:val="000000"/>
          <w:sz w:val="20"/>
          <w:szCs w:val="20"/>
          <w:lang w:val="es-EC"/>
        </w:rPr>
        <w:t xml:space="preserve">Para obtener los datos primarios que permitan formular la continuación del proyecto, se obtuvo por medio de investigación de campo, en la que colaboraron las rectoras de las escuelas inmersas en el proyecto. Se utilizó un grupo focal con las profesoras, con comentarios sobre las capacitaciones previas recibidas y las que requieren con urgencia para </w:t>
      </w:r>
      <w:r w:rsidR="00C33246" w:rsidRPr="00A52D1A">
        <w:rPr>
          <w:color w:val="000000"/>
          <w:sz w:val="20"/>
          <w:szCs w:val="20"/>
          <w:lang w:val="es-EC"/>
        </w:rPr>
        <w:t>sus actividades virtuales docentes</w:t>
      </w:r>
      <w:r w:rsidRPr="00A52D1A">
        <w:rPr>
          <w:color w:val="000000"/>
          <w:sz w:val="20"/>
          <w:szCs w:val="20"/>
          <w:lang w:val="es-EC"/>
        </w:rPr>
        <w:t>. También sobre los materiales que requieren desarrollar para entornos en línea y virtuales.</w:t>
      </w:r>
    </w:p>
    <w:p w14:paraId="11921BA9" w14:textId="77777777" w:rsidR="00C33246" w:rsidRDefault="00C33246" w:rsidP="00C33246">
      <w:pPr>
        <w:pStyle w:val="References"/>
        <w:numPr>
          <w:ilvl w:val="0"/>
          <w:numId w:val="0"/>
        </w:numPr>
        <w:ind w:firstLine="204"/>
        <w:rPr>
          <w:color w:val="000000"/>
          <w:sz w:val="20"/>
          <w:szCs w:val="20"/>
          <w:lang w:val="es-EC"/>
        </w:rPr>
      </w:pPr>
    </w:p>
    <w:p w14:paraId="5944812C" w14:textId="77777777" w:rsidR="00C33246" w:rsidRDefault="00A52D1A" w:rsidP="00C33246">
      <w:pPr>
        <w:pStyle w:val="References"/>
        <w:numPr>
          <w:ilvl w:val="0"/>
          <w:numId w:val="0"/>
        </w:numPr>
        <w:ind w:firstLine="204"/>
        <w:rPr>
          <w:color w:val="000000"/>
          <w:sz w:val="20"/>
          <w:szCs w:val="20"/>
          <w:lang w:val="es-EC"/>
        </w:rPr>
      </w:pPr>
      <w:r w:rsidRPr="00A52D1A">
        <w:rPr>
          <w:color w:val="000000"/>
          <w:sz w:val="20"/>
          <w:szCs w:val="20"/>
          <w:lang w:val="es-EC"/>
        </w:rPr>
        <w:t>Además, se tomó en cuenta encuestas y entrevistas realizadas por estudios y medios de comunicación sobre las estrategias de emergencia que se estaban tomando durante el COVID, en los panoramas de estudios desde casa y planes piloto para retorno progresivo a las instituciones educativas.</w:t>
      </w:r>
    </w:p>
    <w:p w14:paraId="3C22D0AC" w14:textId="77777777" w:rsidR="00C33246" w:rsidRDefault="00C33246" w:rsidP="00C33246">
      <w:pPr>
        <w:pStyle w:val="References"/>
        <w:numPr>
          <w:ilvl w:val="0"/>
          <w:numId w:val="0"/>
        </w:numPr>
        <w:ind w:firstLine="204"/>
        <w:rPr>
          <w:color w:val="000000"/>
          <w:sz w:val="20"/>
          <w:szCs w:val="20"/>
          <w:lang w:val="es-EC"/>
        </w:rPr>
      </w:pPr>
    </w:p>
    <w:p w14:paraId="08C44072" w14:textId="77777777" w:rsidR="00C33246" w:rsidRDefault="00A52D1A" w:rsidP="00C33246">
      <w:pPr>
        <w:pStyle w:val="References"/>
        <w:numPr>
          <w:ilvl w:val="0"/>
          <w:numId w:val="0"/>
        </w:numPr>
        <w:ind w:firstLine="204"/>
        <w:rPr>
          <w:color w:val="000000"/>
          <w:sz w:val="20"/>
          <w:szCs w:val="20"/>
          <w:lang w:val="es-EC"/>
        </w:rPr>
      </w:pPr>
      <w:r w:rsidRPr="00A52D1A">
        <w:rPr>
          <w:color w:val="000000"/>
          <w:sz w:val="20"/>
          <w:szCs w:val="20"/>
          <w:lang w:val="es-EC"/>
        </w:rPr>
        <w:t>Para la creación de los materiales, son vitales los procesos de producción audiovisual en la ejecución del proyecto. Para definir correctamente estos procesos, son necesarias entrevistas a los estudiantes, expertos asesores y profesoras de las escuelas, a la vez que se utilizan fichas de observación. Además, validación con los tutores de las distintas áreas, como diseño Gráfico, Producción Audiovisual, Ingeniería Agrícola, que se relacionan con los temas mencionados por las profesoras en los grupos focales.</w:t>
      </w:r>
    </w:p>
    <w:p w14:paraId="63C51E7E" w14:textId="77777777" w:rsidR="00C33246" w:rsidRDefault="00C33246" w:rsidP="00C33246">
      <w:pPr>
        <w:pStyle w:val="References"/>
        <w:numPr>
          <w:ilvl w:val="0"/>
          <w:numId w:val="0"/>
        </w:numPr>
        <w:ind w:firstLine="204"/>
        <w:rPr>
          <w:color w:val="000000"/>
          <w:sz w:val="20"/>
          <w:szCs w:val="20"/>
          <w:lang w:val="es-EC"/>
        </w:rPr>
      </w:pPr>
    </w:p>
    <w:p w14:paraId="38CFD0F4" w14:textId="77777777" w:rsidR="00C33246" w:rsidRDefault="00A52D1A" w:rsidP="00C33246">
      <w:pPr>
        <w:pStyle w:val="References"/>
        <w:numPr>
          <w:ilvl w:val="0"/>
          <w:numId w:val="0"/>
        </w:numPr>
        <w:ind w:firstLine="204"/>
        <w:rPr>
          <w:color w:val="000000"/>
          <w:sz w:val="20"/>
          <w:szCs w:val="20"/>
          <w:lang w:val="es-EC"/>
        </w:rPr>
      </w:pPr>
      <w:r w:rsidRPr="00A52D1A">
        <w:rPr>
          <w:color w:val="000000"/>
          <w:sz w:val="20"/>
          <w:szCs w:val="20"/>
          <w:lang w:val="es-EC"/>
        </w:rPr>
        <w:t xml:space="preserve">Durante la intervención, se utilizaron técnicas para la evaluación de los productos desarrollados por los estudiantes, </w:t>
      </w:r>
      <w:r w:rsidRPr="00A52D1A">
        <w:rPr>
          <w:color w:val="000000"/>
          <w:sz w:val="20"/>
          <w:szCs w:val="20"/>
          <w:lang w:val="es-EC"/>
        </w:rPr>
        <w:t>tanto en sus fases preliminares como al finalizar. Las técnicas que se adaptan a este fin son: Observación y Desing Thinking; ambas se centran en los beneficiarios y el proceso para involucrarlos en el desarrollo de los productos. La propuesta de mejora constante requiere de datos a obtenerse en las técnicas ya descritas, por medio de herramientas como creación de storyboards, guiones y adaptaciones.</w:t>
      </w:r>
    </w:p>
    <w:p w14:paraId="07612B31" w14:textId="77777777" w:rsidR="00C33246" w:rsidRDefault="00C33246" w:rsidP="00C33246">
      <w:pPr>
        <w:pStyle w:val="References"/>
        <w:numPr>
          <w:ilvl w:val="0"/>
          <w:numId w:val="0"/>
        </w:numPr>
        <w:ind w:firstLine="204"/>
        <w:rPr>
          <w:color w:val="000000"/>
          <w:sz w:val="20"/>
          <w:szCs w:val="20"/>
          <w:lang w:val="es-EC"/>
        </w:rPr>
      </w:pPr>
    </w:p>
    <w:p w14:paraId="72FA2F22" w14:textId="445B352A" w:rsidR="00A52D1A" w:rsidRDefault="00A52D1A" w:rsidP="00C33246">
      <w:pPr>
        <w:pStyle w:val="References"/>
        <w:numPr>
          <w:ilvl w:val="0"/>
          <w:numId w:val="0"/>
        </w:numPr>
        <w:ind w:firstLine="204"/>
        <w:rPr>
          <w:color w:val="000000"/>
          <w:sz w:val="20"/>
          <w:szCs w:val="20"/>
          <w:lang w:val="es-EC"/>
        </w:rPr>
      </w:pPr>
      <w:r w:rsidRPr="00C33246">
        <w:rPr>
          <w:color w:val="000000"/>
          <w:sz w:val="20"/>
          <w:szCs w:val="20"/>
          <w:lang w:val="es-EC"/>
        </w:rPr>
        <w:t>Las herramientas utilizadas durante la intervención son: rúbrica de evaluación, diseñada por los docentes tutores y expertos; fichas de observación de las situaciones y mapas de empatía, como lo indica el método Design Thinking. Para el correcto flujo de trabajo de la creación de objetos de aprendizaje de tipo audiovisual, se requiere de las fases: preproducción, producción y postproducción, validando cada una de ellas con los expertos, con pertinencia en los momentos de aprendizaje.</w:t>
      </w:r>
    </w:p>
    <w:p w14:paraId="7A1377C7" w14:textId="3D4C71AF" w:rsidR="009376F7" w:rsidRDefault="009376F7" w:rsidP="00C33246">
      <w:pPr>
        <w:pStyle w:val="References"/>
        <w:numPr>
          <w:ilvl w:val="0"/>
          <w:numId w:val="0"/>
        </w:numPr>
        <w:ind w:firstLine="204"/>
        <w:rPr>
          <w:color w:val="000000"/>
          <w:sz w:val="20"/>
          <w:szCs w:val="20"/>
          <w:lang w:val="es-EC"/>
        </w:rPr>
      </w:pPr>
    </w:p>
    <w:p w14:paraId="2AC93420" w14:textId="27CE6DF7" w:rsidR="009376F7" w:rsidRDefault="009376F7" w:rsidP="009376F7">
      <w:pPr>
        <w:pStyle w:val="Ttulo1"/>
        <w:numPr>
          <w:ilvl w:val="0"/>
          <w:numId w:val="2"/>
        </w:numPr>
      </w:pPr>
      <w:r>
        <w:t>ANÁLISIS Y RESULTADOS</w:t>
      </w:r>
    </w:p>
    <w:p w14:paraId="355D6FAD" w14:textId="77777777" w:rsidR="00AA71B6" w:rsidRPr="00AA71B6" w:rsidRDefault="00AA71B6" w:rsidP="00AA71B6">
      <w:pPr>
        <w:rPr>
          <w:lang w:val="es-CL"/>
        </w:rPr>
      </w:pPr>
    </w:p>
    <w:p w14:paraId="7B0694C3" w14:textId="77777777" w:rsidR="00E02335" w:rsidRDefault="00E02335" w:rsidP="00E02335">
      <w:pPr>
        <w:widowControl w:val="0"/>
        <w:pBdr>
          <w:top w:val="nil"/>
          <w:left w:val="nil"/>
          <w:bottom w:val="nil"/>
          <w:right w:val="nil"/>
          <w:between w:val="nil"/>
        </w:pBdr>
        <w:spacing w:line="252" w:lineRule="auto"/>
        <w:ind w:firstLine="204"/>
        <w:jc w:val="both"/>
        <w:rPr>
          <w:color w:val="000000"/>
          <w:lang w:val="es-EC"/>
        </w:rPr>
      </w:pPr>
      <w:r w:rsidRPr="00A52D1A">
        <w:rPr>
          <w:color w:val="000000"/>
          <w:lang w:val="es-EC"/>
        </w:rPr>
        <w:t>Para el cierre de actividades 2020-2021, con la primera intervención, se lograron los siguientes resultados, en cuanto a productos desarrollados:</w:t>
      </w:r>
    </w:p>
    <w:p w14:paraId="4685F540" w14:textId="77777777" w:rsidR="00E02335" w:rsidRPr="00A52D1A" w:rsidRDefault="00E02335" w:rsidP="00E02335">
      <w:pPr>
        <w:widowControl w:val="0"/>
        <w:pBdr>
          <w:top w:val="nil"/>
          <w:left w:val="nil"/>
          <w:bottom w:val="nil"/>
          <w:right w:val="nil"/>
          <w:between w:val="nil"/>
        </w:pBdr>
        <w:spacing w:line="252" w:lineRule="auto"/>
        <w:ind w:firstLine="204"/>
        <w:jc w:val="both"/>
        <w:rPr>
          <w:color w:val="000000"/>
          <w:lang w:val="es-EC"/>
        </w:rPr>
      </w:pPr>
    </w:p>
    <w:p w14:paraId="1C1E6E32"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Webinar con propuesta de recomendaciones para clases virtuales, dirigida a profesoras de Educación Básica, elaborado por estudiantes de la carrera de educación inicial de la Universidad Casa Grande.</w:t>
      </w:r>
    </w:p>
    <w:p w14:paraId="567634C0"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10 cápsulas sobre temas de nutrición (GABAS), dirigidas a los niños y padres.</w:t>
      </w:r>
    </w:p>
    <w:p w14:paraId="0FD2999F"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Material complementario sobre nutrición y hábitos saludables, dirigido a los niños de 4 a 7 años, para uso en los talleres de socialización de las aplicaciones móviles Ñami 1 y Ñami 2, desarrollado en conjunto por estudiantes de Educación Inicial y Especial de Casa Grande y estudiantes de Producción para Medios de Comunicación de Espol.</w:t>
      </w:r>
    </w:p>
    <w:p w14:paraId="1D5C2382"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6 tutoriales sobre tips de grabación para clases virtuales, sobre sonido y puesta en escena.</w:t>
      </w:r>
    </w:p>
    <w:p w14:paraId="72CAF549"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15 tutoriales de creación de marionetas para utilización en clases.</w:t>
      </w:r>
    </w:p>
    <w:p w14:paraId="6F30E129"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Desarrollo de objetos de aprendizaje creados por las maestras, a partir de las 3 ediciones del módulo de capacitación, para las profesoras de las Unidades Educativas: Fermín Vera Rojas, Sagrada Familia, Pedro Vicente Maldonado y Juan Javier Espinoza.</w:t>
      </w:r>
    </w:p>
    <w:p w14:paraId="413AD49C"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 xml:space="preserve">Investigación de estudio de mercado para evaluar un futuro modelo de negocio y plan de sostenibilidad de este modelo, enfocada en perfiles de usuario para uso en campañas de donaciones, ejecutado por estudiantes de la carrera de Administración de Empresas. </w:t>
      </w:r>
    </w:p>
    <w:p w14:paraId="08FB421C" w14:textId="77777777" w:rsidR="00E02335" w:rsidRPr="00A52D1A" w:rsidRDefault="00E02335" w:rsidP="00E02335">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Rediseño de un API para la administración de la aplicación móvil LETHOS2 http://apilethos.espol.edu.ec</w:t>
      </w:r>
    </w:p>
    <w:p w14:paraId="7B29509D" w14:textId="6EB1775C" w:rsidR="00E02335" w:rsidRPr="001E6058" w:rsidRDefault="00E02335" w:rsidP="001E6058">
      <w:pPr>
        <w:pStyle w:val="Prrafodelista"/>
        <w:widowControl w:val="0"/>
        <w:numPr>
          <w:ilvl w:val="0"/>
          <w:numId w:val="4"/>
        </w:numPr>
        <w:pBdr>
          <w:top w:val="nil"/>
          <w:left w:val="nil"/>
          <w:bottom w:val="nil"/>
          <w:right w:val="nil"/>
          <w:between w:val="nil"/>
        </w:pBdr>
        <w:spacing w:line="252" w:lineRule="auto"/>
        <w:rPr>
          <w:rFonts w:eastAsia="Times New Roman" w:cs="Times New Roman"/>
          <w:color w:val="000000"/>
          <w:sz w:val="20"/>
          <w:szCs w:val="20"/>
          <w:lang w:eastAsia="en-US"/>
        </w:rPr>
      </w:pPr>
      <w:r w:rsidRPr="00A52D1A">
        <w:rPr>
          <w:rFonts w:eastAsia="Times New Roman" w:cs="Times New Roman"/>
          <w:color w:val="000000"/>
          <w:sz w:val="20"/>
          <w:szCs w:val="20"/>
          <w:lang w:eastAsia="en-US"/>
        </w:rPr>
        <w:t xml:space="preserve">Desarrollo de una aplicación móvil sobre el distanciamiento social en tiempos de COVID, dirigido por la profesora Nayeth Solórzano. Esta aplicación </w:t>
      </w:r>
      <w:r w:rsidRPr="00A52D1A">
        <w:rPr>
          <w:rFonts w:eastAsia="Times New Roman" w:cs="Times New Roman"/>
          <w:color w:val="000000"/>
          <w:sz w:val="20"/>
          <w:szCs w:val="20"/>
          <w:lang w:eastAsia="en-US"/>
        </w:rPr>
        <w:lastRenderedPageBreak/>
        <w:t>formará parte del catálogo de aplicaciones MIDI, disponibles en http://midi.espol.edu.ec/</w:t>
      </w:r>
    </w:p>
    <w:p w14:paraId="2039349C" w14:textId="6821FE65" w:rsidR="009376F7" w:rsidRDefault="009376F7" w:rsidP="009376F7">
      <w:pPr>
        <w:pStyle w:val="References"/>
        <w:numPr>
          <w:ilvl w:val="0"/>
          <w:numId w:val="0"/>
        </w:numPr>
        <w:ind w:firstLine="204"/>
        <w:rPr>
          <w:color w:val="000000"/>
          <w:sz w:val="20"/>
          <w:szCs w:val="20"/>
          <w:lang w:val="es-EC"/>
        </w:rPr>
      </w:pPr>
      <w:r w:rsidRPr="009376F7">
        <w:rPr>
          <w:color w:val="000000"/>
          <w:sz w:val="20"/>
          <w:szCs w:val="20"/>
          <w:lang w:val="es-EC"/>
        </w:rPr>
        <w:t>A partir de las experiencias en el proceso de intervención con la comunidad, podemos identificar los objetivos alcanzados en la comunidad y las acciones de participación de los estudiantes en prácticas, bajo seguimiento de sus docentes.</w:t>
      </w:r>
    </w:p>
    <w:p w14:paraId="2A562EBB" w14:textId="77777777" w:rsidR="009376F7" w:rsidRDefault="009376F7" w:rsidP="009376F7">
      <w:pPr>
        <w:pStyle w:val="References"/>
        <w:numPr>
          <w:ilvl w:val="0"/>
          <w:numId w:val="0"/>
        </w:numPr>
        <w:ind w:firstLine="204"/>
        <w:rPr>
          <w:color w:val="000000"/>
          <w:sz w:val="20"/>
          <w:szCs w:val="20"/>
          <w:lang w:val="es-EC"/>
        </w:rPr>
      </w:pPr>
    </w:p>
    <w:p w14:paraId="192C4565" w14:textId="77777777" w:rsidR="009376F7" w:rsidRDefault="009376F7" w:rsidP="009376F7">
      <w:pPr>
        <w:pStyle w:val="References"/>
        <w:numPr>
          <w:ilvl w:val="0"/>
          <w:numId w:val="0"/>
        </w:numPr>
        <w:ind w:firstLine="204"/>
        <w:rPr>
          <w:b/>
          <w:bCs/>
          <w:color w:val="000000"/>
          <w:sz w:val="20"/>
          <w:szCs w:val="20"/>
          <w:lang w:val="es-EC"/>
        </w:rPr>
      </w:pPr>
      <w:r w:rsidRPr="009376F7">
        <w:rPr>
          <w:b/>
          <w:bCs/>
          <w:color w:val="000000"/>
          <w:sz w:val="20"/>
          <w:szCs w:val="20"/>
          <w:lang w:val="es-EC"/>
        </w:rPr>
        <w:t>Indicadores Sociales: Resultados en la comunidad</w:t>
      </w:r>
    </w:p>
    <w:p w14:paraId="083ED967" w14:textId="77777777" w:rsidR="009376F7" w:rsidRDefault="009376F7" w:rsidP="009376F7">
      <w:pPr>
        <w:pStyle w:val="References"/>
        <w:numPr>
          <w:ilvl w:val="0"/>
          <w:numId w:val="0"/>
        </w:numPr>
        <w:ind w:firstLine="204"/>
        <w:rPr>
          <w:b/>
          <w:bCs/>
          <w:color w:val="000000"/>
          <w:sz w:val="20"/>
          <w:szCs w:val="20"/>
          <w:lang w:val="es-EC"/>
        </w:rPr>
      </w:pPr>
    </w:p>
    <w:p w14:paraId="25B96BCD" w14:textId="77777777" w:rsidR="009376F7" w:rsidRDefault="009376F7" w:rsidP="009376F7">
      <w:pPr>
        <w:pStyle w:val="References"/>
        <w:numPr>
          <w:ilvl w:val="0"/>
          <w:numId w:val="0"/>
        </w:numPr>
        <w:ind w:firstLine="204"/>
        <w:rPr>
          <w:color w:val="000000"/>
          <w:sz w:val="20"/>
          <w:szCs w:val="20"/>
          <w:lang w:val="es-EC"/>
        </w:rPr>
      </w:pPr>
      <w:r w:rsidRPr="009376F7">
        <w:rPr>
          <w:color w:val="000000"/>
          <w:sz w:val="20"/>
          <w:szCs w:val="20"/>
          <w:lang w:val="es-EC"/>
        </w:rPr>
        <w:t>Las docentes de las unidades educativas fueron actores claves y beneficiarias directos en esta intervención. Por medio de las reuniones virtuales periódicas se logró desarrollar los contenidos y capacitaciones para este grupo.</w:t>
      </w:r>
    </w:p>
    <w:p w14:paraId="443EF482" w14:textId="77777777" w:rsidR="009376F7" w:rsidRDefault="009376F7" w:rsidP="009376F7">
      <w:pPr>
        <w:pStyle w:val="References"/>
        <w:numPr>
          <w:ilvl w:val="0"/>
          <w:numId w:val="0"/>
        </w:numPr>
        <w:ind w:firstLine="204"/>
        <w:rPr>
          <w:color w:val="000000"/>
          <w:sz w:val="20"/>
          <w:szCs w:val="20"/>
          <w:lang w:val="es-EC"/>
        </w:rPr>
      </w:pPr>
    </w:p>
    <w:p w14:paraId="09C8D950" w14:textId="0CC992C0" w:rsidR="009376F7" w:rsidRPr="009376F7" w:rsidRDefault="009376F7" w:rsidP="009376F7">
      <w:pPr>
        <w:pStyle w:val="References"/>
        <w:numPr>
          <w:ilvl w:val="0"/>
          <w:numId w:val="0"/>
        </w:numPr>
        <w:ind w:firstLine="204"/>
        <w:rPr>
          <w:color w:val="000000"/>
          <w:sz w:val="20"/>
          <w:szCs w:val="20"/>
          <w:lang w:val="es-EC"/>
        </w:rPr>
      </w:pPr>
      <w:r w:rsidRPr="009376F7">
        <w:rPr>
          <w:color w:val="000000"/>
          <w:sz w:val="20"/>
          <w:szCs w:val="20"/>
          <w:lang w:val="es-EC"/>
        </w:rPr>
        <w:t xml:space="preserve">Los resultados del proyecto (Tabla I) evidencian enseñanzas que se desprenden de la experiencia vivida; que enriquecerán las futuras actividades docente, tanto en la virtualidad como en el regreso a la presencialidad. Estos resultados están en concordancia directa con los objetivos específicos, a través de sus indicadores y evidencias, que se detallan en una matriz de cotejo de los resultados o productos esperados. </w:t>
      </w:r>
      <w:sdt>
        <w:sdtPr>
          <w:rPr>
            <w:color w:val="000000"/>
            <w:sz w:val="20"/>
            <w:szCs w:val="20"/>
            <w:lang w:val="es-EC"/>
          </w:rPr>
          <w:id w:val="1475255247"/>
          <w:citation/>
        </w:sdtPr>
        <w:sdtContent>
          <w:r w:rsidRPr="009376F7">
            <w:rPr>
              <w:color w:val="000000"/>
              <w:sz w:val="20"/>
              <w:szCs w:val="20"/>
              <w:lang w:val="es-EC"/>
            </w:rPr>
            <w:fldChar w:fldCharType="begin"/>
          </w:r>
          <w:r w:rsidRPr="009376F7">
            <w:rPr>
              <w:color w:val="000000"/>
              <w:sz w:val="20"/>
              <w:szCs w:val="20"/>
              <w:lang w:val="es-EC"/>
            </w:rPr>
            <w:instrText xml:space="preserve"> CITATION Pin05 \l 3082 </w:instrText>
          </w:r>
          <w:r w:rsidRPr="009376F7">
            <w:rPr>
              <w:color w:val="000000"/>
              <w:sz w:val="20"/>
              <w:szCs w:val="20"/>
              <w:lang w:val="es-EC"/>
            </w:rPr>
            <w:fldChar w:fldCharType="separate"/>
          </w:r>
          <w:r w:rsidR="000E47F6" w:rsidRPr="000E47F6">
            <w:rPr>
              <w:noProof/>
              <w:color w:val="000000"/>
              <w:sz w:val="20"/>
              <w:szCs w:val="20"/>
              <w:lang w:val="es-EC"/>
            </w:rPr>
            <w:t>[8]</w:t>
          </w:r>
          <w:r w:rsidRPr="009376F7">
            <w:rPr>
              <w:color w:val="000000"/>
              <w:sz w:val="20"/>
              <w:szCs w:val="20"/>
              <w:lang w:val="es-EC"/>
            </w:rPr>
            <w:fldChar w:fldCharType="end"/>
          </w:r>
        </w:sdtContent>
      </w:sdt>
      <w:r w:rsidRPr="009376F7">
        <w:rPr>
          <w:color w:val="000000"/>
          <w:sz w:val="20"/>
          <w:szCs w:val="20"/>
          <w:lang w:val="es-EC"/>
        </w:rPr>
        <w:t>.</w:t>
      </w:r>
    </w:p>
    <w:p w14:paraId="5F13752C" w14:textId="77777777" w:rsidR="009376F7" w:rsidRPr="009376F7" w:rsidRDefault="009376F7" w:rsidP="009376F7">
      <w:pPr>
        <w:rPr>
          <w:color w:val="000000"/>
          <w:lang w:val="es-EC"/>
        </w:rPr>
      </w:pPr>
    </w:p>
    <w:p w14:paraId="7998A121" w14:textId="7772C93E" w:rsidR="009376F7" w:rsidRDefault="009376F7" w:rsidP="009376F7">
      <w:pPr>
        <w:rPr>
          <w:lang w:val="es-EC"/>
        </w:rPr>
      </w:pPr>
      <w:r>
        <w:rPr>
          <w:noProof/>
        </w:rPr>
        <w:drawing>
          <wp:inline distT="0" distB="0" distL="0" distR="0" wp14:anchorId="335882E2" wp14:editId="70812234">
            <wp:extent cx="3063240" cy="251650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3240" cy="2516505"/>
                    </a:xfrm>
                    <a:prstGeom prst="rect">
                      <a:avLst/>
                    </a:prstGeom>
                  </pic:spPr>
                </pic:pic>
              </a:graphicData>
            </a:graphic>
          </wp:inline>
        </w:drawing>
      </w:r>
    </w:p>
    <w:p w14:paraId="099F3DBF" w14:textId="3D10835B" w:rsidR="009376F7" w:rsidRDefault="009376F7" w:rsidP="009376F7">
      <w:pPr>
        <w:rPr>
          <w:lang w:val="es-EC"/>
        </w:rPr>
      </w:pPr>
    </w:p>
    <w:p w14:paraId="419C5376" w14:textId="1E066E6D" w:rsidR="009376F7" w:rsidRPr="009376F7" w:rsidRDefault="009376F7" w:rsidP="009376F7">
      <w:pPr>
        <w:ind w:firstLine="204"/>
        <w:jc w:val="both"/>
        <w:rPr>
          <w:color w:val="000000"/>
          <w:lang w:val="es-EC"/>
        </w:rPr>
      </w:pPr>
      <w:r w:rsidRPr="009376F7">
        <w:rPr>
          <w:color w:val="000000"/>
          <w:lang w:val="es-EC"/>
        </w:rPr>
        <w:t>Las capacitaciones fueron ejecutadas en los meses de junio-septiembre, por lo que se realizó un seguimiento a finales del año lectivo 2021, por medio de encuestas (Figura 2), que permitió identificar si las profesoras fueron constantes con la creación de material y uso de herramientas. Esto permitió identificar que el 93% de las profesoras consultadas, han realizado videos para sus estudiantes.</w:t>
      </w:r>
    </w:p>
    <w:p w14:paraId="3D8C1206" w14:textId="22095365" w:rsidR="009376F7" w:rsidRDefault="009376F7" w:rsidP="009376F7">
      <w:pPr>
        <w:rPr>
          <w:lang w:val="es-EC"/>
        </w:rPr>
      </w:pPr>
    </w:p>
    <w:p w14:paraId="5AD10329" w14:textId="0A75E836" w:rsidR="009376F7" w:rsidRDefault="009376F7" w:rsidP="009376F7">
      <w:pPr>
        <w:rPr>
          <w:lang w:val="es-EC"/>
        </w:rPr>
      </w:pPr>
      <w:r>
        <w:rPr>
          <w:b/>
          <w:bCs/>
          <w:smallCaps/>
          <w:noProof/>
          <w:sz w:val="21"/>
          <w:szCs w:val="21"/>
        </w:rPr>
        <w:drawing>
          <wp:inline distT="0" distB="0" distL="0" distR="0" wp14:anchorId="1EEA29E4" wp14:editId="75AA2CFE">
            <wp:extent cx="3063240" cy="1052214"/>
            <wp:effectExtent l="0" t="0" r="3810" b="0"/>
            <wp:docPr id="16" name="Imagen 16"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Aplicación&#10;&#10;Descripción generada automáticamente con confianza baja"/>
                    <pic:cNvPicPr/>
                  </pic:nvPicPr>
                  <pic:blipFill rotWithShape="1">
                    <a:blip r:embed="rId19" cstate="print">
                      <a:extLst>
                        <a:ext uri="{28A0092B-C50C-407E-A947-70E740481C1C}">
                          <a14:useLocalDpi xmlns:a14="http://schemas.microsoft.com/office/drawing/2010/main" val="0"/>
                        </a:ext>
                      </a:extLst>
                    </a:blip>
                    <a:srcRect t="-14" b="6245"/>
                    <a:stretch/>
                  </pic:blipFill>
                  <pic:spPr bwMode="auto">
                    <a:xfrm>
                      <a:off x="0" y="0"/>
                      <a:ext cx="3063240" cy="1052214"/>
                    </a:xfrm>
                    <a:prstGeom prst="rect">
                      <a:avLst/>
                    </a:prstGeom>
                    <a:ln>
                      <a:noFill/>
                    </a:ln>
                    <a:extLst>
                      <a:ext uri="{53640926-AAD7-44D8-BBD7-CCE9431645EC}">
                        <a14:shadowObscured xmlns:a14="http://schemas.microsoft.com/office/drawing/2010/main"/>
                      </a:ext>
                    </a:extLst>
                  </pic:spPr>
                </pic:pic>
              </a:graphicData>
            </a:graphic>
          </wp:inline>
        </w:drawing>
      </w:r>
    </w:p>
    <w:p w14:paraId="63226B4F" w14:textId="5C124EBE" w:rsidR="009376F7" w:rsidRPr="009376F7" w:rsidRDefault="009376F7" w:rsidP="009376F7">
      <w:pPr>
        <w:pStyle w:val="Text"/>
        <w:spacing w:before="0" w:after="0" w:line="240" w:lineRule="auto"/>
        <w:ind w:firstLine="0"/>
        <w:jc w:val="center"/>
        <w:rPr>
          <w:color w:val="000000"/>
          <w:sz w:val="20"/>
          <w:lang w:val="es-EC"/>
        </w:rPr>
      </w:pPr>
      <w:r w:rsidRPr="009376F7">
        <w:rPr>
          <w:color w:val="000000"/>
          <w:sz w:val="20"/>
          <w:lang w:val="es-EC"/>
        </w:rPr>
        <w:t>Fig</w:t>
      </w:r>
      <w:r w:rsidR="00B237CE">
        <w:rPr>
          <w:color w:val="000000"/>
          <w:sz w:val="20"/>
          <w:lang w:val="es-EC"/>
        </w:rPr>
        <w:t xml:space="preserve">. </w:t>
      </w:r>
      <w:r w:rsidRPr="009376F7">
        <w:rPr>
          <w:color w:val="000000"/>
          <w:sz w:val="20"/>
          <w:lang w:val="es-EC"/>
        </w:rPr>
        <w:t>2</w:t>
      </w:r>
      <w:r w:rsidR="00B237CE">
        <w:rPr>
          <w:color w:val="000000"/>
          <w:sz w:val="20"/>
          <w:lang w:val="es-EC"/>
        </w:rPr>
        <w:t>.</w:t>
      </w:r>
      <w:r w:rsidRPr="009376F7">
        <w:rPr>
          <w:color w:val="000000"/>
          <w:sz w:val="20"/>
          <w:lang w:val="es-EC"/>
        </w:rPr>
        <w:t xml:space="preserve"> Gráfica de resultados en encuesta</w:t>
      </w:r>
      <w:r>
        <w:rPr>
          <w:color w:val="000000"/>
          <w:sz w:val="20"/>
          <w:lang w:val="es-EC"/>
        </w:rPr>
        <w:t xml:space="preserve"> sobre creación de videos.</w:t>
      </w:r>
    </w:p>
    <w:p w14:paraId="685A169D" w14:textId="5FEF28B0" w:rsidR="009376F7" w:rsidRDefault="009376F7" w:rsidP="009376F7">
      <w:pPr>
        <w:jc w:val="center"/>
        <w:rPr>
          <w:color w:val="000000"/>
          <w:lang w:val="es-EC"/>
        </w:rPr>
      </w:pPr>
      <w:r w:rsidRPr="009376F7">
        <w:rPr>
          <w:color w:val="000000"/>
          <w:lang w:val="es-EC"/>
        </w:rPr>
        <w:t>Fuente: Creación de los autores</w:t>
      </w:r>
      <w:r>
        <w:rPr>
          <w:color w:val="000000"/>
          <w:lang w:val="es-EC"/>
        </w:rPr>
        <w:t>.</w:t>
      </w:r>
    </w:p>
    <w:p w14:paraId="74F8C226" w14:textId="063D2052" w:rsidR="009376F7" w:rsidRDefault="009376F7" w:rsidP="009376F7">
      <w:pPr>
        <w:jc w:val="center"/>
        <w:rPr>
          <w:color w:val="000000"/>
          <w:lang w:val="es-EC"/>
        </w:rPr>
      </w:pPr>
    </w:p>
    <w:p w14:paraId="11F1ED60" w14:textId="77777777" w:rsidR="009376F7" w:rsidRPr="00C66888" w:rsidRDefault="009376F7" w:rsidP="00C66888">
      <w:pPr>
        <w:ind w:firstLine="204"/>
        <w:jc w:val="both"/>
        <w:rPr>
          <w:color w:val="000000"/>
          <w:lang w:val="es-EC"/>
        </w:rPr>
      </w:pPr>
      <w:r w:rsidRPr="00C66888">
        <w:rPr>
          <w:color w:val="000000"/>
          <w:lang w:val="es-EC"/>
        </w:rPr>
        <w:t xml:space="preserve">De acuerdo con el documento de formulación del proyecto PG11-PY21-04 los </w:t>
      </w:r>
      <w:r w:rsidRPr="00A2186A">
        <w:rPr>
          <w:b/>
          <w:bCs/>
          <w:color w:val="000000"/>
          <w:lang w:val="es-EC"/>
        </w:rPr>
        <w:t>entregables</w:t>
      </w:r>
      <w:r w:rsidRPr="00C66888">
        <w:rPr>
          <w:color w:val="000000"/>
          <w:lang w:val="es-EC"/>
        </w:rPr>
        <w:t xml:space="preserve"> desarrollados por los estudiantes de ESPOL en conjunto con sus docentes tutores, a la fecha son:</w:t>
      </w:r>
    </w:p>
    <w:p w14:paraId="092C320D" w14:textId="77777777" w:rsidR="009376F7" w:rsidRPr="00C66888" w:rsidRDefault="009376F7" w:rsidP="009376F7">
      <w:pPr>
        <w:pStyle w:val="paragraph"/>
        <w:numPr>
          <w:ilvl w:val="0"/>
          <w:numId w:val="6"/>
        </w:numPr>
        <w:spacing w:before="0" w:beforeAutospacing="0" w:after="0" w:afterAutospacing="0" w:line="360" w:lineRule="auto"/>
        <w:jc w:val="both"/>
        <w:textAlignment w:val="baseline"/>
        <w:rPr>
          <w:color w:val="000000"/>
          <w:sz w:val="20"/>
          <w:szCs w:val="20"/>
          <w:lang w:eastAsia="en-US"/>
        </w:rPr>
      </w:pPr>
      <w:r w:rsidRPr="00C66888">
        <w:rPr>
          <w:color w:val="000000"/>
          <w:sz w:val="20"/>
          <w:szCs w:val="20"/>
          <w:lang w:eastAsia="en-US"/>
        </w:rPr>
        <w:t>Capacitación pedagógica al equipo de estudiantes sobre comunicación efectiva y creación de productos educativos.</w:t>
      </w:r>
    </w:p>
    <w:p w14:paraId="7F88DCB5" w14:textId="77777777" w:rsidR="009376F7" w:rsidRPr="00C66888" w:rsidRDefault="009376F7" w:rsidP="009376F7">
      <w:pPr>
        <w:pStyle w:val="paragraph"/>
        <w:numPr>
          <w:ilvl w:val="0"/>
          <w:numId w:val="6"/>
        </w:numPr>
        <w:spacing w:before="0" w:beforeAutospacing="0" w:after="0" w:afterAutospacing="0" w:line="360" w:lineRule="auto"/>
        <w:jc w:val="both"/>
        <w:textAlignment w:val="baseline"/>
        <w:rPr>
          <w:color w:val="000000"/>
          <w:sz w:val="20"/>
          <w:szCs w:val="20"/>
          <w:lang w:eastAsia="en-US"/>
        </w:rPr>
      </w:pPr>
      <w:r w:rsidRPr="00C66888">
        <w:rPr>
          <w:color w:val="000000"/>
          <w:sz w:val="20"/>
          <w:szCs w:val="20"/>
          <w:lang w:eastAsia="en-US"/>
        </w:rPr>
        <w:t>Cápsulas informativas sobre temas del Currículum del Ministerio de Educación.</w:t>
      </w:r>
    </w:p>
    <w:p w14:paraId="7EF7E57B" w14:textId="77777777" w:rsidR="00C66888" w:rsidRDefault="009376F7" w:rsidP="00C66888">
      <w:pPr>
        <w:pStyle w:val="paragraph"/>
        <w:numPr>
          <w:ilvl w:val="0"/>
          <w:numId w:val="6"/>
        </w:numPr>
        <w:spacing w:before="0" w:beforeAutospacing="0" w:after="0" w:afterAutospacing="0" w:line="360" w:lineRule="auto"/>
        <w:jc w:val="both"/>
        <w:textAlignment w:val="baseline"/>
        <w:rPr>
          <w:color w:val="000000"/>
          <w:sz w:val="20"/>
          <w:szCs w:val="20"/>
          <w:lang w:eastAsia="en-US"/>
        </w:rPr>
      </w:pPr>
      <w:r w:rsidRPr="00C66888">
        <w:rPr>
          <w:color w:val="000000"/>
          <w:sz w:val="20"/>
          <w:szCs w:val="20"/>
          <w:lang w:eastAsia="en-US"/>
        </w:rPr>
        <w:t>Reporte de desarrollo de objetos de aprendizaje.</w:t>
      </w:r>
    </w:p>
    <w:p w14:paraId="4C0DBD10" w14:textId="77777777" w:rsidR="00C66888" w:rsidRDefault="00C66888" w:rsidP="00C66888">
      <w:pPr>
        <w:pStyle w:val="paragraph"/>
        <w:spacing w:before="0" w:beforeAutospacing="0" w:after="0" w:afterAutospacing="0"/>
        <w:ind w:firstLine="204"/>
        <w:jc w:val="both"/>
        <w:textAlignment w:val="baseline"/>
        <w:rPr>
          <w:color w:val="000000"/>
          <w:sz w:val="20"/>
          <w:szCs w:val="20"/>
          <w:lang w:eastAsia="en-US"/>
        </w:rPr>
      </w:pPr>
    </w:p>
    <w:p w14:paraId="206F88DA" w14:textId="77777777" w:rsidR="00C66888" w:rsidRDefault="009376F7" w:rsidP="00C66888">
      <w:pPr>
        <w:pStyle w:val="paragraph"/>
        <w:spacing w:before="0" w:beforeAutospacing="0" w:after="0" w:afterAutospacing="0"/>
        <w:ind w:firstLine="204"/>
        <w:jc w:val="both"/>
        <w:textAlignment w:val="baseline"/>
        <w:rPr>
          <w:color w:val="000000"/>
          <w:sz w:val="20"/>
          <w:szCs w:val="20"/>
          <w:lang w:eastAsia="en-US"/>
        </w:rPr>
      </w:pPr>
      <w:r w:rsidRPr="00C66888">
        <w:rPr>
          <w:color w:val="000000"/>
          <w:sz w:val="20"/>
          <w:szCs w:val="20"/>
          <w:lang w:eastAsia="en-US"/>
        </w:rPr>
        <w:t>En cuanto al material complementario generado, se desarrollaron al menos 16 temas de las agendas semanales, designadas por el Ministerio de Educación, para los diferentes niveles de Educación Básica. Es importante mencionar que los materiales generados (láminas, videos, ejercicios) fueron utilizados a manera de refuerzo, y su utilización estaba relacionada a las herramientas de las cuales las cuales las profesoras de las escuelas recibieron capacitación previa.</w:t>
      </w:r>
    </w:p>
    <w:p w14:paraId="73DDB5D8" w14:textId="0FBB5318" w:rsidR="009376F7" w:rsidRPr="00C66888" w:rsidRDefault="009376F7" w:rsidP="00C66888">
      <w:pPr>
        <w:pStyle w:val="paragraph"/>
        <w:spacing w:before="0" w:beforeAutospacing="0" w:after="0" w:afterAutospacing="0"/>
        <w:ind w:firstLine="204"/>
        <w:jc w:val="both"/>
        <w:textAlignment w:val="baseline"/>
        <w:rPr>
          <w:color w:val="000000"/>
          <w:sz w:val="20"/>
          <w:szCs w:val="20"/>
          <w:lang w:eastAsia="en-US"/>
        </w:rPr>
      </w:pPr>
      <w:r w:rsidRPr="00C66888">
        <w:rPr>
          <w:color w:val="000000"/>
          <w:sz w:val="20"/>
          <w:szCs w:val="20"/>
        </w:rPr>
        <w:t xml:space="preserve">Asimismo, se mencionan a continuación los </w:t>
      </w:r>
      <w:r w:rsidRPr="00A2186A">
        <w:rPr>
          <w:b/>
          <w:bCs/>
          <w:color w:val="000000"/>
          <w:sz w:val="20"/>
          <w:szCs w:val="20"/>
        </w:rPr>
        <w:t>logros</w:t>
      </w:r>
      <w:r w:rsidRPr="00C66888">
        <w:rPr>
          <w:color w:val="000000"/>
          <w:sz w:val="20"/>
          <w:szCs w:val="20"/>
        </w:rPr>
        <w:t xml:space="preserve"> que se alcanzan en el transcurso de la ejecución del proyecto: </w:t>
      </w:r>
    </w:p>
    <w:p w14:paraId="1B961DCD" w14:textId="77777777" w:rsidR="009376F7" w:rsidRPr="00C66888" w:rsidRDefault="009376F7" w:rsidP="009376F7">
      <w:pPr>
        <w:pStyle w:val="Prrafodelista"/>
        <w:numPr>
          <w:ilvl w:val="0"/>
          <w:numId w:val="7"/>
        </w:numPr>
        <w:spacing w:after="0" w:line="360" w:lineRule="auto"/>
        <w:textAlignment w:val="baseline"/>
        <w:rPr>
          <w:rFonts w:eastAsia="Times New Roman" w:cs="Times New Roman"/>
          <w:color w:val="000000"/>
          <w:sz w:val="20"/>
          <w:szCs w:val="20"/>
          <w:lang w:eastAsia="en-US"/>
        </w:rPr>
      </w:pPr>
      <w:r w:rsidRPr="00C66888">
        <w:rPr>
          <w:rFonts w:eastAsia="Times New Roman" w:cs="Times New Roman"/>
          <w:color w:val="000000"/>
          <w:sz w:val="20"/>
          <w:szCs w:val="20"/>
          <w:lang w:eastAsia="en-US"/>
        </w:rPr>
        <w:t>1. Utilización a futuro de los materiales creados, dentro del proyecto Explora 5.0, dirigido por el profesor Diego Carrera.</w:t>
      </w:r>
    </w:p>
    <w:p w14:paraId="6901FE89" w14:textId="77777777" w:rsidR="009376F7" w:rsidRPr="00C66888" w:rsidRDefault="009376F7" w:rsidP="009376F7">
      <w:pPr>
        <w:pStyle w:val="Prrafodelista"/>
        <w:numPr>
          <w:ilvl w:val="0"/>
          <w:numId w:val="7"/>
        </w:numPr>
        <w:spacing w:after="0" w:line="360" w:lineRule="auto"/>
        <w:textAlignment w:val="baseline"/>
        <w:rPr>
          <w:rFonts w:eastAsia="Times New Roman" w:cs="Times New Roman"/>
          <w:color w:val="000000"/>
          <w:sz w:val="20"/>
          <w:szCs w:val="20"/>
          <w:lang w:eastAsia="en-US"/>
        </w:rPr>
      </w:pPr>
      <w:r w:rsidRPr="00C66888">
        <w:rPr>
          <w:rFonts w:eastAsia="Times New Roman" w:cs="Times New Roman"/>
          <w:color w:val="000000"/>
          <w:sz w:val="20"/>
          <w:szCs w:val="20"/>
          <w:lang w:eastAsia="en-US"/>
        </w:rPr>
        <w:t>2. Utilización activa de las aplicaciones Ñami Ñam 1 y Ñami Ñam, creadas en el proyecto de investigación MIDI.</w:t>
      </w:r>
    </w:p>
    <w:p w14:paraId="0C8ECF66" w14:textId="77777777" w:rsidR="009376F7" w:rsidRPr="00C66888" w:rsidRDefault="009376F7" w:rsidP="009376F7">
      <w:pPr>
        <w:tabs>
          <w:tab w:val="left" w:pos="360"/>
        </w:tabs>
        <w:snapToGrid w:val="0"/>
        <w:ind w:firstLine="1"/>
        <w:jc w:val="center"/>
        <w:rPr>
          <w:color w:val="000000"/>
          <w:lang w:val="es-EC"/>
        </w:rPr>
      </w:pPr>
    </w:p>
    <w:p w14:paraId="5DB738AC" w14:textId="56AC8987" w:rsidR="009376F7" w:rsidRDefault="009376F7" w:rsidP="00C66888">
      <w:pPr>
        <w:ind w:firstLine="204"/>
        <w:jc w:val="both"/>
        <w:rPr>
          <w:color w:val="000000"/>
          <w:lang w:val="es-EC"/>
        </w:rPr>
      </w:pPr>
      <w:r w:rsidRPr="00C66888">
        <w:rPr>
          <w:color w:val="000000"/>
          <w:lang w:val="es-EC"/>
        </w:rPr>
        <w:t>Este proyecto presenta beneficios intangibles, relacionados con el autoaprendizaje y el desarrollo de habilidades comunicativas en entornos virtuales. Al inicio de la intervención, era notorio la poca o nula relación de las profesoras con las herramientas virtuales y digitales en educación virtual. Para finales del 2020, con la culminación de la primera fase del proyecto, 55% de las profesoras desarrollaron contenidos visuales y/o audiovisuales para los distintos momentos de aprendizaje. Para finales de 2021, este número subió a 93%</w:t>
      </w:r>
      <w:r w:rsidR="00C66888">
        <w:rPr>
          <w:color w:val="000000"/>
          <w:lang w:val="es-EC"/>
        </w:rPr>
        <w:t>.</w:t>
      </w:r>
    </w:p>
    <w:p w14:paraId="3424EA5E" w14:textId="77777777" w:rsidR="00C66888" w:rsidRPr="00C66888" w:rsidRDefault="00C66888" w:rsidP="00C66888">
      <w:pPr>
        <w:ind w:firstLine="204"/>
        <w:jc w:val="both"/>
        <w:rPr>
          <w:color w:val="000000"/>
          <w:lang w:val="es-EC"/>
        </w:rPr>
      </w:pPr>
    </w:p>
    <w:p w14:paraId="5905F64D" w14:textId="158D3363" w:rsidR="009376F7" w:rsidRDefault="009376F7" w:rsidP="00C66888">
      <w:pPr>
        <w:ind w:firstLine="204"/>
        <w:jc w:val="both"/>
        <w:rPr>
          <w:color w:val="000000"/>
          <w:lang w:val="es-EC"/>
        </w:rPr>
      </w:pPr>
      <w:r w:rsidRPr="00C66888">
        <w:rPr>
          <w:color w:val="000000"/>
          <w:lang w:val="es-EC"/>
        </w:rPr>
        <w:t xml:space="preserve">Si bien existieron factores de éxito que permitieron llegar a todos los beneficiarios, como el acceso a internet de las maestras en las escuelas y el compromiso permanente </w:t>
      </w:r>
      <w:r w:rsidR="00C66888" w:rsidRPr="00C66888">
        <w:rPr>
          <w:color w:val="000000"/>
          <w:lang w:val="es-EC"/>
        </w:rPr>
        <w:t>demostrado</w:t>
      </w:r>
      <w:r w:rsidRPr="00C66888">
        <w:rPr>
          <w:color w:val="000000"/>
          <w:lang w:val="es-EC"/>
        </w:rPr>
        <w:t xml:space="preserve"> por ellas para utilizar los nuevos materiales didácticos creados; también existieron factores críticos que restringieron la magnitud de los efectos en los beneficiarios indirectos, como son los niños, pues las maestras indicaron que existió un número de niños que se retiraron del educación formal, principalmente por temas económicos de sus núcleos familiares que no permitían el acceso a internet para la interacción con la respectiva docente.</w:t>
      </w:r>
    </w:p>
    <w:p w14:paraId="64F922A5" w14:textId="77777777" w:rsidR="00C66888" w:rsidRPr="00C66888" w:rsidRDefault="00C66888" w:rsidP="00C66888">
      <w:pPr>
        <w:ind w:firstLine="204"/>
        <w:jc w:val="both"/>
        <w:rPr>
          <w:color w:val="000000"/>
          <w:lang w:val="es-EC"/>
        </w:rPr>
      </w:pPr>
    </w:p>
    <w:p w14:paraId="54C6BD51" w14:textId="14FE13A8" w:rsidR="009376F7" w:rsidRDefault="009376F7" w:rsidP="00C66888">
      <w:pPr>
        <w:ind w:firstLine="204"/>
        <w:jc w:val="both"/>
        <w:rPr>
          <w:color w:val="000000"/>
          <w:lang w:val="es-EC"/>
        </w:rPr>
      </w:pPr>
      <w:r w:rsidRPr="00C66888">
        <w:rPr>
          <w:color w:val="000000"/>
          <w:lang w:val="es-EC"/>
        </w:rPr>
        <w:lastRenderedPageBreak/>
        <w:t>En la figura 3, se puede observar los temas principales de los cuales se generó material audiovisual y que fueron utilizados por</w:t>
      </w:r>
      <w:r w:rsidR="00C66888">
        <w:rPr>
          <w:color w:val="000000"/>
          <w:lang w:val="es-EC"/>
        </w:rPr>
        <w:t xml:space="preserve"> </w:t>
      </w:r>
      <w:r w:rsidRPr="00C66888">
        <w:rPr>
          <w:color w:val="000000"/>
          <w:lang w:val="es-EC"/>
        </w:rPr>
        <w:t>las profesoras de las escuelas. Esta utilización se caracteriza por la retroalimentación que los niños reciben de su respectiva profesora en el desarrollo de las actividades relacionadas a cada tema.</w:t>
      </w:r>
    </w:p>
    <w:p w14:paraId="7244CF39" w14:textId="77777777" w:rsidR="00A2186A" w:rsidRPr="00C66888" w:rsidRDefault="00A2186A" w:rsidP="00C66888">
      <w:pPr>
        <w:ind w:firstLine="204"/>
        <w:jc w:val="both"/>
        <w:rPr>
          <w:color w:val="000000"/>
          <w:lang w:val="es-EC"/>
        </w:rPr>
      </w:pPr>
    </w:p>
    <w:p w14:paraId="720DAEA5" w14:textId="4B6B5AFF" w:rsidR="009376F7" w:rsidRDefault="00A2186A" w:rsidP="00C66888">
      <w:pPr>
        <w:jc w:val="both"/>
        <w:rPr>
          <w:color w:val="000000"/>
          <w:lang w:val="es-EC"/>
        </w:rPr>
      </w:pPr>
      <w:r>
        <w:rPr>
          <w:noProof/>
          <w:szCs w:val="24"/>
        </w:rPr>
        <w:drawing>
          <wp:inline distT="0" distB="0" distL="0" distR="0" wp14:anchorId="52A07A3F" wp14:editId="673357F3">
            <wp:extent cx="3063240" cy="2494075"/>
            <wp:effectExtent l="0" t="0" r="3810" b="1905"/>
            <wp:docPr id="15" name="Imagen 15"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 con texto e imagen&#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2494075"/>
                    </a:xfrm>
                    <a:prstGeom prst="rect">
                      <a:avLst/>
                    </a:prstGeom>
                    <a:ln>
                      <a:noFill/>
                    </a:ln>
                  </pic:spPr>
                </pic:pic>
              </a:graphicData>
            </a:graphic>
          </wp:inline>
        </w:drawing>
      </w:r>
    </w:p>
    <w:p w14:paraId="708EB775" w14:textId="14394134" w:rsidR="00A2186A" w:rsidRDefault="00A2186A" w:rsidP="00A2186A">
      <w:pPr>
        <w:jc w:val="center"/>
        <w:rPr>
          <w:bCs/>
          <w:lang w:val="es-EC"/>
        </w:rPr>
      </w:pPr>
      <w:r>
        <w:rPr>
          <w:bCs/>
          <w:lang w:val="es-EC"/>
        </w:rPr>
        <w:t>Fig</w:t>
      </w:r>
      <w:r w:rsidR="00B237CE">
        <w:rPr>
          <w:bCs/>
          <w:lang w:val="es-EC"/>
        </w:rPr>
        <w:t>.</w:t>
      </w:r>
      <w:r w:rsidRPr="009C6D36">
        <w:rPr>
          <w:bCs/>
          <w:lang w:val="es-EC"/>
        </w:rPr>
        <w:t xml:space="preserve"> </w:t>
      </w:r>
      <w:r>
        <w:rPr>
          <w:bCs/>
          <w:lang w:val="es-EC"/>
        </w:rPr>
        <w:t>3</w:t>
      </w:r>
      <w:r w:rsidR="00B237CE">
        <w:rPr>
          <w:bCs/>
          <w:lang w:val="es-EC"/>
        </w:rPr>
        <w:t>.</w:t>
      </w:r>
      <w:r w:rsidRPr="009C6D36">
        <w:rPr>
          <w:bCs/>
          <w:lang w:val="es-EC"/>
        </w:rPr>
        <w:t xml:space="preserve"> </w:t>
      </w:r>
      <w:r>
        <w:rPr>
          <w:bCs/>
          <w:lang w:val="es-EC"/>
        </w:rPr>
        <w:t>Gráfica de resultados en encuesta sobre principales temas.</w:t>
      </w:r>
    </w:p>
    <w:p w14:paraId="1F505AEC" w14:textId="7FEEFD48" w:rsidR="00A2186A" w:rsidRDefault="00A2186A" w:rsidP="00A2186A">
      <w:pPr>
        <w:jc w:val="center"/>
        <w:rPr>
          <w:bCs/>
          <w:lang w:val="es-EC"/>
        </w:rPr>
      </w:pPr>
      <w:r w:rsidRPr="009C6D36">
        <w:rPr>
          <w:bCs/>
          <w:lang w:val="es-EC"/>
        </w:rPr>
        <w:t xml:space="preserve">Fuente: </w:t>
      </w:r>
      <w:r>
        <w:rPr>
          <w:bCs/>
          <w:lang w:val="es-EC"/>
        </w:rPr>
        <w:t>Creación de los autores.</w:t>
      </w:r>
    </w:p>
    <w:p w14:paraId="0E77C20C" w14:textId="235C08D3" w:rsidR="00A2186A" w:rsidRDefault="00A2186A" w:rsidP="00A2186A">
      <w:pPr>
        <w:jc w:val="center"/>
        <w:rPr>
          <w:bCs/>
          <w:lang w:val="es-EC"/>
        </w:rPr>
      </w:pPr>
    </w:p>
    <w:p w14:paraId="6358A235" w14:textId="77777777" w:rsidR="00A2186A" w:rsidRPr="00A2186A" w:rsidRDefault="00A2186A" w:rsidP="00A2186A">
      <w:pPr>
        <w:ind w:firstLine="204"/>
        <w:jc w:val="both"/>
        <w:rPr>
          <w:color w:val="000000"/>
          <w:lang w:val="es-EC"/>
        </w:rPr>
      </w:pPr>
      <w:r w:rsidRPr="00A2186A">
        <w:rPr>
          <w:color w:val="000000"/>
          <w:lang w:val="es-EC"/>
        </w:rPr>
        <w:t>Los medios para la utilización de las propuestas (figura 4) para los niños varían, pero principalmente se utilizan WhatsApp, dada su facilidad de uso y su fácil acceso; además de Teams y Zoom, que, a comentarios de las profesoras, suelen existir limitaciones para que los niños se conecten por estas plataformas.</w:t>
      </w:r>
    </w:p>
    <w:p w14:paraId="1CCB3E8D" w14:textId="054CFC37" w:rsidR="00A2186A" w:rsidRDefault="00A2186A" w:rsidP="00A2186A">
      <w:pPr>
        <w:jc w:val="both"/>
        <w:rPr>
          <w:color w:val="000000"/>
          <w:lang w:val="es-EC"/>
        </w:rPr>
      </w:pPr>
    </w:p>
    <w:p w14:paraId="7574865F" w14:textId="5F8969AA" w:rsidR="00A2186A" w:rsidRDefault="00991782" w:rsidP="00A2186A">
      <w:pPr>
        <w:jc w:val="both"/>
        <w:rPr>
          <w:color w:val="000000"/>
          <w:lang w:val="es-EC"/>
        </w:rPr>
      </w:pPr>
      <w:r>
        <w:rPr>
          <w:noProof/>
          <w:szCs w:val="24"/>
        </w:rPr>
        <w:drawing>
          <wp:inline distT="0" distB="0" distL="0" distR="0" wp14:anchorId="5FD29D3F" wp14:editId="2C04914B">
            <wp:extent cx="3063240" cy="1052334"/>
            <wp:effectExtent l="0" t="0" r="3810" b="0"/>
            <wp:docPr id="31" name="Imagen 3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10;&#10;Descripción generada automáticamente con confianza media"/>
                    <pic:cNvPicPr/>
                  </pic:nvPicPr>
                  <pic:blipFill rotWithShape="1">
                    <a:blip r:embed="rId21" cstate="print">
                      <a:extLst>
                        <a:ext uri="{28A0092B-C50C-407E-A947-70E740481C1C}">
                          <a14:useLocalDpi xmlns:a14="http://schemas.microsoft.com/office/drawing/2010/main" val="0"/>
                        </a:ext>
                      </a:extLst>
                    </a:blip>
                    <a:srcRect r="11390"/>
                    <a:stretch/>
                  </pic:blipFill>
                  <pic:spPr bwMode="auto">
                    <a:xfrm>
                      <a:off x="0" y="0"/>
                      <a:ext cx="3063240" cy="1052334"/>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A7936C" w14:textId="5319BE1A" w:rsidR="00991782" w:rsidRDefault="00991782" w:rsidP="00991782">
      <w:pPr>
        <w:jc w:val="center"/>
        <w:rPr>
          <w:bCs/>
          <w:lang w:val="es-EC"/>
        </w:rPr>
      </w:pPr>
      <w:r>
        <w:rPr>
          <w:bCs/>
          <w:lang w:val="es-EC"/>
        </w:rPr>
        <w:t>Fig</w:t>
      </w:r>
      <w:r w:rsidR="00B237CE">
        <w:rPr>
          <w:bCs/>
          <w:lang w:val="es-EC"/>
        </w:rPr>
        <w:t>.</w:t>
      </w:r>
      <w:r w:rsidRPr="009C6D36">
        <w:rPr>
          <w:bCs/>
          <w:lang w:val="es-EC"/>
        </w:rPr>
        <w:t xml:space="preserve"> </w:t>
      </w:r>
      <w:r>
        <w:rPr>
          <w:bCs/>
          <w:lang w:val="es-EC"/>
        </w:rPr>
        <w:t>4</w:t>
      </w:r>
      <w:r w:rsidR="00B237CE">
        <w:rPr>
          <w:bCs/>
          <w:lang w:val="es-EC"/>
        </w:rPr>
        <w:t>.</w:t>
      </w:r>
      <w:r w:rsidRPr="009C6D36">
        <w:rPr>
          <w:bCs/>
          <w:lang w:val="es-EC"/>
        </w:rPr>
        <w:t xml:space="preserve"> </w:t>
      </w:r>
      <w:r>
        <w:rPr>
          <w:bCs/>
          <w:lang w:val="es-EC"/>
        </w:rPr>
        <w:t>Gráfica de resultados en encuesta sobre medios de conexión, realizada a profesoras.</w:t>
      </w:r>
    </w:p>
    <w:p w14:paraId="1AA93BE7" w14:textId="2DB024A7" w:rsidR="00991782" w:rsidRDefault="00991782" w:rsidP="00991782">
      <w:pPr>
        <w:jc w:val="center"/>
        <w:rPr>
          <w:bCs/>
          <w:lang w:val="es-EC"/>
        </w:rPr>
      </w:pPr>
      <w:r w:rsidRPr="009C6D36">
        <w:rPr>
          <w:bCs/>
          <w:lang w:val="es-EC"/>
        </w:rPr>
        <w:t xml:space="preserve">Fuente: </w:t>
      </w:r>
      <w:r>
        <w:rPr>
          <w:bCs/>
          <w:lang w:val="es-EC"/>
        </w:rPr>
        <w:t>Creación de los autores</w:t>
      </w:r>
      <w:r w:rsidR="004E68AD">
        <w:rPr>
          <w:bCs/>
          <w:lang w:val="es-EC"/>
        </w:rPr>
        <w:t>.</w:t>
      </w:r>
    </w:p>
    <w:p w14:paraId="597ADC4E" w14:textId="59627AAB" w:rsidR="004E68AD" w:rsidRDefault="004E68AD" w:rsidP="00991782">
      <w:pPr>
        <w:jc w:val="center"/>
        <w:rPr>
          <w:bCs/>
          <w:lang w:val="es-EC"/>
        </w:rPr>
      </w:pPr>
    </w:p>
    <w:p w14:paraId="3208E643" w14:textId="3189E40A" w:rsidR="004E68AD" w:rsidRDefault="004E68AD" w:rsidP="004E68AD">
      <w:pPr>
        <w:ind w:firstLine="204"/>
        <w:jc w:val="both"/>
        <w:rPr>
          <w:color w:val="000000"/>
          <w:lang w:val="es-EC"/>
        </w:rPr>
      </w:pPr>
      <w:r w:rsidRPr="004E68AD">
        <w:rPr>
          <w:color w:val="000000"/>
          <w:lang w:val="es-EC"/>
        </w:rPr>
        <w:t>Esto se complementa con el resultado de la consulta realizada a los padres de familia, sobre el medio utilizado para conectarse con las maestras de sus hijos y enviar las tareas. Hay que considerar que existen casos en que los padres de familia no pueden permitirse conectarse a Teams, pero envían las tareas por WhatsApp.</w:t>
      </w:r>
    </w:p>
    <w:p w14:paraId="11FE2BE7" w14:textId="5EE6EF58" w:rsidR="004E68AD" w:rsidRDefault="004E68AD" w:rsidP="004E68AD">
      <w:pPr>
        <w:ind w:firstLine="204"/>
        <w:jc w:val="both"/>
        <w:rPr>
          <w:color w:val="000000"/>
          <w:lang w:val="es-EC"/>
        </w:rPr>
      </w:pPr>
    </w:p>
    <w:p w14:paraId="5C78E62C" w14:textId="724841C2" w:rsidR="004E68AD" w:rsidRDefault="004E68AD" w:rsidP="004E68AD">
      <w:pPr>
        <w:ind w:firstLine="204"/>
        <w:jc w:val="both"/>
        <w:rPr>
          <w:color w:val="000000"/>
          <w:lang w:val="es-EC"/>
        </w:rPr>
      </w:pPr>
      <w:r>
        <w:rPr>
          <w:noProof/>
          <w:szCs w:val="24"/>
        </w:rPr>
        <w:drawing>
          <wp:inline distT="0" distB="0" distL="0" distR="0" wp14:anchorId="4D9172BC" wp14:editId="1F79643C">
            <wp:extent cx="3063240" cy="1590094"/>
            <wp:effectExtent l="0" t="0" r="3810" b="0"/>
            <wp:docPr id="32" name="Imagen 3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3240" cy="1590094"/>
                    </a:xfrm>
                    <a:prstGeom prst="rect">
                      <a:avLst/>
                    </a:prstGeom>
                    <a:ln>
                      <a:noFill/>
                    </a:ln>
                  </pic:spPr>
                </pic:pic>
              </a:graphicData>
            </a:graphic>
          </wp:inline>
        </w:drawing>
      </w:r>
    </w:p>
    <w:p w14:paraId="590F9933" w14:textId="4C3A760A" w:rsidR="004E68AD" w:rsidRDefault="004E68AD" w:rsidP="004E68AD">
      <w:pPr>
        <w:jc w:val="center"/>
        <w:rPr>
          <w:bCs/>
          <w:lang w:val="es-EC"/>
        </w:rPr>
      </w:pPr>
      <w:r>
        <w:rPr>
          <w:bCs/>
          <w:lang w:val="es-EC"/>
        </w:rPr>
        <w:t>Fig</w:t>
      </w:r>
      <w:r w:rsidR="00B237CE">
        <w:rPr>
          <w:bCs/>
          <w:lang w:val="es-EC"/>
        </w:rPr>
        <w:t xml:space="preserve">. </w:t>
      </w:r>
      <w:r>
        <w:rPr>
          <w:bCs/>
          <w:lang w:val="es-EC"/>
        </w:rPr>
        <w:t>5</w:t>
      </w:r>
      <w:r w:rsidR="00B237CE">
        <w:rPr>
          <w:bCs/>
          <w:lang w:val="es-EC"/>
        </w:rPr>
        <w:t>.</w:t>
      </w:r>
      <w:r w:rsidRPr="009C6D36">
        <w:rPr>
          <w:bCs/>
          <w:lang w:val="es-EC"/>
        </w:rPr>
        <w:t xml:space="preserve"> </w:t>
      </w:r>
      <w:r>
        <w:rPr>
          <w:bCs/>
          <w:lang w:val="es-EC"/>
        </w:rPr>
        <w:t>Gráfica de resultados en encuesta sobre medios de conexión, a padres de familia.</w:t>
      </w:r>
    </w:p>
    <w:p w14:paraId="16DDF08B" w14:textId="0D94E1EB" w:rsidR="004E68AD" w:rsidRDefault="004E68AD" w:rsidP="004E68AD">
      <w:pPr>
        <w:jc w:val="center"/>
        <w:rPr>
          <w:bCs/>
          <w:lang w:val="es-EC"/>
        </w:rPr>
      </w:pPr>
      <w:r w:rsidRPr="009C6D36">
        <w:rPr>
          <w:bCs/>
          <w:lang w:val="es-EC"/>
        </w:rPr>
        <w:t xml:space="preserve">Fuente: </w:t>
      </w:r>
      <w:r>
        <w:rPr>
          <w:bCs/>
          <w:lang w:val="es-EC"/>
        </w:rPr>
        <w:t>Creación de los autores</w:t>
      </w:r>
    </w:p>
    <w:p w14:paraId="23AB9F75" w14:textId="0A110FFE" w:rsidR="004E68AD" w:rsidRDefault="004E68AD" w:rsidP="004E68AD">
      <w:pPr>
        <w:jc w:val="center"/>
        <w:rPr>
          <w:bCs/>
          <w:lang w:val="es-EC"/>
        </w:rPr>
      </w:pPr>
    </w:p>
    <w:p w14:paraId="4B9F3780" w14:textId="76FA89BD" w:rsidR="004E68AD" w:rsidRDefault="004E68AD" w:rsidP="004E68AD">
      <w:pPr>
        <w:ind w:firstLine="204"/>
        <w:jc w:val="both"/>
        <w:rPr>
          <w:color w:val="000000"/>
          <w:lang w:val="es-EC"/>
        </w:rPr>
      </w:pPr>
      <w:r w:rsidRPr="004E68AD">
        <w:rPr>
          <w:color w:val="000000"/>
          <w:lang w:val="es-EC"/>
        </w:rPr>
        <w:t>Entre los logros el proyecto está también la utilización de aplicaciones móviles, en un esfuerzo conjunto con el proyecto de investigación MIDI. Del catálogo de aplicaciones existentes, durante el seguimiento a profesoras y padres de familia de las escuelas, se propuso la utilización de las aplicaciones de nutrición: Ñami Ñam1 y Ñami Ñam2, además de las aplicaciones de entorno natural. La figura 6 indica que la aplicación más utilizada fue Ñami Ñam 1. En los grupos focales, se detectó que la incidencia en utilización estaba en los niños del primer año de educación básica</w:t>
      </w:r>
      <w:r>
        <w:rPr>
          <w:color w:val="000000"/>
          <w:lang w:val="es-EC"/>
        </w:rPr>
        <w:t>.</w:t>
      </w:r>
    </w:p>
    <w:p w14:paraId="04830FB3" w14:textId="32FDF934" w:rsidR="004E68AD" w:rsidRDefault="004E68AD" w:rsidP="004E68AD">
      <w:pPr>
        <w:ind w:firstLine="204"/>
        <w:jc w:val="both"/>
        <w:rPr>
          <w:color w:val="000000"/>
          <w:lang w:val="es-EC"/>
        </w:rPr>
      </w:pPr>
    </w:p>
    <w:p w14:paraId="544E1C0D" w14:textId="53970898" w:rsidR="004E68AD" w:rsidRPr="004E68AD" w:rsidRDefault="004E68AD" w:rsidP="004E68AD">
      <w:pPr>
        <w:ind w:firstLine="204"/>
        <w:jc w:val="both"/>
        <w:rPr>
          <w:color w:val="000000"/>
          <w:lang w:val="es-EC"/>
        </w:rPr>
      </w:pPr>
      <w:r>
        <w:rPr>
          <w:noProof/>
          <w:szCs w:val="24"/>
        </w:rPr>
        <w:drawing>
          <wp:inline distT="0" distB="0" distL="0" distR="0" wp14:anchorId="6431A24F" wp14:editId="1B53C0C0">
            <wp:extent cx="3063240" cy="1315337"/>
            <wp:effectExtent l="0" t="0" r="3810" b="0"/>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3240" cy="1315337"/>
                    </a:xfrm>
                    <a:prstGeom prst="rect">
                      <a:avLst/>
                    </a:prstGeom>
                    <a:ln>
                      <a:noFill/>
                    </a:ln>
                  </pic:spPr>
                </pic:pic>
              </a:graphicData>
            </a:graphic>
          </wp:inline>
        </w:drawing>
      </w:r>
    </w:p>
    <w:p w14:paraId="7AB7E006" w14:textId="34463727" w:rsidR="004E68AD" w:rsidRDefault="004E68AD" w:rsidP="004E68AD">
      <w:pPr>
        <w:jc w:val="center"/>
        <w:rPr>
          <w:bCs/>
          <w:lang w:val="es-EC"/>
        </w:rPr>
      </w:pPr>
      <w:r>
        <w:rPr>
          <w:bCs/>
          <w:lang w:val="es-EC"/>
        </w:rPr>
        <w:t>Fig</w:t>
      </w:r>
      <w:r w:rsidR="00B237CE">
        <w:rPr>
          <w:bCs/>
          <w:lang w:val="es-EC"/>
        </w:rPr>
        <w:t xml:space="preserve">. </w:t>
      </w:r>
      <w:r>
        <w:rPr>
          <w:bCs/>
          <w:lang w:val="es-EC"/>
        </w:rPr>
        <w:t>6</w:t>
      </w:r>
      <w:r w:rsidR="00B237CE">
        <w:rPr>
          <w:bCs/>
          <w:lang w:val="es-EC"/>
        </w:rPr>
        <w:t>.</w:t>
      </w:r>
      <w:r w:rsidRPr="009C6D36">
        <w:rPr>
          <w:bCs/>
          <w:lang w:val="es-EC"/>
        </w:rPr>
        <w:t xml:space="preserve"> </w:t>
      </w:r>
      <w:r>
        <w:rPr>
          <w:bCs/>
          <w:lang w:val="es-EC"/>
        </w:rPr>
        <w:t>Gráfica de resultados en encuesta sobre aplicaciones móviles.</w:t>
      </w:r>
    </w:p>
    <w:p w14:paraId="38ADB986" w14:textId="7CBF4D44" w:rsidR="004E68AD" w:rsidRDefault="004E68AD" w:rsidP="004E68AD">
      <w:pPr>
        <w:jc w:val="center"/>
        <w:rPr>
          <w:bCs/>
          <w:lang w:val="es-EC"/>
        </w:rPr>
      </w:pPr>
      <w:r w:rsidRPr="009C6D36">
        <w:rPr>
          <w:bCs/>
          <w:lang w:val="es-EC"/>
        </w:rPr>
        <w:t xml:space="preserve">Fuente: </w:t>
      </w:r>
      <w:r>
        <w:rPr>
          <w:bCs/>
          <w:lang w:val="es-EC"/>
        </w:rPr>
        <w:t>Creación de los autores.</w:t>
      </w:r>
    </w:p>
    <w:p w14:paraId="5204379E" w14:textId="77777777" w:rsidR="00AA71B6" w:rsidRDefault="00AA71B6" w:rsidP="004E68AD">
      <w:pPr>
        <w:jc w:val="center"/>
        <w:rPr>
          <w:bCs/>
          <w:lang w:val="es-EC"/>
        </w:rPr>
      </w:pPr>
    </w:p>
    <w:p w14:paraId="7180901F" w14:textId="7918AF85" w:rsidR="004E68AD" w:rsidRDefault="004E68AD" w:rsidP="004E68AD">
      <w:pPr>
        <w:ind w:firstLine="204"/>
        <w:jc w:val="both"/>
        <w:rPr>
          <w:color w:val="000000"/>
          <w:lang w:val="es-EC"/>
        </w:rPr>
      </w:pPr>
      <w:r w:rsidRPr="004E68AD">
        <w:rPr>
          <w:color w:val="000000"/>
          <w:lang w:val="es-EC"/>
        </w:rPr>
        <w:t>El número de niños que utilizan una determinada aplicación móvil es variable, ya que la deserción escolar también ha sido un problema para las ecuelas. Los registros de incio de año indican un promedio de 40 estudiantes registrados por curso, pero este número se ve reducido en los niños que asisten regularmente, y por ende, también reduce el número de niños que realizan las actividades, tareas y utilizan las aplicaciones móviles, como muestra la tabla II, con la aplicación de nutrición Ñami Nam.</w:t>
      </w:r>
    </w:p>
    <w:p w14:paraId="431278FA" w14:textId="36B7EBCF" w:rsidR="001F598E" w:rsidRDefault="001F598E" w:rsidP="004E68AD">
      <w:pPr>
        <w:ind w:firstLine="204"/>
        <w:jc w:val="both"/>
        <w:rPr>
          <w:color w:val="000000"/>
          <w:lang w:val="es-EC"/>
        </w:rPr>
      </w:pPr>
    </w:p>
    <w:p w14:paraId="48DE27A2" w14:textId="59B907F2" w:rsidR="001F598E" w:rsidRDefault="001F598E" w:rsidP="004E68AD">
      <w:pPr>
        <w:ind w:firstLine="204"/>
        <w:jc w:val="both"/>
        <w:rPr>
          <w:color w:val="000000"/>
          <w:lang w:val="es-EC"/>
        </w:rPr>
      </w:pPr>
      <w:r>
        <w:rPr>
          <w:noProof/>
        </w:rPr>
        <w:lastRenderedPageBreak/>
        <w:drawing>
          <wp:inline distT="0" distB="0" distL="0" distR="0" wp14:anchorId="60E8AB90" wp14:editId="7BA3E5EF">
            <wp:extent cx="3063240" cy="2588895"/>
            <wp:effectExtent l="0" t="0" r="381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3240" cy="2588895"/>
                    </a:xfrm>
                    <a:prstGeom prst="rect">
                      <a:avLst/>
                    </a:prstGeom>
                  </pic:spPr>
                </pic:pic>
              </a:graphicData>
            </a:graphic>
          </wp:inline>
        </w:drawing>
      </w:r>
    </w:p>
    <w:p w14:paraId="2A72AE26" w14:textId="4ECADDF8" w:rsidR="001F598E" w:rsidRDefault="001F598E" w:rsidP="004E68AD">
      <w:pPr>
        <w:ind w:firstLine="204"/>
        <w:jc w:val="both"/>
        <w:rPr>
          <w:color w:val="000000"/>
          <w:lang w:val="es-EC"/>
        </w:rPr>
      </w:pPr>
    </w:p>
    <w:p w14:paraId="6E60C868" w14:textId="3A70D1DA" w:rsidR="001F598E" w:rsidRDefault="001F598E" w:rsidP="001F598E">
      <w:pPr>
        <w:ind w:firstLine="204"/>
        <w:rPr>
          <w:szCs w:val="24"/>
          <w:lang w:val="es-EC"/>
        </w:rPr>
      </w:pPr>
      <w:r w:rsidRPr="001F598E">
        <w:rPr>
          <w:szCs w:val="24"/>
          <w:lang w:val="es-EC"/>
        </w:rPr>
        <w:t>Estos resultados se confirman en el registro en la nube que se realiza de los accesos a las aplicaciones móviles, como en Ñami Ñam1 (figura 7) y Entorno natural (figura 8).</w:t>
      </w:r>
    </w:p>
    <w:p w14:paraId="152F59B0" w14:textId="54905EF9" w:rsidR="001F598E" w:rsidRDefault="001F598E" w:rsidP="001F598E">
      <w:pPr>
        <w:rPr>
          <w:szCs w:val="24"/>
          <w:lang w:val="es-EC"/>
        </w:rPr>
      </w:pPr>
    </w:p>
    <w:p w14:paraId="0ABAABE1" w14:textId="77777777" w:rsidR="001F598E" w:rsidRPr="001F598E" w:rsidRDefault="001F598E" w:rsidP="001F598E">
      <w:pPr>
        <w:rPr>
          <w:szCs w:val="24"/>
          <w:lang w:val="es-EC"/>
        </w:rPr>
      </w:pPr>
      <w:r>
        <w:rPr>
          <w:noProof/>
          <w:szCs w:val="24"/>
        </w:rPr>
        <w:drawing>
          <wp:inline distT="0" distB="0" distL="0" distR="0" wp14:anchorId="36609C1F" wp14:editId="35783D22">
            <wp:extent cx="2859405" cy="1661550"/>
            <wp:effectExtent l="0" t="0" r="0" b="0"/>
            <wp:docPr id="8" name="Imagen 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Sitio web&#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735" cy="1704742"/>
                    </a:xfrm>
                    <a:prstGeom prst="rect">
                      <a:avLst/>
                    </a:prstGeom>
                  </pic:spPr>
                </pic:pic>
              </a:graphicData>
            </a:graphic>
          </wp:inline>
        </w:drawing>
      </w:r>
      <w:r w:rsidRPr="001F598E">
        <w:rPr>
          <w:szCs w:val="24"/>
          <w:lang w:val="es-EC"/>
        </w:rPr>
        <w:t xml:space="preserve">  </w:t>
      </w:r>
      <w:r>
        <w:rPr>
          <w:noProof/>
          <w:szCs w:val="24"/>
        </w:rPr>
        <w:drawing>
          <wp:inline distT="0" distB="0" distL="0" distR="0" wp14:anchorId="737188EC" wp14:editId="659EC722">
            <wp:extent cx="2859932" cy="1630958"/>
            <wp:effectExtent l="0" t="0" r="0" b="0"/>
            <wp:docPr id="9" name="Imagen 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Sitio web&#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7574" cy="1680938"/>
                    </a:xfrm>
                    <a:prstGeom prst="rect">
                      <a:avLst/>
                    </a:prstGeom>
                  </pic:spPr>
                </pic:pic>
              </a:graphicData>
            </a:graphic>
          </wp:inline>
        </w:drawing>
      </w:r>
    </w:p>
    <w:p w14:paraId="41984C7A" w14:textId="77777777" w:rsidR="001F598E" w:rsidRPr="001F598E" w:rsidRDefault="001F598E" w:rsidP="001F598E">
      <w:pPr>
        <w:rPr>
          <w:szCs w:val="24"/>
          <w:lang w:val="es-EC"/>
        </w:rPr>
      </w:pPr>
    </w:p>
    <w:p w14:paraId="57B24DD5" w14:textId="509ACCF9" w:rsidR="001F598E" w:rsidRDefault="001F598E" w:rsidP="001F598E">
      <w:pPr>
        <w:jc w:val="center"/>
        <w:rPr>
          <w:bCs/>
          <w:lang w:val="es-EC"/>
        </w:rPr>
      </w:pPr>
      <w:r>
        <w:rPr>
          <w:bCs/>
          <w:lang w:val="es-EC"/>
        </w:rPr>
        <w:t>Fig</w:t>
      </w:r>
      <w:r w:rsidR="00B237CE">
        <w:rPr>
          <w:bCs/>
          <w:lang w:val="es-EC"/>
        </w:rPr>
        <w:t xml:space="preserve">. </w:t>
      </w:r>
      <w:r>
        <w:rPr>
          <w:bCs/>
          <w:lang w:val="es-EC"/>
        </w:rPr>
        <w:t>7</w:t>
      </w:r>
      <w:r w:rsidR="00B237CE">
        <w:rPr>
          <w:bCs/>
          <w:lang w:val="es-EC"/>
        </w:rPr>
        <w:t>.</w:t>
      </w:r>
      <w:r w:rsidRPr="009C6D36">
        <w:rPr>
          <w:bCs/>
          <w:lang w:val="es-EC"/>
        </w:rPr>
        <w:t xml:space="preserve"> </w:t>
      </w:r>
      <w:r>
        <w:rPr>
          <w:bCs/>
          <w:lang w:val="es-EC"/>
        </w:rPr>
        <w:t xml:space="preserve">Gráfica del </w:t>
      </w:r>
      <w:r w:rsidRPr="00FB6008">
        <w:rPr>
          <w:bCs/>
          <w:i/>
          <w:iCs/>
          <w:lang w:val="es-EC"/>
        </w:rPr>
        <w:t>dashboa</w:t>
      </w:r>
      <w:r>
        <w:rPr>
          <w:bCs/>
          <w:i/>
          <w:iCs/>
          <w:lang w:val="es-EC"/>
        </w:rPr>
        <w:t>r</w:t>
      </w:r>
      <w:r w:rsidRPr="00FB6008">
        <w:rPr>
          <w:bCs/>
          <w:i/>
          <w:iCs/>
          <w:lang w:val="es-EC"/>
        </w:rPr>
        <w:t>d</w:t>
      </w:r>
      <w:r>
        <w:rPr>
          <w:bCs/>
          <w:lang w:val="es-EC"/>
        </w:rPr>
        <w:t xml:space="preserve"> sobre uso de aplicaciones móviles. Ñami Ñam</w:t>
      </w:r>
      <w:r w:rsidR="00832927">
        <w:rPr>
          <w:bCs/>
          <w:lang w:val="es-EC"/>
        </w:rPr>
        <w:t>.</w:t>
      </w:r>
    </w:p>
    <w:p w14:paraId="2234F568" w14:textId="5D374DAC" w:rsidR="001F598E" w:rsidRDefault="001F598E" w:rsidP="001F598E">
      <w:pPr>
        <w:jc w:val="center"/>
        <w:rPr>
          <w:bCs/>
          <w:lang w:val="es-EC"/>
        </w:rPr>
      </w:pPr>
      <w:r w:rsidRPr="009C6D36">
        <w:rPr>
          <w:bCs/>
          <w:lang w:val="es-EC"/>
        </w:rPr>
        <w:t xml:space="preserve">Fuente: </w:t>
      </w:r>
      <w:r>
        <w:rPr>
          <w:bCs/>
          <w:lang w:val="es-EC"/>
        </w:rPr>
        <w:t>MIDI dashboard.</w:t>
      </w:r>
    </w:p>
    <w:p w14:paraId="4936EF6E" w14:textId="5B8C292C" w:rsidR="001F598E" w:rsidRDefault="001F598E" w:rsidP="001F598E">
      <w:pPr>
        <w:jc w:val="center"/>
        <w:rPr>
          <w:bCs/>
          <w:lang w:val="es-EC"/>
        </w:rPr>
      </w:pPr>
    </w:p>
    <w:p w14:paraId="4A530049" w14:textId="77777777" w:rsidR="001F598E" w:rsidRPr="001F598E" w:rsidRDefault="001F598E" w:rsidP="001F598E">
      <w:pPr>
        <w:rPr>
          <w:szCs w:val="24"/>
          <w:lang w:val="es-EC"/>
        </w:rPr>
      </w:pPr>
      <w:r>
        <w:rPr>
          <w:noProof/>
          <w:szCs w:val="24"/>
        </w:rPr>
        <w:drawing>
          <wp:inline distT="0" distB="0" distL="0" distR="0" wp14:anchorId="6D3EC09E" wp14:editId="1B704DE9">
            <wp:extent cx="2655651" cy="1532319"/>
            <wp:effectExtent l="0" t="0" r="0" b="4445"/>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1037" cy="1546967"/>
                    </a:xfrm>
                    <a:prstGeom prst="rect">
                      <a:avLst/>
                    </a:prstGeom>
                  </pic:spPr>
                </pic:pic>
              </a:graphicData>
            </a:graphic>
          </wp:inline>
        </w:drawing>
      </w:r>
      <w:r w:rsidRPr="001F598E">
        <w:rPr>
          <w:szCs w:val="24"/>
          <w:lang w:val="es-EC"/>
        </w:rPr>
        <w:t xml:space="preserve"> </w:t>
      </w:r>
      <w:r>
        <w:rPr>
          <w:noProof/>
          <w:szCs w:val="24"/>
        </w:rPr>
        <w:drawing>
          <wp:inline distT="0" distB="0" distL="0" distR="0" wp14:anchorId="3E699553" wp14:editId="73925509">
            <wp:extent cx="2616200" cy="1526573"/>
            <wp:effectExtent l="0" t="0" r="0" b="0"/>
            <wp:docPr id="14" name="Imagen 1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Sitio web&#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1972" cy="1547446"/>
                    </a:xfrm>
                    <a:prstGeom prst="rect">
                      <a:avLst/>
                    </a:prstGeom>
                  </pic:spPr>
                </pic:pic>
              </a:graphicData>
            </a:graphic>
          </wp:inline>
        </w:drawing>
      </w:r>
    </w:p>
    <w:p w14:paraId="2B147180" w14:textId="0CA2F0D8" w:rsidR="001F598E" w:rsidRDefault="001F598E" w:rsidP="001F598E">
      <w:pPr>
        <w:jc w:val="center"/>
        <w:rPr>
          <w:bCs/>
          <w:lang w:val="es-EC"/>
        </w:rPr>
      </w:pPr>
      <w:r>
        <w:rPr>
          <w:bCs/>
          <w:lang w:val="es-EC"/>
        </w:rPr>
        <w:t>Fig</w:t>
      </w:r>
      <w:r w:rsidR="00B237CE">
        <w:rPr>
          <w:bCs/>
          <w:lang w:val="es-EC"/>
        </w:rPr>
        <w:t xml:space="preserve">. </w:t>
      </w:r>
      <w:r>
        <w:rPr>
          <w:bCs/>
          <w:lang w:val="es-EC"/>
        </w:rPr>
        <w:t>8</w:t>
      </w:r>
      <w:r w:rsidR="00B237CE">
        <w:rPr>
          <w:bCs/>
          <w:lang w:val="es-EC"/>
        </w:rPr>
        <w:t>.</w:t>
      </w:r>
      <w:r w:rsidRPr="009C6D36">
        <w:rPr>
          <w:bCs/>
          <w:lang w:val="es-EC"/>
        </w:rPr>
        <w:t xml:space="preserve"> </w:t>
      </w:r>
      <w:r>
        <w:rPr>
          <w:bCs/>
          <w:lang w:val="es-EC"/>
        </w:rPr>
        <w:t xml:space="preserve">Gráfica del </w:t>
      </w:r>
      <w:r w:rsidRPr="00FB6008">
        <w:rPr>
          <w:bCs/>
          <w:i/>
          <w:iCs/>
          <w:lang w:val="es-EC"/>
        </w:rPr>
        <w:t>dashboa</w:t>
      </w:r>
      <w:r>
        <w:rPr>
          <w:bCs/>
          <w:i/>
          <w:iCs/>
          <w:lang w:val="es-EC"/>
        </w:rPr>
        <w:t>r</w:t>
      </w:r>
      <w:r w:rsidRPr="00FB6008">
        <w:rPr>
          <w:bCs/>
          <w:i/>
          <w:iCs/>
          <w:lang w:val="es-EC"/>
        </w:rPr>
        <w:t>d</w:t>
      </w:r>
      <w:r>
        <w:rPr>
          <w:bCs/>
          <w:lang w:val="es-EC"/>
        </w:rPr>
        <w:t xml:space="preserve"> sobre uso de aplicaciones móviles. Entorno Natural.</w:t>
      </w:r>
    </w:p>
    <w:p w14:paraId="16729EB6" w14:textId="3E8AAF63" w:rsidR="001F598E" w:rsidRDefault="001F598E" w:rsidP="001F598E">
      <w:pPr>
        <w:jc w:val="center"/>
        <w:rPr>
          <w:bCs/>
          <w:lang w:val="es-EC"/>
        </w:rPr>
      </w:pPr>
      <w:r w:rsidRPr="009C6D36">
        <w:rPr>
          <w:bCs/>
          <w:lang w:val="es-EC"/>
        </w:rPr>
        <w:t xml:space="preserve">Fuente: </w:t>
      </w:r>
      <w:r>
        <w:rPr>
          <w:bCs/>
          <w:lang w:val="es-EC"/>
        </w:rPr>
        <w:t>MIDI dashboard.</w:t>
      </w:r>
    </w:p>
    <w:p w14:paraId="69773E62" w14:textId="0C3ABBCB" w:rsidR="00832927" w:rsidRDefault="00832927" w:rsidP="00324C8A">
      <w:pPr>
        <w:rPr>
          <w:bCs/>
          <w:lang w:val="es-EC"/>
        </w:rPr>
      </w:pPr>
    </w:p>
    <w:p w14:paraId="5A4C2079" w14:textId="5C83D326" w:rsidR="00324C8A" w:rsidRDefault="00324C8A" w:rsidP="00324C8A">
      <w:pPr>
        <w:tabs>
          <w:tab w:val="left" w:pos="360"/>
        </w:tabs>
        <w:snapToGrid w:val="0"/>
        <w:ind w:firstLine="204"/>
        <w:rPr>
          <w:b/>
          <w:bCs/>
          <w:color w:val="000000"/>
          <w:lang w:val="es-EC"/>
        </w:rPr>
      </w:pPr>
      <w:r w:rsidRPr="00324C8A">
        <w:rPr>
          <w:b/>
          <w:bCs/>
          <w:color w:val="000000"/>
          <w:lang w:val="es-EC"/>
        </w:rPr>
        <w:t>Indicadores Educativos: Desempeño de estudiantes y docentes</w:t>
      </w:r>
    </w:p>
    <w:p w14:paraId="4848320B" w14:textId="77777777" w:rsidR="00324C8A" w:rsidRPr="00324C8A" w:rsidRDefault="00324C8A" w:rsidP="00324C8A">
      <w:pPr>
        <w:tabs>
          <w:tab w:val="left" w:pos="360"/>
        </w:tabs>
        <w:snapToGrid w:val="0"/>
        <w:ind w:firstLine="204"/>
        <w:rPr>
          <w:b/>
          <w:bCs/>
          <w:color w:val="000000"/>
          <w:lang w:val="es-EC"/>
        </w:rPr>
      </w:pPr>
    </w:p>
    <w:p w14:paraId="3586B68C" w14:textId="14B4B6A7" w:rsidR="00324C8A" w:rsidRDefault="00324C8A" w:rsidP="00324C8A">
      <w:pPr>
        <w:ind w:firstLine="204"/>
        <w:jc w:val="both"/>
        <w:rPr>
          <w:color w:val="000000"/>
          <w:lang w:val="es-EC"/>
        </w:rPr>
      </w:pPr>
      <w:r w:rsidRPr="00324C8A">
        <w:rPr>
          <w:color w:val="000000"/>
          <w:lang w:val="es-EC"/>
        </w:rPr>
        <w:t>El presente proyecto se planificó para desarrollarse de manera virtual, adaptando los requerimientos para el estudiante cuente con un entorno seguro para realizar su práctica y considerando las necesidades detectadas en la fase 1 del proyecto, llevada a cabo en el año lectivo 2020-2021.</w:t>
      </w:r>
    </w:p>
    <w:p w14:paraId="73CFD24C" w14:textId="77777777" w:rsidR="00324C8A" w:rsidRPr="00324C8A" w:rsidRDefault="00324C8A" w:rsidP="00324C8A">
      <w:pPr>
        <w:ind w:firstLine="204"/>
        <w:jc w:val="both"/>
        <w:rPr>
          <w:color w:val="000000"/>
          <w:lang w:val="es-EC"/>
        </w:rPr>
      </w:pPr>
    </w:p>
    <w:p w14:paraId="0C15E49E" w14:textId="5B57EC81" w:rsidR="00324C8A" w:rsidRDefault="00324C8A" w:rsidP="00324C8A">
      <w:pPr>
        <w:ind w:firstLine="204"/>
        <w:jc w:val="both"/>
        <w:rPr>
          <w:color w:val="000000"/>
          <w:lang w:val="es-EC"/>
        </w:rPr>
      </w:pPr>
      <w:r w:rsidRPr="00324C8A">
        <w:rPr>
          <w:color w:val="000000"/>
          <w:lang w:val="es-EC"/>
        </w:rPr>
        <w:t xml:space="preserve">Durante el desarrollo del proyecto, los estudiantes de ESPOL, a través de la práctica preprofesional, demostraron los conocimientos propios de su respectiva carrera, validados con los parámetros que deben cumplir los productos educativos desarrollados, tanto por los profesores de la escuela como por los mismos estudiantes de ESPOL y sus tutores. Cada estudiante presentó su rúbrica particular, a partir de los lineamientos brindados en los soportes diseñados y discutidos con los tutores, alineados con la evaluación de los resultados de aprendizaje de su respectiva carrera. Se contó con la participación de </w:t>
      </w:r>
      <w:r w:rsidRPr="00324C8A">
        <w:rPr>
          <w:b/>
          <w:bCs/>
          <w:color w:val="000000"/>
          <w:lang w:val="es-EC"/>
        </w:rPr>
        <w:t>2</w:t>
      </w:r>
      <w:r w:rsidRPr="00324C8A">
        <w:rPr>
          <w:color w:val="000000"/>
          <w:lang w:val="es-EC"/>
        </w:rPr>
        <w:t xml:space="preserve"> estudiantes de la carrera de Computación, </w:t>
      </w:r>
      <w:r w:rsidRPr="00324C8A">
        <w:rPr>
          <w:b/>
          <w:bCs/>
          <w:color w:val="000000"/>
          <w:lang w:val="es-EC"/>
        </w:rPr>
        <w:t>3</w:t>
      </w:r>
      <w:r w:rsidRPr="00324C8A">
        <w:rPr>
          <w:color w:val="000000"/>
          <w:lang w:val="es-EC"/>
        </w:rPr>
        <w:t xml:space="preserve"> estudiantes de la carrera de Diseño Gráfico, </w:t>
      </w:r>
      <w:r w:rsidRPr="00324C8A">
        <w:rPr>
          <w:b/>
          <w:bCs/>
          <w:color w:val="000000"/>
          <w:lang w:val="es-EC"/>
        </w:rPr>
        <w:t>3</w:t>
      </w:r>
      <w:r w:rsidRPr="00324C8A">
        <w:rPr>
          <w:color w:val="000000"/>
          <w:lang w:val="es-EC"/>
        </w:rPr>
        <w:t xml:space="preserve"> estudiantes de la carrera de Ingeniería Agrícola y Biológica, </w:t>
      </w:r>
      <w:r w:rsidRPr="00324C8A">
        <w:rPr>
          <w:b/>
          <w:bCs/>
          <w:color w:val="000000"/>
          <w:lang w:val="es-EC"/>
        </w:rPr>
        <w:t xml:space="preserve">10 </w:t>
      </w:r>
      <w:r w:rsidRPr="00324C8A">
        <w:rPr>
          <w:color w:val="000000"/>
          <w:lang w:val="es-EC"/>
        </w:rPr>
        <w:t xml:space="preserve">estudiantes de la carrera de Producción para Medios de Comunicación y </w:t>
      </w:r>
      <w:r w:rsidRPr="00324C8A">
        <w:rPr>
          <w:b/>
          <w:bCs/>
          <w:color w:val="000000"/>
          <w:lang w:val="es-EC"/>
        </w:rPr>
        <w:t>2</w:t>
      </w:r>
      <w:r w:rsidRPr="00324C8A">
        <w:rPr>
          <w:color w:val="000000"/>
          <w:lang w:val="es-EC"/>
        </w:rPr>
        <w:t xml:space="preserve"> estudiantes de la carrera de Telemática. Todas las actividades se realizaron en la modalidad teletrabajo, precautelando el bienestar de los estudiantes durante las situaciones propias a la pandemia del COVID. El perfil profesional de cada estudiante fue primordial para que pueda realizar las actividades definidas y monitoreadas por sus respectivos tutores.</w:t>
      </w:r>
    </w:p>
    <w:p w14:paraId="5719091F" w14:textId="77777777" w:rsidR="00324C8A" w:rsidRPr="00324C8A" w:rsidRDefault="00324C8A" w:rsidP="00324C8A">
      <w:pPr>
        <w:ind w:firstLine="204"/>
        <w:jc w:val="both"/>
        <w:rPr>
          <w:color w:val="000000"/>
          <w:lang w:val="es-EC"/>
        </w:rPr>
      </w:pPr>
    </w:p>
    <w:p w14:paraId="3EF02703" w14:textId="767FD88E" w:rsidR="00324C8A" w:rsidRDefault="00324C8A" w:rsidP="00324C8A">
      <w:pPr>
        <w:ind w:firstLine="204"/>
        <w:rPr>
          <w:color w:val="000000"/>
          <w:lang w:val="es-EC"/>
        </w:rPr>
      </w:pPr>
      <w:r w:rsidRPr="00324C8A">
        <w:rPr>
          <w:color w:val="000000"/>
          <w:lang w:val="es-EC"/>
        </w:rPr>
        <w:t xml:space="preserve">Esto permitió a los estudiantes ampliar su visión sobre la aplicación, en entornos reales, de las habilidades y destrezas que han adquirido durante sus años de formación. Es decir, se alcanzó los resultados de aprendizaje definidas en la carrera </w:t>
      </w:r>
      <w:r w:rsidRPr="00324C8A">
        <w:rPr>
          <w:color w:val="000000"/>
          <w:lang w:val="es-EC"/>
        </w:rPr>
        <w:lastRenderedPageBreak/>
        <w:t>del practicante, favoreciendo el desarrollo de habilidades del perfil para la competencia profesional.</w:t>
      </w:r>
    </w:p>
    <w:p w14:paraId="21A3A7D0" w14:textId="77777777" w:rsidR="00324C8A" w:rsidRPr="00324C8A" w:rsidRDefault="00324C8A" w:rsidP="00324C8A">
      <w:pPr>
        <w:ind w:firstLine="204"/>
        <w:rPr>
          <w:color w:val="000000"/>
          <w:lang w:val="es-EC"/>
        </w:rPr>
      </w:pPr>
    </w:p>
    <w:p w14:paraId="1E157EF9" w14:textId="5098A505" w:rsidR="00324C8A" w:rsidRDefault="00324C8A" w:rsidP="00324C8A">
      <w:pPr>
        <w:ind w:firstLine="204"/>
        <w:rPr>
          <w:color w:val="000000"/>
          <w:lang w:val="es-EC"/>
        </w:rPr>
      </w:pPr>
      <w:r w:rsidRPr="00324C8A">
        <w:rPr>
          <w:color w:val="000000"/>
          <w:lang w:val="es-EC"/>
        </w:rPr>
        <w:t xml:space="preserve">La repercusión de las acciones se ha evidenciado en la prensa local, destacando entre proyectos de voluntariado que ayuda al refuerzo escolar </w:t>
      </w:r>
      <w:sdt>
        <w:sdtPr>
          <w:rPr>
            <w:color w:val="000000"/>
            <w:lang w:val="es-EC"/>
          </w:rPr>
          <w:id w:val="-102271220"/>
          <w:citation/>
        </w:sdtPr>
        <w:sdtContent>
          <w:r w:rsidRPr="00324C8A">
            <w:rPr>
              <w:color w:val="000000"/>
              <w:lang w:val="es-EC"/>
            </w:rPr>
            <w:fldChar w:fldCharType="begin"/>
          </w:r>
          <w:r w:rsidRPr="00324C8A">
            <w:rPr>
              <w:color w:val="000000"/>
              <w:lang w:val="es-EC"/>
            </w:rPr>
            <w:instrText xml:space="preserve">CITATION Ele21 \l 3082 </w:instrText>
          </w:r>
          <w:r w:rsidRPr="00324C8A">
            <w:rPr>
              <w:color w:val="000000"/>
              <w:lang w:val="es-EC"/>
            </w:rPr>
            <w:fldChar w:fldCharType="separate"/>
          </w:r>
          <w:r w:rsidR="000E47F6" w:rsidRPr="000E47F6">
            <w:rPr>
              <w:noProof/>
              <w:color w:val="000000"/>
              <w:lang w:val="es-EC"/>
            </w:rPr>
            <w:t>[9]</w:t>
          </w:r>
          <w:r w:rsidRPr="00324C8A">
            <w:rPr>
              <w:color w:val="000000"/>
              <w:lang w:val="es-EC"/>
            </w:rPr>
            <w:fldChar w:fldCharType="end"/>
          </w:r>
        </w:sdtContent>
      </w:sdt>
      <w:r w:rsidRPr="00324C8A">
        <w:rPr>
          <w:color w:val="000000"/>
          <w:lang w:val="es-EC"/>
        </w:rPr>
        <w:t>.</w:t>
      </w:r>
    </w:p>
    <w:p w14:paraId="7A97D9CF" w14:textId="77777777" w:rsidR="00685146" w:rsidRDefault="00685146" w:rsidP="00324C8A">
      <w:pPr>
        <w:ind w:firstLine="204"/>
        <w:rPr>
          <w:color w:val="000000"/>
          <w:lang w:val="es-EC"/>
        </w:rPr>
      </w:pPr>
    </w:p>
    <w:p w14:paraId="7A194D21" w14:textId="77777777" w:rsidR="00685146" w:rsidRDefault="00685146" w:rsidP="00685146">
      <w:r>
        <w:rPr>
          <w:noProof/>
          <w:szCs w:val="24"/>
        </w:rPr>
        <w:drawing>
          <wp:inline distT="0" distB="0" distL="0" distR="0" wp14:anchorId="1A4F7C23" wp14:editId="7659F8B8">
            <wp:extent cx="2500398" cy="676409"/>
            <wp:effectExtent l="0" t="0" r="1905" b="0"/>
            <wp:docPr id="34" name="Imagen 3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Sitio web&#10;&#10;Descripción generada automáticamente"/>
                    <pic:cNvPicPr>
                      <a:picLocks noChangeAspect="1"/>
                    </pic:cNvPicPr>
                  </pic:nvPicPr>
                  <pic:blipFill rotWithShape="1">
                    <a:blip r:embed="rId29"/>
                    <a:srcRect b="68000"/>
                    <a:stretch/>
                  </pic:blipFill>
                  <pic:spPr>
                    <a:xfrm>
                      <a:off x="0" y="0"/>
                      <a:ext cx="2500398" cy="676409"/>
                    </a:xfrm>
                    <a:prstGeom prst="rect">
                      <a:avLst/>
                    </a:prstGeom>
                    <a:solidFill>
                      <a:schemeClr val="bg1"/>
                    </a:solidFill>
                  </pic:spPr>
                </pic:pic>
              </a:graphicData>
            </a:graphic>
          </wp:inline>
        </w:drawing>
      </w:r>
      <w:r>
        <w:rPr>
          <w:szCs w:val="24"/>
        </w:rPr>
        <w:br/>
      </w:r>
    </w:p>
    <w:p w14:paraId="0E9A339F" w14:textId="46F33EDC" w:rsidR="00685146" w:rsidRPr="00685146" w:rsidRDefault="00685146" w:rsidP="00AA71B6">
      <w:pPr>
        <w:rPr>
          <w:szCs w:val="24"/>
          <w:lang w:val="es-EC"/>
        </w:rPr>
      </w:pPr>
      <w:r w:rsidRPr="00685146">
        <w:rPr>
          <w:szCs w:val="24"/>
          <w:lang w:val="es-EC"/>
        </w:rPr>
        <w:t xml:space="preserve">            </w:t>
      </w:r>
      <w:r>
        <w:rPr>
          <w:noProof/>
        </w:rPr>
        <w:drawing>
          <wp:inline distT="0" distB="0" distL="0" distR="0" wp14:anchorId="74A798E9" wp14:editId="5CA21C67">
            <wp:extent cx="2499995" cy="456802"/>
            <wp:effectExtent l="0" t="0" r="1905" b="635"/>
            <wp:docPr id="35" name="Imagen 3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Sitio web&#10;&#10;Descripción generada automáticamente"/>
                    <pic:cNvPicPr>
                      <a:picLocks noChangeAspect="1"/>
                    </pic:cNvPicPr>
                  </pic:nvPicPr>
                  <pic:blipFill rotWithShape="1">
                    <a:blip r:embed="rId30" cstate="print">
                      <a:extLst>
                        <a:ext uri="{28A0092B-C50C-407E-A947-70E740481C1C}">
                          <a14:useLocalDpi xmlns:a14="http://schemas.microsoft.com/office/drawing/2010/main" val="0"/>
                        </a:ext>
                      </a:extLst>
                    </a:blip>
                    <a:srcRect t="78381"/>
                    <a:stretch/>
                  </pic:blipFill>
                  <pic:spPr>
                    <a:xfrm>
                      <a:off x="0" y="0"/>
                      <a:ext cx="2499995" cy="456802"/>
                    </a:xfrm>
                    <a:prstGeom prst="rect">
                      <a:avLst/>
                    </a:prstGeom>
                    <a:solidFill>
                      <a:schemeClr val="bg1"/>
                    </a:solidFill>
                  </pic:spPr>
                </pic:pic>
              </a:graphicData>
            </a:graphic>
          </wp:inline>
        </w:drawing>
      </w:r>
      <w:r w:rsidRPr="00685146">
        <w:rPr>
          <w:szCs w:val="24"/>
          <w:lang w:val="es-EC"/>
        </w:rPr>
        <w:br/>
        <w:t xml:space="preserve">           </w:t>
      </w:r>
      <w:r>
        <w:rPr>
          <w:noProof/>
        </w:rPr>
        <w:drawing>
          <wp:inline distT="0" distB="0" distL="0" distR="0" wp14:anchorId="4CBB1E6C" wp14:editId="418AEFE6">
            <wp:extent cx="2499995" cy="1683605"/>
            <wp:effectExtent l="0" t="0" r="1905" b="5715"/>
            <wp:docPr id="36" name="Imagen 36" descr="Un hombre sentado frente a una mesa con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hombre sentado frente a una mesa con una computadora&#10;&#10;Descripción generada automáticamente con confianza media"/>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995" cy="1683605"/>
                    </a:xfrm>
                    <a:prstGeom prst="rect">
                      <a:avLst/>
                    </a:prstGeom>
                    <a:solidFill>
                      <a:schemeClr val="bg1"/>
                    </a:solidFill>
                  </pic:spPr>
                </pic:pic>
              </a:graphicData>
            </a:graphic>
          </wp:inline>
        </w:drawing>
      </w:r>
      <w:r w:rsidRPr="00685146">
        <w:rPr>
          <w:szCs w:val="24"/>
          <w:lang w:val="es-EC"/>
        </w:rPr>
        <w:br/>
        <w:t xml:space="preserve">             </w:t>
      </w:r>
      <w:r w:rsidRPr="004663D4">
        <w:rPr>
          <w:noProof/>
          <w:szCs w:val="24"/>
        </w:rPr>
        <w:drawing>
          <wp:inline distT="0" distB="0" distL="0" distR="0" wp14:anchorId="0A221C28" wp14:editId="599ED696">
            <wp:extent cx="2619677" cy="2317898"/>
            <wp:effectExtent l="0" t="0" r="0" b="0"/>
            <wp:docPr id="37" name="Imagen 11" descr="Texto, Carta&#10;&#10;Descripción generada automáticamente">
              <a:extLst xmlns:a="http://schemas.openxmlformats.org/drawingml/2006/main">
                <a:ext uri="{FF2B5EF4-FFF2-40B4-BE49-F238E27FC236}">
                  <a16:creationId xmlns:a16="http://schemas.microsoft.com/office/drawing/2014/main" id="{4936DE97-55D0-274A-B3C2-2CD831AEC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Texto, Carta&#10;&#10;Descripción generada automáticamente">
                      <a:extLst>
                        <a:ext uri="{FF2B5EF4-FFF2-40B4-BE49-F238E27FC236}">
                          <a16:creationId xmlns:a16="http://schemas.microsoft.com/office/drawing/2014/main" id="{4936DE97-55D0-274A-B3C2-2CD831AEC5A2}"/>
                        </a:ext>
                      </a:extLst>
                    </pic:cNvPr>
                    <pic:cNvPicPr>
                      <a:picLocks noChangeAspect="1"/>
                    </pic:cNvPicPr>
                  </pic:nvPicPr>
                  <pic:blipFill rotWithShape="1">
                    <a:blip r:embed="rId32"/>
                    <a:srcRect l="7652" r="2374"/>
                    <a:stretch/>
                  </pic:blipFill>
                  <pic:spPr>
                    <a:xfrm>
                      <a:off x="0" y="0"/>
                      <a:ext cx="2636111" cy="2332439"/>
                    </a:xfrm>
                    <a:prstGeom prst="rect">
                      <a:avLst/>
                    </a:prstGeom>
                  </pic:spPr>
                </pic:pic>
              </a:graphicData>
            </a:graphic>
          </wp:inline>
        </w:drawing>
      </w:r>
    </w:p>
    <w:p w14:paraId="04F30527" w14:textId="20F13EB9" w:rsidR="00685146" w:rsidRPr="00324C8A" w:rsidRDefault="00685146" w:rsidP="00685146">
      <w:pPr>
        <w:jc w:val="center"/>
        <w:rPr>
          <w:color w:val="000000"/>
          <w:lang w:val="es-EC"/>
        </w:rPr>
      </w:pPr>
      <w:r>
        <w:rPr>
          <w:bCs/>
          <w:lang w:val="es-EC"/>
        </w:rPr>
        <w:t>Fig</w:t>
      </w:r>
      <w:r w:rsidR="00B237CE">
        <w:rPr>
          <w:bCs/>
          <w:lang w:val="es-EC"/>
        </w:rPr>
        <w:t xml:space="preserve">. </w:t>
      </w:r>
      <w:r>
        <w:rPr>
          <w:bCs/>
          <w:lang w:val="es-EC"/>
        </w:rPr>
        <w:t>9</w:t>
      </w:r>
      <w:r w:rsidR="00B237CE">
        <w:rPr>
          <w:bCs/>
          <w:lang w:val="es-EC"/>
        </w:rPr>
        <w:t>.</w:t>
      </w:r>
      <w:r w:rsidRPr="009C6D36">
        <w:rPr>
          <w:bCs/>
          <w:lang w:val="es-EC"/>
        </w:rPr>
        <w:t xml:space="preserve"> </w:t>
      </w:r>
      <w:r>
        <w:rPr>
          <w:bCs/>
          <w:lang w:val="es-EC"/>
        </w:rPr>
        <w:t>Nota de prensa sobre impacto del proyecto.</w:t>
      </w:r>
    </w:p>
    <w:p w14:paraId="4443060E" w14:textId="7942B8B4" w:rsidR="00324C8A" w:rsidRDefault="00685146" w:rsidP="00685146">
      <w:pPr>
        <w:jc w:val="center"/>
        <w:rPr>
          <w:bCs/>
          <w:lang w:val="es-EC"/>
        </w:rPr>
      </w:pPr>
      <w:r w:rsidRPr="009C6D36">
        <w:rPr>
          <w:bCs/>
          <w:lang w:val="es-EC"/>
        </w:rPr>
        <w:t xml:space="preserve">Fuente: </w:t>
      </w:r>
      <w:r>
        <w:rPr>
          <w:bCs/>
          <w:lang w:val="es-EC"/>
        </w:rPr>
        <w:t>Diario El Comercio.</w:t>
      </w:r>
    </w:p>
    <w:p w14:paraId="0FB4B905" w14:textId="232AB063" w:rsidR="00685146" w:rsidRDefault="00685146" w:rsidP="00685146">
      <w:pPr>
        <w:jc w:val="center"/>
        <w:rPr>
          <w:bCs/>
          <w:lang w:val="es-EC"/>
        </w:rPr>
      </w:pPr>
    </w:p>
    <w:p w14:paraId="7D3BBAF3" w14:textId="77777777" w:rsidR="00685146" w:rsidRPr="00685146" w:rsidRDefault="00685146" w:rsidP="00685146">
      <w:pPr>
        <w:ind w:firstLine="204"/>
        <w:jc w:val="both"/>
        <w:rPr>
          <w:color w:val="000000"/>
          <w:lang w:val="es-EC"/>
        </w:rPr>
      </w:pPr>
      <w:r w:rsidRPr="00685146">
        <w:rPr>
          <w:color w:val="000000"/>
          <w:lang w:val="es-EC"/>
        </w:rPr>
        <w:t xml:space="preserve">Actualmente se está desarrollando un artículo para publicación en una revista indexada. Esto fue posible al combinar el proyecto con la materia itinerario de investigación, para el análisis del uso de los contenidos complementarios, relacionados con aplicaciones móviles. </w:t>
      </w:r>
    </w:p>
    <w:p w14:paraId="37BD88F4" w14:textId="77777777" w:rsidR="00685146" w:rsidRPr="00324C8A" w:rsidRDefault="00685146" w:rsidP="00685146">
      <w:pPr>
        <w:jc w:val="center"/>
        <w:rPr>
          <w:color w:val="000000"/>
          <w:lang w:val="es-EC"/>
        </w:rPr>
      </w:pPr>
    </w:p>
    <w:p w14:paraId="74904E25" w14:textId="77777777" w:rsidR="00F63BDC" w:rsidRDefault="00000000">
      <w:pPr>
        <w:pStyle w:val="Ttulo1"/>
        <w:numPr>
          <w:ilvl w:val="0"/>
          <w:numId w:val="2"/>
        </w:numPr>
      </w:pPr>
      <w:r>
        <w:t xml:space="preserve">CONCLUSIÓN </w:t>
      </w:r>
    </w:p>
    <w:p w14:paraId="5F12E829" w14:textId="770926FB" w:rsidR="00F63BDC" w:rsidRDefault="00F63BDC">
      <w:pPr>
        <w:widowControl w:val="0"/>
        <w:pBdr>
          <w:top w:val="nil"/>
          <w:left w:val="nil"/>
          <w:bottom w:val="nil"/>
          <w:right w:val="nil"/>
          <w:between w:val="nil"/>
        </w:pBdr>
        <w:spacing w:line="252" w:lineRule="auto"/>
        <w:ind w:firstLine="202"/>
        <w:jc w:val="both"/>
        <w:rPr>
          <w:color w:val="000000"/>
        </w:rPr>
      </w:pPr>
    </w:p>
    <w:p w14:paraId="0EE19F8C" w14:textId="0519E12A" w:rsidR="00F877E1" w:rsidRDefault="00F877E1" w:rsidP="00355A89">
      <w:pPr>
        <w:tabs>
          <w:tab w:val="left" w:pos="360"/>
        </w:tabs>
        <w:snapToGrid w:val="0"/>
        <w:ind w:firstLine="204"/>
        <w:jc w:val="both"/>
        <w:rPr>
          <w:color w:val="000000"/>
          <w:lang w:val="es-EC"/>
        </w:rPr>
      </w:pPr>
      <w:r w:rsidRPr="00F877E1">
        <w:rPr>
          <w:color w:val="000000"/>
          <w:lang w:val="es-EC"/>
        </w:rPr>
        <w:t xml:space="preserve">Considerando los objetivos planteados en su proyecto y la intervención realizada por los estudiantes, se destaca que los resultados obtenidos son favorables para los beneficiarios, </w:t>
      </w:r>
      <w:r w:rsidRPr="00F877E1">
        <w:rPr>
          <w:color w:val="000000"/>
          <w:lang w:val="es-EC"/>
        </w:rPr>
        <w:t>como son las profesoras y estudiantes de las diferentes unidades educativas.</w:t>
      </w:r>
    </w:p>
    <w:p w14:paraId="4CDFC4CD" w14:textId="77777777" w:rsidR="00355A89" w:rsidRPr="00F877E1" w:rsidRDefault="00355A89" w:rsidP="00355A89">
      <w:pPr>
        <w:tabs>
          <w:tab w:val="left" w:pos="360"/>
        </w:tabs>
        <w:snapToGrid w:val="0"/>
        <w:ind w:firstLine="204"/>
        <w:jc w:val="both"/>
        <w:rPr>
          <w:color w:val="000000"/>
          <w:lang w:val="es-EC"/>
        </w:rPr>
      </w:pPr>
    </w:p>
    <w:p w14:paraId="00B26979" w14:textId="60F83A0E" w:rsidR="00F877E1" w:rsidRDefault="00F877E1" w:rsidP="00355A89">
      <w:pPr>
        <w:tabs>
          <w:tab w:val="left" w:pos="360"/>
        </w:tabs>
        <w:snapToGrid w:val="0"/>
        <w:ind w:firstLine="204"/>
        <w:jc w:val="both"/>
        <w:rPr>
          <w:color w:val="000000"/>
          <w:lang w:val="es-EC"/>
        </w:rPr>
      </w:pPr>
      <w:r w:rsidRPr="00F877E1">
        <w:rPr>
          <w:color w:val="000000"/>
          <w:lang w:val="es-EC"/>
        </w:rPr>
        <w:t xml:space="preserve">Aunque la </w:t>
      </w:r>
      <w:r w:rsidR="00703CC0" w:rsidRPr="00F877E1">
        <w:rPr>
          <w:color w:val="000000"/>
          <w:lang w:val="es-EC"/>
        </w:rPr>
        <w:t>perspectiva</w:t>
      </w:r>
      <w:r w:rsidRPr="00F877E1">
        <w:rPr>
          <w:color w:val="000000"/>
          <w:lang w:val="es-EC"/>
        </w:rPr>
        <w:t xml:space="preserve"> del COVID afectó notoriamente a las familias, lo que se notó en el número de niños que abandonaron el año escolar; la intervención de los estudiantes fue acertada, empática y con un lenguaje acorde al momento y dificultades que atravesaban las profesoras; por lo que el proyecto impactó positivamente a los beneficiarios.</w:t>
      </w:r>
    </w:p>
    <w:p w14:paraId="3BA4CC41" w14:textId="77777777" w:rsidR="00355A89" w:rsidRPr="00F877E1" w:rsidRDefault="00355A89" w:rsidP="00355A89">
      <w:pPr>
        <w:tabs>
          <w:tab w:val="left" w:pos="360"/>
        </w:tabs>
        <w:snapToGrid w:val="0"/>
        <w:ind w:firstLine="204"/>
        <w:jc w:val="both"/>
        <w:rPr>
          <w:color w:val="000000"/>
          <w:lang w:val="es-EC"/>
        </w:rPr>
      </w:pPr>
    </w:p>
    <w:p w14:paraId="5784EF7E" w14:textId="647871BB" w:rsidR="00F877E1" w:rsidRDefault="00F877E1" w:rsidP="00355A89">
      <w:pPr>
        <w:tabs>
          <w:tab w:val="left" w:pos="360"/>
        </w:tabs>
        <w:snapToGrid w:val="0"/>
        <w:ind w:firstLine="204"/>
        <w:jc w:val="both"/>
        <w:rPr>
          <w:color w:val="000000"/>
          <w:lang w:val="es-EC"/>
        </w:rPr>
      </w:pPr>
      <w:r w:rsidRPr="00F877E1">
        <w:rPr>
          <w:color w:val="000000"/>
          <w:lang w:val="es-EC"/>
        </w:rPr>
        <w:t>Las capacitaciones permitieron que las profesoras tengan mayores herramientas para las clases virtuales, ampliando la gama de herramientas aprendidas en capacitaciones previas, alineadas con los requerimientos del Ministerio de Educación para el di</w:t>
      </w:r>
      <w:r w:rsidR="00355A89">
        <w:rPr>
          <w:color w:val="000000"/>
          <w:lang w:val="es-EC"/>
        </w:rPr>
        <w:t>c</w:t>
      </w:r>
      <w:r w:rsidRPr="00F877E1">
        <w:rPr>
          <w:color w:val="000000"/>
          <w:lang w:val="es-EC"/>
        </w:rPr>
        <w:t>tado de clases virtuales.</w:t>
      </w:r>
    </w:p>
    <w:p w14:paraId="7F0B02D4" w14:textId="77777777" w:rsidR="00355A89" w:rsidRPr="00F877E1" w:rsidRDefault="00355A89" w:rsidP="00355A89">
      <w:pPr>
        <w:tabs>
          <w:tab w:val="left" w:pos="360"/>
        </w:tabs>
        <w:snapToGrid w:val="0"/>
        <w:ind w:firstLine="204"/>
        <w:jc w:val="both"/>
        <w:rPr>
          <w:color w:val="000000"/>
          <w:lang w:val="es-EC"/>
        </w:rPr>
      </w:pPr>
    </w:p>
    <w:p w14:paraId="21E498E2" w14:textId="07B17D3D" w:rsidR="00F877E1" w:rsidRDefault="00F877E1" w:rsidP="00355A89">
      <w:pPr>
        <w:tabs>
          <w:tab w:val="left" w:pos="360"/>
        </w:tabs>
        <w:snapToGrid w:val="0"/>
        <w:ind w:firstLine="204"/>
        <w:jc w:val="both"/>
        <w:rPr>
          <w:color w:val="000000"/>
          <w:lang w:val="es-EC"/>
        </w:rPr>
      </w:pPr>
      <w:r w:rsidRPr="00F877E1">
        <w:rPr>
          <w:color w:val="000000"/>
          <w:lang w:val="es-EC"/>
        </w:rPr>
        <w:t>Para el uso del material complementario, además del rol de las profesoras, cabe destacar la participación activa de los padres de familia, que impulsaron a los niños en la ejecución de las actividades complementarias diseñadas para ellos, utilizando los medios virtuales a su alcance</w:t>
      </w:r>
      <w:r w:rsidR="00355A89">
        <w:rPr>
          <w:color w:val="000000"/>
          <w:lang w:val="es-EC"/>
        </w:rPr>
        <w:t>.</w:t>
      </w:r>
    </w:p>
    <w:p w14:paraId="3F1E54F1" w14:textId="77777777" w:rsidR="00355A89" w:rsidRPr="00F877E1" w:rsidRDefault="00355A89" w:rsidP="00F877E1">
      <w:pPr>
        <w:tabs>
          <w:tab w:val="left" w:pos="360"/>
        </w:tabs>
        <w:snapToGrid w:val="0"/>
        <w:ind w:firstLine="204"/>
        <w:rPr>
          <w:color w:val="000000"/>
          <w:lang w:val="es-EC"/>
        </w:rPr>
      </w:pPr>
    </w:p>
    <w:p w14:paraId="59C9C874" w14:textId="01C0A242" w:rsidR="00F877E1" w:rsidRDefault="00F877E1" w:rsidP="00355A89">
      <w:pPr>
        <w:tabs>
          <w:tab w:val="left" w:pos="360"/>
        </w:tabs>
        <w:snapToGrid w:val="0"/>
        <w:ind w:firstLine="204"/>
        <w:jc w:val="both"/>
        <w:rPr>
          <w:color w:val="000000"/>
          <w:lang w:val="es-EC"/>
        </w:rPr>
      </w:pPr>
      <w:r w:rsidRPr="00F877E1">
        <w:rPr>
          <w:color w:val="000000"/>
          <w:lang w:val="es-EC"/>
        </w:rPr>
        <w:t xml:space="preserve">En adelante, para la utilización de este material, se contará con el apoyo del proyecto de servicio comunitario Explora 5.0. Se recomienda además que desde el DECE (Departamento de Consejería Estudiantil) se continúe con el seguimiento en temas de apoyo psicológico, que no </w:t>
      </w:r>
      <w:r w:rsidR="00703CC0" w:rsidRPr="00F877E1">
        <w:rPr>
          <w:color w:val="000000"/>
          <w:lang w:val="es-EC"/>
        </w:rPr>
        <w:t>pudieron</w:t>
      </w:r>
      <w:r w:rsidRPr="00F877E1">
        <w:rPr>
          <w:color w:val="000000"/>
          <w:lang w:val="es-EC"/>
        </w:rPr>
        <w:t xml:space="preserve"> ser abordados por el proyecto, para detectar futuros inconvenientes que repercutan en la baja participación de los estudiantes de las escuelas en el uso de los materiales didácticos.</w:t>
      </w:r>
    </w:p>
    <w:p w14:paraId="5F74BC39" w14:textId="77777777" w:rsidR="00355A89" w:rsidRPr="00F877E1" w:rsidRDefault="00355A89" w:rsidP="00355A89">
      <w:pPr>
        <w:tabs>
          <w:tab w:val="left" w:pos="360"/>
        </w:tabs>
        <w:snapToGrid w:val="0"/>
        <w:ind w:firstLine="204"/>
        <w:jc w:val="both"/>
        <w:rPr>
          <w:color w:val="000000"/>
          <w:lang w:val="es-EC"/>
        </w:rPr>
      </w:pPr>
    </w:p>
    <w:p w14:paraId="2D1BE661" w14:textId="45DC23B4" w:rsidR="00F877E1" w:rsidRDefault="00F877E1" w:rsidP="00355A89">
      <w:pPr>
        <w:tabs>
          <w:tab w:val="left" w:pos="360"/>
        </w:tabs>
        <w:snapToGrid w:val="0"/>
        <w:ind w:firstLine="204"/>
        <w:jc w:val="both"/>
        <w:rPr>
          <w:color w:val="000000"/>
          <w:lang w:val="es-EC"/>
        </w:rPr>
      </w:pPr>
      <w:r w:rsidRPr="00F877E1">
        <w:rPr>
          <w:color w:val="000000"/>
          <w:lang w:val="es-EC"/>
        </w:rPr>
        <w:t>Una de las recomendaciones de la intervención pasada (2020), que se pudo aplicar en la intervención 2021, fue la aportación de la universidad Casa Grande, con el fin de que su componente de Educación inicial sea un aliado estratégico en la ejecución de acciones.</w:t>
      </w:r>
    </w:p>
    <w:p w14:paraId="79E0538D" w14:textId="77777777" w:rsidR="00355A89" w:rsidRPr="00F877E1" w:rsidRDefault="00355A89" w:rsidP="00355A89">
      <w:pPr>
        <w:tabs>
          <w:tab w:val="left" w:pos="360"/>
        </w:tabs>
        <w:snapToGrid w:val="0"/>
        <w:ind w:firstLine="204"/>
        <w:jc w:val="both"/>
        <w:rPr>
          <w:color w:val="000000"/>
          <w:lang w:val="es-EC"/>
        </w:rPr>
      </w:pPr>
    </w:p>
    <w:p w14:paraId="35295D00" w14:textId="5C886262" w:rsidR="00F877E1" w:rsidRDefault="00F877E1" w:rsidP="00F877E1">
      <w:pPr>
        <w:widowControl w:val="0"/>
        <w:pBdr>
          <w:top w:val="nil"/>
          <w:left w:val="nil"/>
          <w:bottom w:val="nil"/>
          <w:right w:val="nil"/>
          <w:between w:val="nil"/>
        </w:pBdr>
        <w:spacing w:line="252" w:lineRule="auto"/>
        <w:ind w:firstLine="204"/>
        <w:jc w:val="both"/>
        <w:rPr>
          <w:color w:val="000000"/>
          <w:lang w:val="es-EC"/>
        </w:rPr>
      </w:pPr>
      <w:r w:rsidRPr="00F877E1">
        <w:rPr>
          <w:color w:val="000000"/>
          <w:lang w:val="es-EC"/>
        </w:rPr>
        <w:t xml:space="preserve">En el caso de las prácticas </w:t>
      </w:r>
      <w:r w:rsidR="00703CC0" w:rsidRPr="00F877E1">
        <w:rPr>
          <w:color w:val="000000"/>
          <w:lang w:val="es-EC"/>
        </w:rPr>
        <w:t>preprofesionales</w:t>
      </w:r>
      <w:r w:rsidRPr="00F877E1">
        <w:rPr>
          <w:color w:val="000000"/>
          <w:lang w:val="es-EC"/>
        </w:rPr>
        <w:t xml:space="preserve"> realizadas por los estudiantes</w:t>
      </w:r>
      <w:r w:rsidR="00355A89">
        <w:rPr>
          <w:color w:val="000000"/>
          <w:lang w:val="es-EC"/>
        </w:rPr>
        <w:t xml:space="preserve"> </w:t>
      </w:r>
      <w:r w:rsidRPr="00F877E1">
        <w:rPr>
          <w:color w:val="000000"/>
          <w:lang w:val="es-EC"/>
        </w:rPr>
        <w:t>de Espol, ellos tomaron en cuenta las necesidades de los beneficiarios para la planificación de las capacitaciones y los medios disponibles (conectividad) para la difusión del material complementario creado.</w:t>
      </w:r>
    </w:p>
    <w:p w14:paraId="5C89BF5B" w14:textId="77777777" w:rsidR="00355A89" w:rsidRPr="00F877E1" w:rsidRDefault="00355A89" w:rsidP="00F877E1">
      <w:pPr>
        <w:widowControl w:val="0"/>
        <w:pBdr>
          <w:top w:val="nil"/>
          <w:left w:val="nil"/>
          <w:bottom w:val="nil"/>
          <w:right w:val="nil"/>
          <w:between w:val="nil"/>
        </w:pBdr>
        <w:spacing w:line="252" w:lineRule="auto"/>
        <w:ind w:firstLine="204"/>
        <w:jc w:val="both"/>
        <w:rPr>
          <w:color w:val="000000"/>
          <w:lang w:val="es-EC"/>
        </w:rPr>
      </w:pPr>
    </w:p>
    <w:p w14:paraId="1DEF7ABB" w14:textId="77777777" w:rsidR="00F63BDC" w:rsidRPr="00D1123D" w:rsidRDefault="00000000">
      <w:pPr>
        <w:pStyle w:val="Ttulo1"/>
        <w:numPr>
          <w:ilvl w:val="0"/>
          <w:numId w:val="2"/>
        </w:numPr>
      </w:pPr>
      <w:r w:rsidRPr="00D1123D">
        <w:t>Desafíos Futuros</w:t>
      </w:r>
    </w:p>
    <w:p w14:paraId="07442603" w14:textId="77777777" w:rsidR="00F63BDC" w:rsidRPr="00D1123D" w:rsidRDefault="00F63BDC">
      <w:pPr>
        <w:widowControl w:val="0"/>
        <w:pBdr>
          <w:top w:val="nil"/>
          <w:left w:val="nil"/>
          <w:bottom w:val="nil"/>
          <w:right w:val="nil"/>
          <w:between w:val="nil"/>
        </w:pBdr>
        <w:spacing w:line="252" w:lineRule="auto"/>
        <w:ind w:firstLine="202"/>
        <w:jc w:val="both"/>
        <w:rPr>
          <w:color w:val="000000"/>
        </w:rPr>
      </w:pPr>
    </w:p>
    <w:p w14:paraId="0FD35590" w14:textId="2316F770" w:rsidR="00C77238" w:rsidRDefault="009138D1" w:rsidP="00C77238">
      <w:pPr>
        <w:widowControl w:val="0"/>
        <w:pBdr>
          <w:top w:val="nil"/>
          <w:left w:val="nil"/>
          <w:bottom w:val="nil"/>
          <w:right w:val="nil"/>
          <w:between w:val="nil"/>
        </w:pBdr>
        <w:spacing w:line="252" w:lineRule="auto"/>
        <w:ind w:firstLine="202"/>
        <w:jc w:val="both"/>
        <w:rPr>
          <w:color w:val="000000"/>
          <w:lang w:val="es-EC"/>
        </w:rPr>
      </w:pPr>
      <w:r>
        <w:rPr>
          <w:color w:val="000000"/>
          <w:lang w:val="es-EC"/>
        </w:rPr>
        <w:t>Se espera que</w:t>
      </w:r>
      <w:r w:rsidR="002A28FC">
        <w:rPr>
          <w:color w:val="000000"/>
          <w:lang w:val="es-EC"/>
        </w:rPr>
        <w:t xml:space="preserve"> </w:t>
      </w:r>
      <w:r>
        <w:rPr>
          <w:color w:val="000000"/>
          <w:lang w:val="es-EC"/>
        </w:rPr>
        <w:t>el proyecto</w:t>
      </w:r>
      <w:r w:rsidR="00D437D5">
        <w:rPr>
          <w:color w:val="000000"/>
          <w:lang w:val="es-EC"/>
        </w:rPr>
        <w:t xml:space="preserve"> #LaPizarraAudiovisual</w:t>
      </w:r>
      <w:r>
        <w:rPr>
          <w:color w:val="000000"/>
          <w:lang w:val="es-EC"/>
        </w:rPr>
        <w:t xml:space="preserve"> </w:t>
      </w:r>
      <w:r w:rsidR="00B43756">
        <w:rPr>
          <w:color w:val="000000"/>
          <w:lang w:val="es-EC"/>
        </w:rPr>
        <w:t xml:space="preserve">vuelva a ejecutarse </w:t>
      </w:r>
      <w:r>
        <w:rPr>
          <w:color w:val="000000"/>
          <w:lang w:val="es-EC"/>
        </w:rPr>
        <w:t xml:space="preserve">para </w:t>
      </w:r>
      <w:r w:rsidR="00C7390E">
        <w:rPr>
          <w:color w:val="000000"/>
          <w:lang w:val="es-EC"/>
        </w:rPr>
        <w:t>integrar más</w:t>
      </w:r>
      <w:r>
        <w:rPr>
          <w:color w:val="000000"/>
          <w:lang w:val="es-EC"/>
        </w:rPr>
        <w:t xml:space="preserve"> instituciones</w:t>
      </w:r>
      <w:r w:rsidR="00C7390E">
        <w:rPr>
          <w:color w:val="000000"/>
          <w:lang w:val="es-EC"/>
        </w:rPr>
        <w:t xml:space="preserve"> </w:t>
      </w:r>
      <w:r w:rsidR="00216686">
        <w:rPr>
          <w:color w:val="000000"/>
          <w:lang w:val="es-EC"/>
        </w:rPr>
        <w:t>de escuelas y colegios</w:t>
      </w:r>
      <w:r w:rsidR="001A7B02">
        <w:rPr>
          <w:color w:val="000000"/>
          <w:lang w:val="es-EC"/>
        </w:rPr>
        <w:t xml:space="preserve">. </w:t>
      </w:r>
      <w:r w:rsidR="002D17CE">
        <w:rPr>
          <w:color w:val="000000"/>
          <w:lang w:val="es-EC"/>
        </w:rPr>
        <w:t>Está presente</w:t>
      </w:r>
      <w:r w:rsidR="00216686">
        <w:rPr>
          <w:color w:val="000000"/>
          <w:lang w:val="es-EC"/>
        </w:rPr>
        <w:t xml:space="preserve"> la intención de</w:t>
      </w:r>
      <w:r w:rsidR="00C7390E">
        <w:rPr>
          <w:color w:val="000000"/>
          <w:lang w:val="es-EC"/>
        </w:rPr>
        <w:t xml:space="preserve"> capacit</w:t>
      </w:r>
      <w:r w:rsidR="00216686">
        <w:rPr>
          <w:color w:val="000000"/>
          <w:lang w:val="es-EC"/>
        </w:rPr>
        <w:t>ar</w:t>
      </w:r>
      <w:r w:rsidR="00C7390E">
        <w:rPr>
          <w:color w:val="000000"/>
          <w:lang w:val="es-EC"/>
        </w:rPr>
        <w:t xml:space="preserve"> a</w:t>
      </w:r>
      <w:r w:rsidR="002D17CE">
        <w:rPr>
          <w:color w:val="000000"/>
          <w:lang w:val="es-EC"/>
        </w:rPr>
        <w:t xml:space="preserve"> más</w:t>
      </w:r>
      <w:r w:rsidR="00C7390E">
        <w:rPr>
          <w:color w:val="000000"/>
          <w:lang w:val="es-EC"/>
        </w:rPr>
        <w:t xml:space="preserve"> docentes</w:t>
      </w:r>
      <w:r w:rsidR="002D17CE">
        <w:rPr>
          <w:color w:val="000000"/>
          <w:lang w:val="es-EC"/>
        </w:rPr>
        <w:t>, de esta forma</w:t>
      </w:r>
      <w:r w:rsidR="00C7390E">
        <w:rPr>
          <w:color w:val="000000"/>
          <w:lang w:val="es-EC"/>
        </w:rPr>
        <w:t xml:space="preserve"> mejor</w:t>
      </w:r>
      <w:r w:rsidR="00761870">
        <w:rPr>
          <w:color w:val="000000"/>
          <w:lang w:val="es-EC"/>
        </w:rPr>
        <w:t>en</w:t>
      </w:r>
      <w:r w:rsidR="00C7390E">
        <w:rPr>
          <w:color w:val="000000"/>
          <w:lang w:val="es-EC"/>
        </w:rPr>
        <w:t xml:space="preserve"> la metodología de enseñanza en línea</w:t>
      </w:r>
      <w:r w:rsidR="00216686">
        <w:rPr>
          <w:color w:val="000000"/>
          <w:lang w:val="es-EC"/>
        </w:rPr>
        <w:t xml:space="preserve"> que actualmente </w:t>
      </w:r>
      <w:r w:rsidR="005A72B1">
        <w:rPr>
          <w:color w:val="000000"/>
          <w:lang w:val="es-EC"/>
        </w:rPr>
        <w:t>es adoptada por universidades del país</w:t>
      </w:r>
      <w:r w:rsidR="000D57C0">
        <w:rPr>
          <w:color w:val="000000"/>
          <w:lang w:val="es-EC"/>
        </w:rPr>
        <w:t xml:space="preserve"> y ayuda a cumplir con </w:t>
      </w:r>
      <w:r w:rsidR="00F60E2C">
        <w:rPr>
          <w:color w:val="000000"/>
          <w:lang w:val="es-EC"/>
        </w:rPr>
        <w:t>la planificación educativa ante cualquier eventualidad que impida la presencia de estudiantes y docentes en el aula de clase</w:t>
      </w:r>
      <w:r w:rsidR="005A72B1">
        <w:rPr>
          <w:color w:val="000000"/>
          <w:lang w:val="es-EC"/>
        </w:rPr>
        <w:t>. Además,</w:t>
      </w:r>
      <w:r w:rsidR="00195F80">
        <w:rPr>
          <w:color w:val="000000"/>
          <w:lang w:val="es-EC"/>
        </w:rPr>
        <w:t xml:space="preserve"> resulta dinámica para las nuevas generaciones de nativos digitales</w:t>
      </w:r>
      <w:r w:rsidR="00761870">
        <w:rPr>
          <w:color w:val="000000"/>
          <w:lang w:val="es-EC"/>
        </w:rPr>
        <w:t xml:space="preserve"> como también </w:t>
      </w:r>
      <w:r w:rsidR="00970230">
        <w:rPr>
          <w:color w:val="000000"/>
          <w:lang w:val="es-EC"/>
        </w:rPr>
        <w:t xml:space="preserve">es útil </w:t>
      </w:r>
      <w:r w:rsidR="00641862">
        <w:rPr>
          <w:color w:val="000000"/>
          <w:lang w:val="es-EC"/>
        </w:rPr>
        <w:t>con el avance tecnológico</w:t>
      </w:r>
      <w:r w:rsidR="007B3EB0">
        <w:rPr>
          <w:color w:val="000000"/>
          <w:lang w:val="es-EC"/>
        </w:rPr>
        <w:t>,</w:t>
      </w:r>
      <w:r w:rsidR="00641862">
        <w:rPr>
          <w:color w:val="000000"/>
          <w:lang w:val="es-EC"/>
        </w:rPr>
        <w:t xml:space="preserve"> donde los medios tradicionales </w:t>
      </w:r>
      <w:r w:rsidR="00696A90">
        <w:rPr>
          <w:color w:val="000000"/>
          <w:lang w:val="es-EC"/>
        </w:rPr>
        <w:t>de enseñanza deben evolucionar</w:t>
      </w:r>
      <w:r w:rsidR="00195F80">
        <w:rPr>
          <w:color w:val="000000"/>
          <w:lang w:val="es-EC"/>
        </w:rPr>
        <w:t>.</w:t>
      </w:r>
    </w:p>
    <w:p w14:paraId="283A7959" w14:textId="77777777" w:rsidR="00696A90" w:rsidRDefault="00696A90" w:rsidP="00C77238">
      <w:pPr>
        <w:widowControl w:val="0"/>
        <w:pBdr>
          <w:top w:val="nil"/>
          <w:left w:val="nil"/>
          <w:bottom w:val="nil"/>
          <w:right w:val="nil"/>
          <w:between w:val="nil"/>
        </w:pBdr>
        <w:spacing w:line="252" w:lineRule="auto"/>
        <w:ind w:firstLine="202"/>
        <w:jc w:val="both"/>
        <w:rPr>
          <w:color w:val="000000"/>
          <w:lang w:val="es-EC"/>
        </w:rPr>
      </w:pPr>
    </w:p>
    <w:p w14:paraId="71587FF0" w14:textId="613FA119" w:rsidR="00206C69" w:rsidRPr="00975C85" w:rsidRDefault="00C77238" w:rsidP="00206C69">
      <w:pPr>
        <w:widowControl w:val="0"/>
        <w:pBdr>
          <w:top w:val="nil"/>
          <w:left w:val="nil"/>
          <w:bottom w:val="nil"/>
          <w:right w:val="nil"/>
          <w:between w:val="nil"/>
        </w:pBdr>
        <w:spacing w:line="252" w:lineRule="auto"/>
        <w:ind w:firstLine="202"/>
        <w:jc w:val="both"/>
        <w:rPr>
          <w:color w:val="000000"/>
          <w:lang w:val="es-EC"/>
        </w:rPr>
      </w:pPr>
      <w:r>
        <w:rPr>
          <w:color w:val="000000"/>
          <w:lang w:val="es-EC"/>
        </w:rPr>
        <w:lastRenderedPageBreak/>
        <w:t>De la misma manera, se espera atraer a patrocinadores</w:t>
      </w:r>
      <w:r w:rsidR="005460C9">
        <w:rPr>
          <w:color w:val="000000"/>
          <w:lang w:val="es-EC"/>
        </w:rPr>
        <w:t xml:space="preserve"> que sean de apoyo para las docentes</w:t>
      </w:r>
      <w:r w:rsidR="007C5ACD">
        <w:rPr>
          <w:color w:val="000000"/>
          <w:lang w:val="es-EC"/>
        </w:rPr>
        <w:t xml:space="preserve"> que esperan capacitarse con las herramientas necesarias.</w:t>
      </w:r>
      <w:r w:rsidR="00817B83">
        <w:rPr>
          <w:color w:val="000000"/>
          <w:lang w:val="es-EC"/>
        </w:rPr>
        <w:t xml:space="preserve"> A su vez, </w:t>
      </w:r>
      <w:r w:rsidR="00075FFC">
        <w:rPr>
          <w:color w:val="000000"/>
          <w:lang w:val="es-EC"/>
        </w:rPr>
        <w:t>patrocinio a</w:t>
      </w:r>
      <w:r w:rsidR="005460C9">
        <w:rPr>
          <w:color w:val="000000"/>
          <w:lang w:val="es-EC"/>
        </w:rPr>
        <w:t xml:space="preserve"> estudiantes que no poseen </w:t>
      </w:r>
      <w:r w:rsidR="006042C1">
        <w:rPr>
          <w:color w:val="000000"/>
          <w:lang w:val="es-EC"/>
        </w:rPr>
        <w:t xml:space="preserve">una </w:t>
      </w:r>
      <w:r w:rsidR="005460C9">
        <w:rPr>
          <w:color w:val="000000"/>
          <w:lang w:val="es-EC"/>
        </w:rPr>
        <w:t xml:space="preserve">economía </w:t>
      </w:r>
      <w:r w:rsidR="006042C1">
        <w:rPr>
          <w:color w:val="000000"/>
          <w:lang w:val="es-EC"/>
        </w:rPr>
        <w:t xml:space="preserve">que les permita tener herramientas tecnológicas y/o </w:t>
      </w:r>
      <w:r w:rsidR="009C7ECE">
        <w:rPr>
          <w:color w:val="000000"/>
          <w:lang w:val="es-EC"/>
        </w:rPr>
        <w:t>conectividad</w:t>
      </w:r>
      <w:r w:rsidR="008479AC">
        <w:rPr>
          <w:color w:val="000000"/>
          <w:lang w:val="es-EC"/>
        </w:rPr>
        <w:t xml:space="preserve"> para realizar actividades virtuales</w:t>
      </w:r>
      <w:r w:rsidR="009807C6">
        <w:rPr>
          <w:color w:val="000000"/>
          <w:lang w:val="es-EC"/>
        </w:rPr>
        <w:t xml:space="preserve">. Permitiéndoles de esta manera </w:t>
      </w:r>
      <w:r w:rsidR="00D104B3">
        <w:rPr>
          <w:color w:val="000000"/>
          <w:lang w:val="es-EC"/>
        </w:rPr>
        <w:t xml:space="preserve">acceder a </w:t>
      </w:r>
      <w:r w:rsidR="009C7ECE">
        <w:rPr>
          <w:color w:val="000000"/>
          <w:lang w:val="es-EC"/>
        </w:rPr>
        <w:t xml:space="preserve">la nueva metodología de </w:t>
      </w:r>
      <w:r w:rsidR="00D104B3">
        <w:rPr>
          <w:color w:val="000000"/>
          <w:lang w:val="es-EC"/>
        </w:rPr>
        <w:t>educación</w:t>
      </w:r>
      <w:r w:rsidR="007954CA">
        <w:rPr>
          <w:color w:val="000000"/>
          <w:lang w:val="es-EC"/>
        </w:rPr>
        <w:t xml:space="preserve">, la cual </w:t>
      </w:r>
      <w:r w:rsidR="009C7ECE">
        <w:rPr>
          <w:color w:val="000000"/>
          <w:lang w:val="es-EC"/>
        </w:rPr>
        <w:t xml:space="preserve">a futuro les permitirá </w:t>
      </w:r>
      <w:r w:rsidR="00A86E52">
        <w:rPr>
          <w:color w:val="000000"/>
          <w:lang w:val="es-EC"/>
        </w:rPr>
        <w:t xml:space="preserve">obtener oportunidades y </w:t>
      </w:r>
      <w:r w:rsidR="005F102D">
        <w:rPr>
          <w:color w:val="000000"/>
          <w:lang w:val="es-EC"/>
        </w:rPr>
        <w:t>mejorar la calidad de vida de su</w:t>
      </w:r>
      <w:r w:rsidR="00A86E52">
        <w:rPr>
          <w:color w:val="000000"/>
          <w:lang w:val="es-EC"/>
        </w:rPr>
        <w:t>s</w:t>
      </w:r>
      <w:r w:rsidR="005F102D">
        <w:rPr>
          <w:color w:val="000000"/>
          <w:lang w:val="es-EC"/>
        </w:rPr>
        <w:t xml:space="preserve"> familia</w:t>
      </w:r>
      <w:r w:rsidR="00A86E52">
        <w:rPr>
          <w:color w:val="000000"/>
          <w:lang w:val="es-EC"/>
        </w:rPr>
        <w:t>s</w:t>
      </w:r>
      <w:r w:rsidR="005F102D">
        <w:rPr>
          <w:color w:val="000000"/>
          <w:lang w:val="es-EC"/>
        </w:rPr>
        <w:t>.</w:t>
      </w:r>
    </w:p>
    <w:p w14:paraId="42A9DE80" w14:textId="1FB40A3F" w:rsidR="00F63BDC" w:rsidRDefault="00000000">
      <w:pPr>
        <w:pStyle w:val="Ttulo1"/>
        <w:numPr>
          <w:ilvl w:val="0"/>
          <w:numId w:val="2"/>
        </w:numPr>
      </w:pPr>
      <w:r>
        <w:t>Referencias</w:t>
      </w:r>
    </w:p>
    <w:sdt>
      <w:sdtPr>
        <w:rPr>
          <w:smallCaps w:val="0"/>
          <w:kern w:val="0"/>
          <w:lang w:val="es-ES"/>
        </w:rPr>
        <w:id w:val="862097202"/>
        <w:docPartObj>
          <w:docPartGallery w:val="Bibliographies"/>
          <w:docPartUnique/>
        </w:docPartObj>
      </w:sdtPr>
      <w:sdtEndPr>
        <w:rPr>
          <w:lang w:val="en-US"/>
        </w:rPr>
      </w:sdtEndPr>
      <w:sdtContent>
        <w:sdt>
          <w:sdtPr>
            <w:id w:val="111145805"/>
            <w:bibliography/>
          </w:sdtPr>
          <w:sdtEndPr>
            <w:rPr>
              <w:smallCaps w:val="0"/>
              <w:kern w:val="0"/>
              <w:lang w:val="en-US"/>
            </w:rPr>
          </w:sdtEndPr>
          <w:sdtContent>
            <w:p w14:paraId="3BFD47C6" w14:textId="7A5A00F7" w:rsidR="000E47F6" w:rsidRDefault="00741966" w:rsidP="008479AC">
              <w:pPr>
                <w:pStyle w:val="Ttulo1"/>
                <w:numPr>
                  <w:ilvl w:val="0"/>
                  <w:numId w:val="0"/>
                </w:numPr>
                <w:jc w:val="left"/>
                <w:rPr>
                  <w:noProof/>
                  <w:lang w:eastAsia="es-EC"/>
                </w:rPr>
              </w:pPr>
              <w:r>
                <w:fldChar w:fldCharType="begin"/>
              </w:r>
              <w:r w:rsidRPr="00741966">
                <w:rPr>
                  <w:lang w:val="es-EC"/>
                </w:rP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8"/>
                <w:gridCol w:w="4536"/>
              </w:tblGrid>
              <w:tr w:rsidR="000E47F6" w:rsidRPr="00627854" w14:paraId="4F907D9A" w14:textId="77777777">
                <w:trPr>
                  <w:divId w:val="996154397"/>
                  <w:tblCellSpacing w:w="15" w:type="dxa"/>
                </w:trPr>
                <w:tc>
                  <w:tcPr>
                    <w:tcW w:w="50" w:type="pct"/>
                    <w:hideMark/>
                  </w:tcPr>
                  <w:p w14:paraId="20CDC8E2" w14:textId="01552F1E" w:rsidR="000E47F6" w:rsidRDefault="000E47F6">
                    <w:pPr>
                      <w:pStyle w:val="Bibliografa"/>
                      <w:rPr>
                        <w:noProof/>
                        <w:sz w:val="24"/>
                        <w:szCs w:val="24"/>
                        <w:lang w:val="es-CL"/>
                      </w:rPr>
                    </w:pPr>
                    <w:r>
                      <w:rPr>
                        <w:noProof/>
                        <w:lang w:val="es-CL"/>
                      </w:rPr>
                      <w:t xml:space="preserve">[1] </w:t>
                    </w:r>
                  </w:p>
                </w:tc>
                <w:tc>
                  <w:tcPr>
                    <w:tcW w:w="0" w:type="auto"/>
                    <w:hideMark/>
                  </w:tcPr>
                  <w:p w14:paraId="11A0595A" w14:textId="77777777" w:rsidR="000E47F6" w:rsidRDefault="000E47F6">
                    <w:pPr>
                      <w:pStyle w:val="Bibliografa"/>
                      <w:rPr>
                        <w:noProof/>
                        <w:lang w:val="es-CL"/>
                      </w:rPr>
                    </w:pPr>
                    <w:r>
                      <w:rPr>
                        <w:noProof/>
                        <w:lang w:val="es-CL"/>
                      </w:rPr>
                      <w:t>«Recursos Educativos Digitales Ministerio de Educación - Plan Educativo Covid-19 Teleducación Ecuador,» 2020. [En línea]. Available: https://educacionecuadorministerio.blogspot.com/2020/03/recursos2.educacion.gob.ec-plan-educativo-covid-19.html.</w:t>
                    </w:r>
                  </w:p>
                </w:tc>
              </w:tr>
              <w:tr w:rsidR="000E47F6" w:rsidRPr="00A65018" w14:paraId="523290FB" w14:textId="77777777">
                <w:trPr>
                  <w:divId w:val="996154397"/>
                  <w:tblCellSpacing w:w="15" w:type="dxa"/>
                </w:trPr>
                <w:tc>
                  <w:tcPr>
                    <w:tcW w:w="50" w:type="pct"/>
                    <w:hideMark/>
                  </w:tcPr>
                  <w:p w14:paraId="752F67B7" w14:textId="77777777" w:rsidR="000E47F6" w:rsidRDefault="000E47F6">
                    <w:pPr>
                      <w:pStyle w:val="Bibliografa"/>
                      <w:rPr>
                        <w:noProof/>
                        <w:lang w:val="es-CL"/>
                      </w:rPr>
                    </w:pPr>
                    <w:r>
                      <w:rPr>
                        <w:noProof/>
                        <w:lang w:val="es-CL"/>
                      </w:rPr>
                      <w:t xml:space="preserve">[2] </w:t>
                    </w:r>
                  </w:p>
                </w:tc>
                <w:tc>
                  <w:tcPr>
                    <w:tcW w:w="0" w:type="auto"/>
                    <w:hideMark/>
                  </w:tcPr>
                  <w:p w14:paraId="36AAD177" w14:textId="77777777" w:rsidR="000E47F6" w:rsidRDefault="000E47F6">
                    <w:pPr>
                      <w:pStyle w:val="Bibliografa"/>
                      <w:rPr>
                        <w:noProof/>
                        <w:lang w:val="es-CL"/>
                      </w:rPr>
                    </w:pPr>
                    <w:r>
                      <w:rPr>
                        <w:noProof/>
                        <w:lang w:val="es-CL"/>
                      </w:rPr>
                      <w:t xml:space="preserve">L. O. Fernández, «De la academia a la interacción: procesos de educación virtual para niños y jóvenes,» </w:t>
                    </w:r>
                    <w:r>
                      <w:rPr>
                        <w:i/>
                        <w:iCs/>
                        <w:noProof/>
                        <w:lang w:val="es-CL"/>
                      </w:rPr>
                      <w:t xml:space="preserve">Revista Reflexiones y Saberes, </w:t>
                    </w:r>
                    <w:r>
                      <w:rPr>
                        <w:noProof/>
                        <w:lang w:val="es-CL"/>
                      </w:rPr>
                      <w:t xml:space="preserve">pp. (13), 99-111, 2020. </w:t>
                    </w:r>
                  </w:p>
                </w:tc>
              </w:tr>
              <w:tr w:rsidR="000E47F6" w:rsidRPr="00627854" w14:paraId="0DCFFA05" w14:textId="77777777">
                <w:trPr>
                  <w:divId w:val="996154397"/>
                  <w:tblCellSpacing w:w="15" w:type="dxa"/>
                </w:trPr>
                <w:tc>
                  <w:tcPr>
                    <w:tcW w:w="50" w:type="pct"/>
                    <w:hideMark/>
                  </w:tcPr>
                  <w:p w14:paraId="78F0C359" w14:textId="77777777" w:rsidR="000E47F6" w:rsidRDefault="000E47F6">
                    <w:pPr>
                      <w:pStyle w:val="Bibliografa"/>
                      <w:rPr>
                        <w:noProof/>
                        <w:lang w:val="es-CL"/>
                      </w:rPr>
                    </w:pPr>
                    <w:r>
                      <w:rPr>
                        <w:noProof/>
                        <w:lang w:val="es-CL"/>
                      </w:rPr>
                      <w:t xml:space="preserve">[3] </w:t>
                    </w:r>
                  </w:p>
                </w:tc>
                <w:tc>
                  <w:tcPr>
                    <w:tcW w:w="0" w:type="auto"/>
                    <w:hideMark/>
                  </w:tcPr>
                  <w:p w14:paraId="47832930" w14:textId="77777777" w:rsidR="000E47F6" w:rsidRDefault="000E47F6">
                    <w:pPr>
                      <w:pStyle w:val="Bibliografa"/>
                      <w:rPr>
                        <w:noProof/>
                        <w:lang w:val="es-CL"/>
                      </w:rPr>
                    </w:pPr>
                    <w:r>
                      <w:rPr>
                        <w:noProof/>
                        <w:lang w:val="es-CL"/>
                      </w:rPr>
                      <w:t xml:space="preserve">J. M. Pérez Requena, «Rol de los padres de familia en la educación virtual de niños del nivel inicial: Una revisión sistemática.,» p. 19, 2020. </w:t>
                    </w:r>
                  </w:p>
                </w:tc>
              </w:tr>
              <w:tr w:rsidR="000E47F6" w:rsidRPr="00627854" w14:paraId="1A3A1F6D" w14:textId="77777777">
                <w:trPr>
                  <w:divId w:val="996154397"/>
                  <w:tblCellSpacing w:w="15" w:type="dxa"/>
                </w:trPr>
                <w:tc>
                  <w:tcPr>
                    <w:tcW w:w="50" w:type="pct"/>
                    <w:hideMark/>
                  </w:tcPr>
                  <w:p w14:paraId="7EB754A6" w14:textId="77777777" w:rsidR="000E47F6" w:rsidRDefault="000E47F6">
                    <w:pPr>
                      <w:pStyle w:val="Bibliografa"/>
                      <w:rPr>
                        <w:noProof/>
                        <w:lang w:val="es-CL"/>
                      </w:rPr>
                    </w:pPr>
                    <w:r>
                      <w:rPr>
                        <w:noProof/>
                        <w:lang w:val="es-CL"/>
                      </w:rPr>
                      <w:t xml:space="preserve">[4] </w:t>
                    </w:r>
                  </w:p>
                </w:tc>
                <w:tc>
                  <w:tcPr>
                    <w:tcW w:w="0" w:type="auto"/>
                    <w:hideMark/>
                  </w:tcPr>
                  <w:p w14:paraId="5A376568" w14:textId="77777777" w:rsidR="000E47F6" w:rsidRDefault="000E47F6">
                    <w:pPr>
                      <w:pStyle w:val="Bibliografa"/>
                      <w:rPr>
                        <w:noProof/>
                        <w:lang w:val="es-CL"/>
                      </w:rPr>
                    </w:pPr>
                    <w:r>
                      <w:rPr>
                        <w:noProof/>
                        <w:lang w:val="es-CL"/>
                      </w:rPr>
                      <w:t xml:space="preserve">O. J. Cerón López, «Aspectos metodológicos aplicados en el proceso de educación virtual dirigida a niños y niñas de 4 a 5 años (Bachelor's thesis, Universidad Técnica de Ambato-Facultad de Ciencias Humanas y de la Educación-Carrera de Educación Parvularia),» p. 30, 2021. </w:t>
                    </w:r>
                  </w:p>
                </w:tc>
              </w:tr>
              <w:tr w:rsidR="000E47F6" w:rsidRPr="00627854" w14:paraId="65141376" w14:textId="77777777">
                <w:trPr>
                  <w:divId w:val="996154397"/>
                  <w:tblCellSpacing w:w="15" w:type="dxa"/>
                </w:trPr>
                <w:tc>
                  <w:tcPr>
                    <w:tcW w:w="50" w:type="pct"/>
                    <w:hideMark/>
                  </w:tcPr>
                  <w:p w14:paraId="42D44781" w14:textId="77777777" w:rsidR="000E47F6" w:rsidRDefault="000E47F6">
                    <w:pPr>
                      <w:pStyle w:val="Bibliografa"/>
                      <w:rPr>
                        <w:noProof/>
                        <w:lang w:val="es-CL"/>
                      </w:rPr>
                    </w:pPr>
                    <w:r>
                      <w:rPr>
                        <w:noProof/>
                        <w:lang w:val="es-CL"/>
                      </w:rPr>
                      <w:t xml:space="preserve">[5] </w:t>
                    </w:r>
                  </w:p>
                </w:tc>
                <w:tc>
                  <w:tcPr>
                    <w:tcW w:w="0" w:type="auto"/>
                    <w:hideMark/>
                  </w:tcPr>
                  <w:p w14:paraId="64C7EE76" w14:textId="77777777" w:rsidR="000E47F6" w:rsidRDefault="000E47F6">
                    <w:pPr>
                      <w:pStyle w:val="Bibliografa"/>
                      <w:rPr>
                        <w:noProof/>
                        <w:lang w:val="es-CL"/>
                      </w:rPr>
                    </w:pPr>
                    <w:r>
                      <w:rPr>
                        <w:noProof/>
                        <w:lang w:val="es-CL"/>
                      </w:rPr>
                      <w:t xml:space="preserve">D. A. H. Parra, A. R. Monobe y V. C. Barceló, «Aprendizaje basado en problemas como estrategia de aprendizaje activo y su incidencia en el rendimiento académico y pensmaiento crítico de estudiantes de medicina.,» </w:t>
                    </w:r>
                    <w:r>
                      <w:rPr>
                        <w:i/>
                        <w:iCs/>
                        <w:noProof/>
                        <w:lang w:val="es-CL"/>
                      </w:rPr>
                      <w:t xml:space="preserve">Revista Complutense de Educación, </w:t>
                    </w:r>
                    <w:r>
                      <w:rPr>
                        <w:noProof/>
                        <w:lang w:val="es-CL"/>
                      </w:rPr>
                      <w:t xml:space="preserve">vol. 29, nº 3, p. 665. </w:t>
                    </w:r>
                  </w:p>
                </w:tc>
              </w:tr>
              <w:tr w:rsidR="000E47F6" w:rsidRPr="00627854" w14:paraId="6B50654D" w14:textId="77777777">
                <w:trPr>
                  <w:divId w:val="996154397"/>
                  <w:tblCellSpacing w:w="15" w:type="dxa"/>
                </w:trPr>
                <w:tc>
                  <w:tcPr>
                    <w:tcW w:w="50" w:type="pct"/>
                    <w:hideMark/>
                  </w:tcPr>
                  <w:p w14:paraId="4E3B739A" w14:textId="77777777" w:rsidR="000E47F6" w:rsidRDefault="000E47F6">
                    <w:pPr>
                      <w:pStyle w:val="Bibliografa"/>
                      <w:rPr>
                        <w:noProof/>
                        <w:lang w:val="es-CL"/>
                      </w:rPr>
                    </w:pPr>
                    <w:r>
                      <w:rPr>
                        <w:noProof/>
                        <w:lang w:val="es-CL"/>
                      </w:rPr>
                      <w:t xml:space="preserve">[6] </w:t>
                    </w:r>
                  </w:p>
                </w:tc>
                <w:tc>
                  <w:tcPr>
                    <w:tcW w:w="0" w:type="auto"/>
                    <w:hideMark/>
                  </w:tcPr>
                  <w:p w14:paraId="59CEBDB3" w14:textId="77777777" w:rsidR="000E47F6" w:rsidRDefault="000E47F6">
                    <w:pPr>
                      <w:pStyle w:val="Bibliografa"/>
                      <w:rPr>
                        <w:noProof/>
                        <w:lang w:val="es-CL"/>
                      </w:rPr>
                    </w:pPr>
                    <w:r>
                      <w:rPr>
                        <w:noProof/>
                        <w:lang w:val="es-CL"/>
                      </w:rPr>
                      <w:t xml:space="preserve">C. Luy-Montejo, «El aprendizaje Basado en Problemas (ABP) en el desarrollo de la inteligencia emocional de estudiantes universitarios,» </w:t>
                    </w:r>
                    <w:r>
                      <w:rPr>
                        <w:i/>
                        <w:iCs/>
                        <w:noProof/>
                        <w:lang w:val="es-CL"/>
                      </w:rPr>
                      <w:t xml:space="preserve">Propósitos y representaciones, </w:t>
                    </w:r>
                    <w:r>
                      <w:rPr>
                        <w:noProof/>
                        <w:lang w:val="es-CL"/>
                      </w:rPr>
                      <w:t xml:space="preserve">vol. 7, nº 2, pp. 353-383, 2019. </w:t>
                    </w:r>
                  </w:p>
                </w:tc>
              </w:tr>
              <w:tr w:rsidR="000E47F6" w:rsidRPr="00627854" w14:paraId="0736E2B6" w14:textId="77777777">
                <w:trPr>
                  <w:divId w:val="996154397"/>
                  <w:tblCellSpacing w:w="15" w:type="dxa"/>
                </w:trPr>
                <w:tc>
                  <w:tcPr>
                    <w:tcW w:w="50" w:type="pct"/>
                    <w:hideMark/>
                  </w:tcPr>
                  <w:p w14:paraId="064B1CAF" w14:textId="77777777" w:rsidR="000E47F6" w:rsidRDefault="000E47F6">
                    <w:pPr>
                      <w:pStyle w:val="Bibliografa"/>
                      <w:rPr>
                        <w:noProof/>
                        <w:lang w:val="es-CL"/>
                      </w:rPr>
                    </w:pPr>
                    <w:r>
                      <w:rPr>
                        <w:noProof/>
                        <w:lang w:val="es-CL"/>
                      </w:rPr>
                      <w:t xml:space="preserve">[7] </w:t>
                    </w:r>
                  </w:p>
                </w:tc>
                <w:tc>
                  <w:tcPr>
                    <w:tcW w:w="0" w:type="auto"/>
                    <w:hideMark/>
                  </w:tcPr>
                  <w:p w14:paraId="0A9813A9" w14:textId="77777777" w:rsidR="000E47F6" w:rsidRDefault="000E47F6">
                    <w:pPr>
                      <w:pStyle w:val="Bibliografa"/>
                      <w:rPr>
                        <w:noProof/>
                        <w:lang w:val="es-CL"/>
                      </w:rPr>
                    </w:pPr>
                    <w:r>
                      <w:rPr>
                        <w:noProof/>
                        <w:lang w:val="es-CL"/>
                      </w:rPr>
                      <w:t xml:space="preserve">J. L. Alvarez-Rojas y M. Preinfalk-Fernández, «Teoría del Programa y Teoría del Cambio en la Evaluación para el Desarrollo.,» </w:t>
                    </w:r>
                    <w:r>
                      <w:rPr>
                        <w:i/>
                        <w:iCs/>
                        <w:noProof/>
                        <w:lang w:val="es-CL"/>
                      </w:rPr>
                      <w:t xml:space="preserve">Revista ABRA, </w:t>
                    </w:r>
                    <w:r>
                      <w:rPr>
                        <w:noProof/>
                        <w:lang w:val="es-CL"/>
                      </w:rPr>
                      <w:t xml:space="preserve">vol. 38, nº 56, pp. 1-16, 2018. </w:t>
                    </w:r>
                  </w:p>
                </w:tc>
              </w:tr>
              <w:tr w:rsidR="000E47F6" w:rsidRPr="00627854" w14:paraId="7B786ABD" w14:textId="77777777">
                <w:trPr>
                  <w:divId w:val="996154397"/>
                  <w:tblCellSpacing w:w="15" w:type="dxa"/>
                </w:trPr>
                <w:tc>
                  <w:tcPr>
                    <w:tcW w:w="50" w:type="pct"/>
                    <w:hideMark/>
                  </w:tcPr>
                  <w:p w14:paraId="5FA408F4" w14:textId="77777777" w:rsidR="000E47F6" w:rsidRDefault="000E47F6">
                    <w:pPr>
                      <w:pStyle w:val="Bibliografa"/>
                      <w:rPr>
                        <w:noProof/>
                        <w:lang w:val="es-CL"/>
                      </w:rPr>
                    </w:pPr>
                    <w:r>
                      <w:rPr>
                        <w:noProof/>
                        <w:lang w:val="es-CL"/>
                      </w:rPr>
                      <w:t xml:space="preserve">[8] </w:t>
                    </w:r>
                  </w:p>
                </w:tc>
                <w:tc>
                  <w:tcPr>
                    <w:tcW w:w="0" w:type="auto"/>
                    <w:hideMark/>
                  </w:tcPr>
                  <w:p w14:paraId="32F85242" w14:textId="77777777" w:rsidR="000E47F6" w:rsidRDefault="000E47F6">
                    <w:pPr>
                      <w:pStyle w:val="Bibliografa"/>
                      <w:rPr>
                        <w:noProof/>
                        <w:lang w:val="es-CL"/>
                      </w:rPr>
                    </w:pPr>
                    <w:r>
                      <w:rPr>
                        <w:noProof/>
                        <w:lang w:val="es-CL"/>
                      </w:rPr>
                      <w:t xml:space="preserve">S. Pinilla, Guía Metodologica: Aprendiendo a sistematizar experiencias, Panamá: USAID, 2005. </w:t>
                    </w:r>
                  </w:p>
                </w:tc>
              </w:tr>
              <w:tr w:rsidR="000E47F6" w:rsidRPr="00627854" w14:paraId="27425BC1" w14:textId="77777777">
                <w:trPr>
                  <w:divId w:val="996154397"/>
                  <w:tblCellSpacing w:w="15" w:type="dxa"/>
                </w:trPr>
                <w:tc>
                  <w:tcPr>
                    <w:tcW w:w="50" w:type="pct"/>
                    <w:hideMark/>
                  </w:tcPr>
                  <w:p w14:paraId="55A3E0C6" w14:textId="77777777" w:rsidR="000E47F6" w:rsidRDefault="000E47F6">
                    <w:pPr>
                      <w:pStyle w:val="Bibliografa"/>
                      <w:rPr>
                        <w:noProof/>
                        <w:lang w:val="es-CL"/>
                      </w:rPr>
                    </w:pPr>
                    <w:r>
                      <w:rPr>
                        <w:noProof/>
                        <w:lang w:val="es-CL"/>
                      </w:rPr>
                      <w:t xml:space="preserve">[9] </w:t>
                    </w:r>
                  </w:p>
                </w:tc>
                <w:tc>
                  <w:tcPr>
                    <w:tcW w:w="0" w:type="auto"/>
                    <w:hideMark/>
                  </w:tcPr>
                  <w:p w14:paraId="0AF2FF8C" w14:textId="77777777" w:rsidR="000E47F6" w:rsidRDefault="000E47F6">
                    <w:pPr>
                      <w:pStyle w:val="Bibliografa"/>
                      <w:rPr>
                        <w:noProof/>
                        <w:lang w:val="es-CL"/>
                      </w:rPr>
                    </w:pPr>
                    <w:r>
                      <w:rPr>
                        <w:noProof/>
                        <w:lang w:val="es-CL"/>
                      </w:rPr>
                      <w:t>G. E. Comercio, «Sociedad,» 9 Octubre 2021. [En línea]. Available: https://www.elcomercio.com/tendencias/sociedad/educacion-clases-voluntarios-refuerzo-escolar.html?fbclid=IwAR12VZqIG6cHFWrVj4V11fNqgUqXnF_oC.</w:t>
                    </w:r>
                  </w:p>
                </w:tc>
              </w:tr>
              <w:tr w:rsidR="000E47F6" w:rsidRPr="00627854" w14:paraId="46558E77" w14:textId="77777777">
                <w:trPr>
                  <w:divId w:val="996154397"/>
                  <w:tblCellSpacing w:w="15" w:type="dxa"/>
                </w:trPr>
                <w:tc>
                  <w:tcPr>
                    <w:tcW w:w="50" w:type="pct"/>
                    <w:hideMark/>
                  </w:tcPr>
                  <w:p w14:paraId="37C6AFF0" w14:textId="77777777" w:rsidR="000E47F6" w:rsidRDefault="000E47F6">
                    <w:pPr>
                      <w:pStyle w:val="Bibliografa"/>
                      <w:rPr>
                        <w:noProof/>
                        <w:lang w:val="es-CL"/>
                      </w:rPr>
                    </w:pPr>
                    <w:r>
                      <w:rPr>
                        <w:noProof/>
                        <w:lang w:val="es-CL"/>
                      </w:rPr>
                      <w:t xml:space="preserve">[10] </w:t>
                    </w:r>
                  </w:p>
                </w:tc>
                <w:tc>
                  <w:tcPr>
                    <w:tcW w:w="0" w:type="auto"/>
                    <w:hideMark/>
                  </w:tcPr>
                  <w:p w14:paraId="5C586633" w14:textId="77777777" w:rsidR="000E47F6" w:rsidRDefault="000E47F6">
                    <w:pPr>
                      <w:pStyle w:val="Bibliografa"/>
                      <w:rPr>
                        <w:noProof/>
                        <w:lang w:val="es-CL"/>
                      </w:rPr>
                    </w:pPr>
                    <w:r>
                      <w:rPr>
                        <w:noProof/>
                        <w:lang w:val="es-CL"/>
                      </w:rPr>
                      <w:t xml:space="preserve">«Aplicaciones móviles para el desarrollo de competencias básicas de niños de primer curso de educación general básica,» de </w:t>
                    </w:r>
                    <w:r>
                      <w:rPr>
                        <w:i/>
                        <w:iCs/>
                        <w:noProof/>
                        <w:lang w:val="es-CL"/>
                      </w:rPr>
                      <w:t>Los proyectos de servicio comunitario, una experiencia para compartirla.</w:t>
                    </w:r>
                    <w:r>
                      <w:rPr>
                        <w:noProof/>
                        <w:lang w:val="es-CL"/>
                      </w:rPr>
                      <w:t xml:space="preserve">, Guayaquil, 2019. </w:t>
                    </w:r>
                  </w:p>
                </w:tc>
              </w:tr>
            </w:tbl>
            <w:p w14:paraId="5B474033" w14:textId="77777777" w:rsidR="000E47F6" w:rsidRPr="00627854" w:rsidRDefault="000E47F6">
              <w:pPr>
                <w:divId w:val="996154397"/>
                <w:rPr>
                  <w:noProof/>
                  <w:lang w:val="es-419"/>
                </w:rPr>
              </w:pPr>
            </w:p>
            <w:p w14:paraId="6FF6966F" w14:textId="77777777" w:rsidR="00AA71B6" w:rsidRDefault="00741966" w:rsidP="00AA71B6">
              <w:r>
                <w:rPr>
                  <w:b/>
                  <w:bCs/>
                </w:rPr>
                <w:fldChar w:fldCharType="end"/>
              </w:r>
            </w:p>
          </w:sdtContent>
        </w:sdt>
      </w:sdtContent>
    </w:sdt>
    <w:p w14:paraId="2ABFD8F2" w14:textId="1E95B2BC" w:rsidR="00F63BDC" w:rsidRDefault="00000000">
      <w:pPr>
        <w:pStyle w:val="Ttulo1"/>
        <w:numPr>
          <w:ilvl w:val="0"/>
          <w:numId w:val="2"/>
        </w:numPr>
      </w:pPr>
      <w:r>
        <w:t>Agradecimientos</w:t>
      </w:r>
    </w:p>
    <w:p w14:paraId="1CF279BB" w14:textId="77777777" w:rsidR="00F63BDC" w:rsidRDefault="00F63BDC">
      <w:pPr>
        <w:widowControl w:val="0"/>
        <w:pBdr>
          <w:top w:val="nil"/>
          <w:left w:val="nil"/>
          <w:bottom w:val="nil"/>
          <w:right w:val="nil"/>
          <w:between w:val="nil"/>
        </w:pBdr>
        <w:spacing w:line="252" w:lineRule="auto"/>
        <w:ind w:firstLine="202"/>
        <w:jc w:val="both"/>
        <w:rPr>
          <w:color w:val="000000"/>
        </w:rPr>
      </w:pPr>
    </w:p>
    <w:p w14:paraId="328EF47A" w14:textId="77777777" w:rsidR="00741966" w:rsidRPr="00741966" w:rsidRDefault="00741966" w:rsidP="00741966">
      <w:pPr>
        <w:ind w:firstLine="202"/>
        <w:jc w:val="both"/>
        <w:rPr>
          <w:color w:val="000000"/>
          <w:lang w:val="es-EC"/>
        </w:rPr>
      </w:pPr>
      <w:r w:rsidRPr="00741966">
        <w:rPr>
          <w:color w:val="000000"/>
          <w:lang w:val="es-EC"/>
        </w:rPr>
        <w:t>Un agradecimiento a las rectoras/directoras de las instituciones educativas participantes como beneficiarias. También a la universidad Casa Grande por unirse a este proyecto, por medio de sus estudiantes de la carrera de educación inicial y especial. A los estudiantes de las distintas carreras de Espol y a sus tutores que se involucraron desde el primer día. Sin su aporte no hubiese sido posible desarrollar el proyecto y culminarlo de manera satisfactoria.</w:t>
      </w:r>
    </w:p>
    <w:p w14:paraId="481A4326" w14:textId="77777777" w:rsidR="00741966" w:rsidRPr="00741966" w:rsidRDefault="00741966" w:rsidP="00741966">
      <w:pPr>
        <w:widowControl w:val="0"/>
        <w:pBdr>
          <w:top w:val="nil"/>
          <w:left w:val="nil"/>
          <w:bottom w:val="nil"/>
          <w:right w:val="nil"/>
          <w:between w:val="nil"/>
        </w:pBdr>
        <w:spacing w:line="252" w:lineRule="auto"/>
        <w:ind w:firstLine="202"/>
        <w:jc w:val="both"/>
        <w:rPr>
          <w:color w:val="000000"/>
          <w:lang w:val="es-EC"/>
        </w:rPr>
      </w:pPr>
    </w:p>
    <w:sectPr w:rsidR="00741966" w:rsidRPr="00741966">
      <w:headerReference w:type="default" r:id="rId33"/>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0DF7A" w14:textId="77777777" w:rsidR="00824A7C" w:rsidRDefault="00824A7C">
      <w:r>
        <w:separator/>
      </w:r>
    </w:p>
  </w:endnote>
  <w:endnote w:type="continuationSeparator" w:id="0">
    <w:p w14:paraId="4D768EE2" w14:textId="77777777" w:rsidR="00824A7C" w:rsidRDefault="0082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0C52D" w14:textId="77777777" w:rsidR="00824A7C" w:rsidRDefault="00824A7C">
      <w:r>
        <w:separator/>
      </w:r>
    </w:p>
  </w:footnote>
  <w:footnote w:type="continuationSeparator" w:id="0">
    <w:p w14:paraId="735E2E93" w14:textId="77777777" w:rsidR="00824A7C" w:rsidRDefault="00824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79B6" w14:textId="77777777" w:rsidR="00F63BDC" w:rsidRDefault="00000000">
    <w:pPr>
      <w:jc w:val="center"/>
    </w:pPr>
    <w:r>
      <w:fldChar w:fldCharType="begin"/>
    </w:r>
    <w:r>
      <w:instrText>PAGE</w:instrText>
    </w:r>
    <w:r>
      <w:fldChar w:fldCharType="separate"/>
    </w:r>
    <w:r w:rsidR="00975C85">
      <w:rPr>
        <w:noProof/>
      </w:rPr>
      <w:t>1</w:t>
    </w:r>
    <w:r>
      <w:fldChar w:fldCharType="end"/>
    </w:r>
  </w:p>
  <w:p w14:paraId="1A530F44" w14:textId="77777777" w:rsidR="00F63BDC" w:rsidRDefault="00F63BDC">
    <w:pP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1E4A"/>
    <w:multiLevelType w:val="hybridMultilevel"/>
    <w:tmpl w:val="7EF2854A"/>
    <w:lvl w:ilvl="0" w:tplc="300A000F">
      <w:start w:val="1"/>
      <w:numFmt w:val="decimal"/>
      <w:lvlText w:val="%1."/>
      <w:lvlJc w:val="left"/>
      <w:pPr>
        <w:ind w:left="564" w:hanging="360"/>
      </w:pPr>
    </w:lvl>
    <w:lvl w:ilvl="1" w:tplc="300A0019">
      <w:start w:val="1"/>
      <w:numFmt w:val="lowerLetter"/>
      <w:lvlText w:val="%2."/>
      <w:lvlJc w:val="left"/>
      <w:pPr>
        <w:ind w:left="1284" w:hanging="360"/>
      </w:pPr>
    </w:lvl>
    <w:lvl w:ilvl="2" w:tplc="300A001B" w:tentative="1">
      <w:start w:val="1"/>
      <w:numFmt w:val="lowerRoman"/>
      <w:lvlText w:val="%3."/>
      <w:lvlJc w:val="right"/>
      <w:pPr>
        <w:ind w:left="2004" w:hanging="180"/>
      </w:pPr>
    </w:lvl>
    <w:lvl w:ilvl="3" w:tplc="300A000F" w:tentative="1">
      <w:start w:val="1"/>
      <w:numFmt w:val="decimal"/>
      <w:lvlText w:val="%4."/>
      <w:lvlJc w:val="left"/>
      <w:pPr>
        <w:ind w:left="2724" w:hanging="360"/>
      </w:pPr>
    </w:lvl>
    <w:lvl w:ilvl="4" w:tplc="300A0019" w:tentative="1">
      <w:start w:val="1"/>
      <w:numFmt w:val="lowerLetter"/>
      <w:lvlText w:val="%5."/>
      <w:lvlJc w:val="left"/>
      <w:pPr>
        <w:ind w:left="3444" w:hanging="360"/>
      </w:pPr>
    </w:lvl>
    <w:lvl w:ilvl="5" w:tplc="300A001B" w:tentative="1">
      <w:start w:val="1"/>
      <w:numFmt w:val="lowerRoman"/>
      <w:lvlText w:val="%6."/>
      <w:lvlJc w:val="right"/>
      <w:pPr>
        <w:ind w:left="4164" w:hanging="180"/>
      </w:pPr>
    </w:lvl>
    <w:lvl w:ilvl="6" w:tplc="300A000F" w:tentative="1">
      <w:start w:val="1"/>
      <w:numFmt w:val="decimal"/>
      <w:lvlText w:val="%7."/>
      <w:lvlJc w:val="left"/>
      <w:pPr>
        <w:ind w:left="4884" w:hanging="360"/>
      </w:pPr>
    </w:lvl>
    <w:lvl w:ilvl="7" w:tplc="300A0019" w:tentative="1">
      <w:start w:val="1"/>
      <w:numFmt w:val="lowerLetter"/>
      <w:lvlText w:val="%8."/>
      <w:lvlJc w:val="left"/>
      <w:pPr>
        <w:ind w:left="5604" w:hanging="360"/>
      </w:pPr>
    </w:lvl>
    <w:lvl w:ilvl="8" w:tplc="300A001B" w:tentative="1">
      <w:start w:val="1"/>
      <w:numFmt w:val="lowerRoman"/>
      <w:lvlText w:val="%9."/>
      <w:lvlJc w:val="right"/>
      <w:pPr>
        <w:ind w:left="6324" w:hanging="180"/>
      </w:pPr>
    </w:lvl>
  </w:abstractNum>
  <w:abstractNum w:abstractNumId="1" w15:restartNumberingAfterBreak="0">
    <w:nsid w:val="3E811876"/>
    <w:multiLevelType w:val="hybridMultilevel"/>
    <w:tmpl w:val="242C20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1F33D01"/>
    <w:multiLevelType w:val="hybridMultilevel"/>
    <w:tmpl w:val="D46CEABC"/>
    <w:lvl w:ilvl="0" w:tplc="B38477E4">
      <w:numFmt w:val="bullet"/>
      <w:lvlText w:val=""/>
      <w:lvlJc w:val="left"/>
      <w:pPr>
        <w:ind w:left="564" w:hanging="360"/>
      </w:pPr>
      <w:rPr>
        <w:rFonts w:ascii="Symbol" w:eastAsia="Batang" w:hAnsi="Symbol" w:cs="Times New Roman" w:hint="default"/>
      </w:rPr>
    </w:lvl>
    <w:lvl w:ilvl="1" w:tplc="0C0A0003" w:tentative="1">
      <w:start w:val="1"/>
      <w:numFmt w:val="bullet"/>
      <w:lvlText w:val="o"/>
      <w:lvlJc w:val="left"/>
      <w:pPr>
        <w:ind w:left="1284" w:hanging="360"/>
      </w:pPr>
      <w:rPr>
        <w:rFonts w:ascii="Courier New" w:hAnsi="Courier New" w:cs="Courier New" w:hint="default"/>
      </w:rPr>
    </w:lvl>
    <w:lvl w:ilvl="2" w:tplc="0C0A0005" w:tentative="1">
      <w:start w:val="1"/>
      <w:numFmt w:val="bullet"/>
      <w:lvlText w:val=""/>
      <w:lvlJc w:val="left"/>
      <w:pPr>
        <w:ind w:left="2004" w:hanging="360"/>
      </w:pPr>
      <w:rPr>
        <w:rFonts w:ascii="Wingdings" w:hAnsi="Wingdings" w:hint="default"/>
      </w:rPr>
    </w:lvl>
    <w:lvl w:ilvl="3" w:tplc="0C0A0001" w:tentative="1">
      <w:start w:val="1"/>
      <w:numFmt w:val="bullet"/>
      <w:lvlText w:val=""/>
      <w:lvlJc w:val="left"/>
      <w:pPr>
        <w:ind w:left="2724" w:hanging="360"/>
      </w:pPr>
      <w:rPr>
        <w:rFonts w:ascii="Symbol" w:hAnsi="Symbol" w:hint="default"/>
      </w:rPr>
    </w:lvl>
    <w:lvl w:ilvl="4" w:tplc="0C0A0003" w:tentative="1">
      <w:start w:val="1"/>
      <w:numFmt w:val="bullet"/>
      <w:lvlText w:val="o"/>
      <w:lvlJc w:val="left"/>
      <w:pPr>
        <w:ind w:left="3444" w:hanging="360"/>
      </w:pPr>
      <w:rPr>
        <w:rFonts w:ascii="Courier New" w:hAnsi="Courier New" w:cs="Courier New" w:hint="default"/>
      </w:rPr>
    </w:lvl>
    <w:lvl w:ilvl="5" w:tplc="0C0A0005" w:tentative="1">
      <w:start w:val="1"/>
      <w:numFmt w:val="bullet"/>
      <w:lvlText w:val=""/>
      <w:lvlJc w:val="left"/>
      <w:pPr>
        <w:ind w:left="4164" w:hanging="360"/>
      </w:pPr>
      <w:rPr>
        <w:rFonts w:ascii="Wingdings" w:hAnsi="Wingdings" w:hint="default"/>
      </w:rPr>
    </w:lvl>
    <w:lvl w:ilvl="6" w:tplc="0C0A0001" w:tentative="1">
      <w:start w:val="1"/>
      <w:numFmt w:val="bullet"/>
      <w:lvlText w:val=""/>
      <w:lvlJc w:val="left"/>
      <w:pPr>
        <w:ind w:left="4884" w:hanging="360"/>
      </w:pPr>
      <w:rPr>
        <w:rFonts w:ascii="Symbol" w:hAnsi="Symbol" w:hint="default"/>
      </w:rPr>
    </w:lvl>
    <w:lvl w:ilvl="7" w:tplc="0C0A0003" w:tentative="1">
      <w:start w:val="1"/>
      <w:numFmt w:val="bullet"/>
      <w:lvlText w:val="o"/>
      <w:lvlJc w:val="left"/>
      <w:pPr>
        <w:ind w:left="5604" w:hanging="360"/>
      </w:pPr>
      <w:rPr>
        <w:rFonts w:ascii="Courier New" w:hAnsi="Courier New" w:cs="Courier New" w:hint="default"/>
      </w:rPr>
    </w:lvl>
    <w:lvl w:ilvl="8" w:tplc="0C0A0005" w:tentative="1">
      <w:start w:val="1"/>
      <w:numFmt w:val="bullet"/>
      <w:lvlText w:val=""/>
      <w:lvlJc w:val="left"/>
      <w:pPr>
        <w:ind w:left="6324" w:hanging="360"/>
      </w:pPr>
      <w:rPr>
        <w:rFonts w:ascii="Wingdings" w:hAnsi="Wingdings" w:hint="default"/>
      </w:rPr>
    </w:lvl>
  </w:abstractNum>
  <w:abstractNum w:abstractNumId="3" w15:restartNumberingAfterBreak="0">
    <w:nsid w:val="471E7E5D"/>
    <w:multiLevelType w:val="hybridMultilevel"/>
    <w:tmpl w:val="FD1A6C88"/>
    <w:lvl w:ilvl="0" w:tplc="C23279D8">
      <w:start w:val="1"/>
      <w:numFmt w:val="bullet"/>
      <w:pStyle w:val="VietaNmeros2"/>
      <w:lvlText w:val=""/>
      <w:lvlJc w:val="left"/>
      <w:pPr>
        <w:tabs>
          <w:tab w:val="num" w:pos="1358"/>
        </w:tabs>
        <w:ind w:left="1287" w:hanging="289"/>
      </w:pPr>
      <w:rPr>
        <w:rFonts w:ascii="Symbol" w:hAnsi="Symbol" w:hint="default"/>
      </w:rPr>
    </w:lvl>
    <w:lvl w:ilvl="1" w:tplc="0C0A0003" w:tentative="1">
      <w:start w:val="1"/>
      <w:numFmt w:val="bullet"/>
      <w:lvlText w:val="o"/>
      <w:lvlJc w:val="left"/>
      <w:pPr>
        <w:tabs>
          <w:tab w:val="num" w:pos="2438"/>
        </w:tabs>
        <w:ind w:left="2438" w:hanging="360"/>
      </w:pPr>
      <w:rPr>
        <w:rFonts w:ascii="Courier New" w:hAnsi="Courier New" w:hint="default"/>
      </w:rPr>
    </w:lvl>
    <w:lvl w:ilvl="2" w:tplc="0C0A0005" w:tentative="1">
      <w:start w:val="1"/>
      <w:numFmt w:val="bullet"/>
      <w:lvlText w:val=""/>
      <w:lvlJc w:val="left"/>
      <w:pPr>
        <w:tabs>
          <w:tab w:val="num" w:pos="3158"/>
        </w:tabs>
        <w:ind w:left="3158" w:hanging="360"/>
      </w:pPr>
      <w:rPr>
        <w:rFonts w:ascii="Wingdings" w:hAnsi="Wingdings" w:hint="default"/>
      </w:rPr>
    </w:lvl>
    <w:lvl w:ilvl="3" w:tplc="0C0A0001" w:tentative="1">
      <w:start w:val="1"/>
      <w:numFmt w:val="bullet"/>
      <w:lvlText w:val=""/>
      <w:lvlJc w:val="left"/>
      <w:pPr>
        <w:tabs>
          <w:tab w:val="num" w:pos="3878"/>
        </w:tabs>
        <w:ind w:left="3878" w:hanging="360"/>
      </w:pPr>
      <w:rPr>
        <w:rFonts w:ascii="Symbol" w:hAnsi="Symbol" w:hint="default"/>
      </w:rPr>
    </w:lvl>
    <w:lvl w:ilvl="4" w:tplc="0C0A0003" w:tentative="1">
      <w:start w:val="1"/>
      <w:numFmt w:val="bullet"/>
      <w:lvlText w:val="o"/>
      <w:lvlJc w:val="left"/>
      <w:pPr>
        <w:tabs>
          <w:tab w:val="num" w:pos="4598"/>
        </w:tabs>
        <w:ind w:left="4598" w:hanging="360"/>
      </w:pPr>
      <w:rPr>
        <w:rFonts w:ascii="Courier New" w:hAnsi="Courier New" w:hint="default"/>
      </w:rPr>
    </w:lvl>
    <w:lvl w:ilvl="5" w:tplc="0C0A0005" w:tentative="1">
      <w:start w:val="1"/>
      <w:numFmt w:val="bullet"/>
      <w:lvlText w:val=""/>
      <w:lvlJc w:val="left"/>
      <w:pPr>
        <w:tabs>
          <w:tab w:val="num" w:pos="5318"/>
        </w:tabs>
        <w:ind w:left="5318" w:hanging="360"/>
      </w:pPr>
      <w:rPr>
        <w:rFonts w:ascii="Wingdings" w:hAnsi="Wingdings" w:hint="default"/>
      </w:rPr>
    </w:lvl>
    <w:lvl w:ilvl="6" w:tplc="0C0A0001" w:tentative="1">
      <w:start w:val="1"/>
      <w:numFmt w:val="bullet"/>
      <w:lvlText w:val=""/>
      <w:lvlJc w:val="left"/>
      <w:pPr>
        <w:tabs>
          <w:tab w:val="num" w:pos="6038"/>
        </w:tabs>
        <w:ind w:left="6038" w:hanging="360"/>
      </w:pPr>
      <w:rPr>
        <w:rFonts w:ascii="Symbol" w:hAnsi="Symbol" w:hint="default"/>
      </w:rPr>
    </w:lvl>
    <w:lvl w:ilvl="7" w:tplc="0C0A0003" w:tentative="1">
      <w:start w:val="1"/>
      <w:numFmt w:val="bullet"/>
      <w:lvlText w:val="o"/>
      <w:lvlJc w:val="left"/>
      <w:pPr>
        <w:tabs>
          <w:tab w:val="num" w:pos="6758"/>
        </w:tabs>
        <w:ind w:left="6758" w:hanging="360"/>
      </w:pPr>
      <w:rPr>
        <w:rFonts w:ascii="Courier New" w:hAnsi="Courier New" w:hint="default"/>
      </w:rPr>
    </w:lvl>
    <w:lvl w:ilvl="8" w:tplc="0C0A0005" w:tentative="1">
      <w:start w:val="1"/>
      <w:numFmt w:val="bullet"/>
      <w:lvlText w:val=""/>
      <w:lvlJc w:val="left"/>
      <w:pPr>
        <w:tabs>
          <w:tab w:val="num" w:pos="7478"/>
        </w:tabs>
        <w:ind w:left="7478" w:hanging="360"/>
      </w:pPr>
      <w:rPr>
        <w:rFonts w:ascii="Wingdings" w:hAnsi="Wingdings" w:hint="default"/>
      </w:rPr>
    </w:lvl>
  </w:abstractNum>
  <w:abstractNum w:abstractNumId="4" w15:restartNumberingAfterBreak="0">
    <w:nsid w:val="4CEE1C85"/>
    <w:multiLevelType w:val="multilevel"/>
    <w:tmpl w:val="955EC4F8"/>
    <w:lvl w:ilvl="0">
      <w:start w:val="1"/>
      <w:numFmt w:val="decimal"/>
      <w:pStyle w:val="Ttulo1"/>
      <w:lvlText w:val="[%1]"/>
      <w:lvlJc w:val="left"/>
      <w:pPr>
        <w:ind w:left="360" w:hanging="360"/>
      </w:pPr>
    </w:lvl>
    <w:lvl w:ilvl="1">
      <w:start w:val="1"/>
      <w:numFmt w:val="bullet"/>
      <w:pStyle w:val="Ttulo2"/>
      <w:lvlText w:val=""/>
      <w:lvlJc w:val="left"/>
      <w:pPr>
        <w:ind w:left="0" w:firstLine="0"/>
      </w:pPr>
    </w:lvl>
    <w:lvl w:ilvl="2">
      <w:start w:val="1"/>
      <w:numFmt w:val="bullet"/>
      <w:pStyle w:val="Ttulo3"/>
      <w:lvlText w:val=""/>
      <w:lvlJc w:val="left"/>
      <w:pPr>
        <w:ind w:left="0" w:firstLine="0"/>
      </w:pPr>
    </w:lvl>
    <w:lvl w:ilvl="3">
      <w:start w:val="1"/>
      <w:numFmt w:val="bullet"/>
      <w:pStyle w:val="Ttulo4"/>
      <w:lvlText w:val=""/>
      <w:lvlJc w:val="left"/>
      <w:pPr>
        <w:ind w:left="0" w:firstLine="0"/>
      </w:pPr>
    </w:lvl>
    <w:lvl w:ilvl="4">
      <w:start w:val="1"/>
      <w:numFmt w:val="bullet"/>
      <w:pStyle w:val="Ttulo5"/>
      <w:lvlText w:val=""/>
      <w:lvlJc w:val="left"/>
      <w:pPr>
        <w:ind w:left="0" w:firstLine="0"/>
      </w:pPr>
    </w:lvl>
    <w:lvl w:ilvl="5">
      <w:start w:val="1"/>
      <w:numFmt w:val="bullet"/>
      <w:pStyle w:val="Ttulo6"/>
      <w:lvlText w:val=""/>
      <w:lvlJc w:val="left"/>
      <w:pPr>
        <w:ind w:left="0" w:firstLine="0"/>
      </w:pPr>
    </w:lvl>
    <w:lvl w:ilvl="6">
      <w:start w:val="1"/>
      <w:numFmt w:val="bullet"/>
      <w:pStyle w:val="Ttulo7"/>
      <w:lvlText w:val=""/>
      <w:lvlJc w:val="left"/>
      <w:pPr>
        <w:ind w:left="0" w:firstLine="0"/>
      </w:pPr>
    </w:lvl>
    <w:lvl w:ilvl="7">
      <w:start w:val="1"/>
      <w:numFmt w:val="bullet"/>
      <w:pStyle w:val="Ttulo8"/>
      <w:lvlText w:val=""/>
      <w:lvlJc w:val="left"/>
      <w:pPr>
        <w:ind w:left="0" w:firstLine="0"/>
      </w:pPr>
    </w:lvl>
    <w:lvl w:ilvl="8">
      <w:start w:val="1"/>
      <w:numFmt w:val="bullet"/>
      <w:pStyle w:val="Ttulo9"/>
      <w:lvlText w:val=""/>
      <w:lvlJc w:val="left"/>
      <w:pPr>
        <w:ind w:left="0" w:firstLine="0"/>
      </w:pPr>
    </w:lvl>
  </w:abstractNum>
  <w:abstractNum w:abstractNumId="5" w15:restartNumberingAfterBreak="0">
    <w:nsid w:val="4E7945F8"/>
    <w:multiLevelType w:val="multilevel"/>
    <w:tmpl w:val="E138DACA"/>
    <w:lvl w:ilvl="0">
      <w:start w:val="1"/>
      <w:numFmt w:val="upperRoman"/>
      <w:pStyle w:val="References"/>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5C3C445E"/>
    <w:multiLevelType w:val="hybridMultilevel"/>
    <w:tmpl w:val="A9246C5A"/>
    <w:lvl w:ilvl="0" w:tplc="300A0001">
      <w:start w:val="1"/>
      <w:numFmt w:val="bullet"/>
      <w:lvlText w:val=""/>
      <w:lvlJc w:val="left"/>
      <w:pPr>
        <w:ind w:left="564" w:hanging="360"/>
      </w:pPr>
      <w:rPr>
        <w:rFonts w:ascii="Symbol" w:hAnsi="Symbol" w:hint="default"/>
      </w:rPr>
    </w:lvl>
    <w:lvl w:ilvl="1" w:tplc="300A0003" w:tentative="1">
      <w:start w:val="1"/>
      <w:numFmt w:val="bullet"/>
      <w:lvlText w:val="o"/>
      <w:lvlJc w:val="left"/>
      <w:pPr>
        <w:ind w:left="1284" w:hanging="360"/>
      </w:pPr>
      <w:rPr>
        <w:rFonts w:ascii="Courier New" w:hAnsi="Courier New" w:cs="Courier New" w:hint="default"/>
      </w:rPr>
    </w:lvl>
    <w:lvl w:ilvl="2" w:tplc="300A0005" w:tentative="1">
      <w:start w:val="1"/>
      <w:numFmt w:val="bullet"/>
      <w:lvlText w:val=""/>
      <w:lvlJc w:val="left"/>
      <w:pPr>
        <w:ind w:left="2004" w:hanging="360"/>
      </w:pPr>
      <w:rPr>
        <w:rFonts w:ascii="Wingdings" w:hAnsi="Wingdings" w:hint="default"/>
      </w:rPr>
    </w:lvl>
    <w:lvl w:ilvl="3" w:tplc="300A0001" w:tentative="1">
      <w:start w:val="1"/>
      <w:numFmt w:val="bullet"/>
      <w:lvlText w:val=""/>
      <w:lvlJc w:val="left"/>
      <w:pPr>
        <w:ind w:left="2724" w:hanging="360"/>
      </w:pPr>
      <w:rPr>
        <w:rFonts w:ascii="Symbol" w:hAnsi="Symbol" w:hint="default"/>
      </w:rPr>
    </w:lvl>
    <w:lvl w:ilvl="4" w:tplc="300A0003" w:tentative="1">
      <w:start w:val="1"/>
      <w:numFmt w:val="bullet"/>
      <w:lvlText w:val="o"/>
      <w:lvlJc w:val="left"/>
      <w:pPr>
        <w:ind w:left="3444" w:hanging="360"/>
      </w:pPr>
      <w:rPr>
        <w:rFonts w:ascii="Courier New" w:hAnsi="Courier New" w:cs="Courier New" w:hint="default"/>
      </w:rPr>
    </w:lvl>
    <w:lvl w:ilvl="5" w:tplc="300A0005" w:tentative="1">
      <w:start w:val="1"/>
      <w:numFmt w:val="bullet"/>
      <w:lvlText w:val=""/>
      <w:lvlJc w:val="left"/>
      <w:pPr>
        <w:ind w:left="4164" w:hanging="360"/>
      </w:pPr>
      <w:rPr>
        <w:rFonts w:ascii="Wingdings" w:hAnsi="Wingdings" w:hint="default"/>
      </w:rPr>
    </w:lvl>
    <w:lvl w:ilvl="6" w:tplc="300A0001" w:tentative="1">
      <w:start w:val="1"/>
      <w:numFmt w:val="bullet"/>
      <w:lvlText w:val=""/>
      <w:lvlJc w:val="left"/>
      <w:pPr>
        <w:ind w:left="4884" w:hanging="360"/>
      </w:pPr>
      <w:rPr>
        <w:rFonts w:ascii="Symbol" w:hAnsi="Symbol" w:hint="default"/>
      </w:rPr>
    </w:lvl>
    <w:lvl w:ilvl="7" w:tplc="300A0003" w:tentative="1">
      <w:start w:val="1"/>
      <w:numFmt w:val="bullet"/>
      <w:lvlText w:val="o"/>
      <w:lvlJc w:val="left"/>
      <w:pPr>
        <w:ind w:left="5604" w:hanging="360"/>
      </w:pPr>
      <w:rPr>
        <w:rFonts w:ascii="Courier New" w:hAnsi="Courier New" w:cs="Courier New" w:hint="default"/>
      </w:rPr>
    </w:lvl>
    <w:lvl w:ilvl="8" w:tplc="300A0005" w:tentative="1">
      <w:start w:val="1"/>
      <w:numFmt w:val="bullet"/>
      <w:lvlText w:val=""/>
      <w:lvlJc w:val="left"/>
      <w:pPr>
        <w:ind w:left="6324" w:hanging="360"/>
      </w:pPr>
      <w:rPr>
        <w:rFonts w:ascii="Wingdings" w:hAnsi="Wingdings" w:hint="default"/>
      </w:rPr>
    </w:lvl>
  </w:abstractNum>
  <w:num w:numId="1" w16cid:durableId="23867752">
    <w:abstractNumId w:val="4"/>
  </w:num>
  <w:num w:numId="2" w16cid:durableId="528956379">
    <w:abstractNumId w:val="5"/>
  </w:num>
  <w:num w:numId="3" w16cid:durableId="2079085960">
    <w:abstractNumId w:val="1"/>
  </w:num>
  <w:num w:numId="4" w16cid:durableId="490953976">
    <w:abstractNumId w:val="6"/>
  </w:num>
  <w:num w:numId="5" w16cid:durableId="280260057">
    <w:abstractNumId w:val="3"/>
  </w:num>
  <w:num w:numId="6" w16cid:durableId="1064372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538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DC"/>
    <w:rsid w:val="0000166D"/>
    <w:rsid w:val="00020F46"/>
    <w:rsid w:val="00065B5F"/>
    <w:rsid w:val="00075FFC"/>
    <w:rsid w:val="000803E8"/>
    <w:rsid w:val="000A5A02"/>
    <w:rsid w:val="000D57C0"/>
    <w:rsid w:val="000E47F6"/>
    <w:rsid w:val="00110A6A"/>
    <w:rsid w:val="00116D33"/>
    <w:rsid w:val="00121F5E"/>
    <w:rsid w:val="001729E1"/>
    <w:rsid w:val="001912CA"/>
    <w:rsid w:val="00195F80"/>
    <w:rsid w:val="001A7B02"/>
    <w:rsid w:val="001C5439"/>
    <w:rsid w:val="001C5DFD"/>
    <w:rsid w:val="001C6E7A"/>
    <w:rsid w:val="001D2D79"/>
    <w:rsid w:val="001D31CB"/>
    <w:rsid w:val="001D3C69"/>
    <w:rsid w:val="001D625D"/>
    <w:rsid w:val="001E6058"/>
    <w:rsid w:val="001F20D5"/>
    <w:rsid w:val="001F598E"/>
    <w:rsid w:val="00206C69"/>
    <w:rsid w:val="00216686"/>
    <w:rsid w:val="00264309"/>
    <w:rsid w:val="00265C0F"/>
    <w:rsid w:val="0028673A"/>
    <w:rsid w:val="0028697E"/>
    <w:rsid w:val="002A28FC"/>
    <w:rsid w:val="002D17CE"/>
    <w:rsid w:val="002E221B"/>
    <w:rsid w:val="002E67C6"/>
    <w:rsid w:val="00324C8A"/>
    <w:rsid w:val="00355A89"/>
    <w:rsid w:val="00383E71"/>
    <w:rsid w:val="003A0E0E"/>
    <w:rsid w:val="00401DDD"/>
    <w:rsid w:val="00442B44"/>
    <w:rsid w:val="0044542B"/>
    <w:rsid w:val="004532F9"/>
    <w:rsid w:val="00471FFF"/>
    <w:rsid w:val="004B3EBD"/>
    <w:rsid w:val="004B47AD"/>
    <w:rsid w:val="004E68AD"/>
    <w:rsid w:val="0053584E"/>
    <w:rsid w:val="005460C9"/>
    <w:rsid w:val="00561366"/>
    <w:rsid w:val="005A72B1"/>
    <w:rsid w:val="005D2325"/>
    <w:rsid w:val="005F102D"/>
    <w:rsid w:val="005F3EBB"/>
    <w:rsid w:val="00600782"/>
    <w:rsid w:val="006042C1"/>
    <w:rsid w:val="0061017C"/>
    <w:rsid w:val="00627854"/>
    <w:rsid w:val="00641862"/>
    <w:rsid w:val="0065392E"/>
    <w:rsid w:val="00663404"/>
    <w:rsid w:val="00685146"/>
    <w:rsid w:val="00694871"/>
    <w:rsid w:val="00696A90"/>
    <w:rsid w:val="006D48A6"/>
    <w:rsid w:val="006F4B94"/>
    <w:rsid w:val="00703CC0"/>
    <w:rsid w:val="00712031"/>
    <w:rsid w:val="007137EA"/>
    <w:rsid w:val="00731D1C"/>
    <w:rsid w:val="007350C2"/>
    <w:rsid w:val="00741966"/>
    <w:rsid w:val="00761870"/>
    <w:rsid w:val="00784B83"/>
    <w:rsid w:val="007954BA"/>
    <w:rsid w:val="007954CA"/>
    <w:rsid w:val="007B3EB0"/>
    <w:rsid w:val="007C5ACD"/>
    <w:rsid w:val="007D6025"/>
    <w:rsid w:val="008106BB"/>
    <w:rsid w:val="0081467E"/>
    <w:rsid w:val="00817B83"/>
    <w:rsid w:val="00824A7C"/>
    <w:rsid w:val="00832927"/>
    <w:rsid w:val="00843521"/>
    <w:rsid w:val="00846483"/>
    <w:rsid w:val="008479AC"/>
    <w:rsid w:val="008A3142"/>
    <w:rsid w:val="008C6973"/>
    <w:rsid w:val="008D3C8A"/>
    <w:rsid w:val="008F2E22"/>
    <w:rsid w:val="00901532"/>
    <w:rsid w:val="009138D1"/>
    <w:rsid w:val="009376F7"/>
    <w:rsid w:val="009563D7"/>
    <w:rsid w:val="009667AD"/>
    <w:rsid w:val="00970230"/>
    <w:rsid w:val="00975C85"/>
    <w:rsid w:val="009807C6"/>
    <w:rsid w:val="00991782"/>
    <w:rsid w:val="009C09F9"/>
    <w:rsid w:val="009C7ECE"/>
    <w:rsid w:val="009D230F"/>
    <w:rsid w:val="009D27B6"/>
    <w:rsid w:val="009D7457"/>
    <w:rsid w:val="009E705E"/>
    <w:rsid w:val="009F172C"/>
    <w:rsid w:val="00A121EA"/>
    <w:rsid w:val="00A2186A"/>
    <w:rsid w:val="00A260E8"/>
    <w:rsid w:val="00A52D1A"/>
    <w:rsid w:val="00A54317"/>
    <w:rsid w:val="00A65018"/>
    <w:rsid w:val="00A86E52"/>
    <w:rsid w:val="00A955A8"/>
    <w:rsid w:val="00AA71B6"/>
    <w:rsid w:val="00AB061F"/>
    <w:rsid w:val="00B002EF"/>
    <w:rsid w:val="00B2166D"/>
    <w:rsid w:val="00B237CE"/>
    <w:rsid w:val="00B242B6"/>
    <w:rsid w:val="00B35B22"/>
    <w:rsid w:val="00B3678F"/>
    <w:rsid w:val="00B40BCA"/>
    <w:rsid w:val="00B41896"/>
    <w:rsid w:val="00B43756"/>
    <w:rsid w:val="00B97355"/>
    <w:rsid w:val="00BB53FE"/>
    <w:rsid w:val="00BC1B4B"/>
    <w:rsid w:val="00C17B42"/>
    <w:rsid w:val="00C17DD9"/>
    <w:rsid w:val="00C272D7"/>
    <w:rsid w:val="00C33246"/>
    <w:rsid w:val="00C57882"/>
    <w:rsid w:val="00C61336"/>
    <w:rsid w:val="00C66888"/>
    <w:rsid w:val="00C7390E"/>
    <w:rsid w:val="00C77238"/>
    <w:rsid w:val="00C8715B"/>
    <w:rsid w:val="00C97EEB"/>
    <w:rsid w:val="00CF6D68"/>
    <w:rsid w:val="00D02FD1"/>
    <w:rsid w:val="00D104B3"/>
    <w:rsid w:val="00D1123D"/>
    <w:rsid w:val="00D20F34"/>
    <w:rsid w:val="00D26DBF"/>
    <w:rsid w:val="00D320F1"/>
    <w:rsid w:val="00D4138C"/>
    <w:rsid w:val="00D437D5"/>
    <w:rsid w:val="00D5100A"/>
    <w:rsid w:val="00D5567C"/>
    <w:rsid w:val="00D6386B"/>
    <w:rsid w:val="00D71152"/>
    <w:rsid w:val="00D763BE"/>
    <w:rsid w:val="00DA6E2D"/>
    <w:rsid w:val="00DD0F21"/>
    <w:rsid w:val="00DD4C83"/>
    <w:rsid w:val="00DE1B5C"/>
    <w:rsid w:val="00DF4251"/>
    <w:rsid w:val="00E00FFC"/>
    <w:rsid w:val="00E02335"/>
    <w:rsid w:val="00E02D52"/>
    <w:rsid w:val="00E13682"/>
    <w:rsid w:val="00E52C8A"/>
    <w:rsid w:val="00E741A1"/>
    <w:rsid w:val="00EB0972"/>
    <w:rsid w:val="00EF26D3"/>
    <w:rsid w:val="00EF3F02"/>
    <w:rsid w:val="00F05F3B"/>
    <w:rsid w:val="00F11E71"/>
    <w:rsid w:val="00F25EA1"/>
    <w:rsid w:val="00F60E2C"/>
    <w:rsid w:val="00F63BDC"/>
    <w:rsid w:val="00F66E70"/>
    <w:rsid w:val="00F82D7F"/>
    <w:rsid w:val="00F83ABB"/>
    <w:rsid w:val="00F877E1"/>
    <w:rsid w:val="00FB3ED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A79F"/>
  <w15:docId w15:val="{C580B2D1-3576-4438-87C9-5C83475B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lang w:val="en-US" w:eastAsia="en-US"/>
    </w:rPr>
  </w:style>
  <w:style w:type="paragraph" w:styleId="Ttulo1">
    <w:name w:val="heading 1"/>
    <w:basedOn w:val="Normal"/>
    <w:next w:val="Normal"/>
    <w:link w:val="Ttulo1Car"/>
    <w:uiPriority w:val="9"/>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uiPriority w:val="9"/>
    <w:unhideWhenUsed/>
    <w:qFormat/>
    <w:rsid w:val="00F260D0"/>
    <w:pPr>
      <w:keepNext/>
      <w:numPr>
        <w:ilvl w:val="1"/>
        <w:numId w:val="1"/>
      </w:numPr>
      <w:spacing w:before="120" w:after="60"/>
      <w:outlineLvl w:val="1"/>
    </w:pPr>
    <w:rPr>
      <w:i/>
      <w:iCs/>
    </w:rPr>
  </w:style>
  <w:style w:type="paragraph" w:styleId="Ttulo3">
    <w:name w:val="heading 3"/>
    <w:basedOn w:val="Normal"/>
    <w:next w:val="Normal"/>
    <w:link w:val="Ttulo3Car"/>
    <w:uiPriority w:val="9"/>
    <w:semiHidden/>
    <w:unhideWhenUsed/>
    <w:qFormat/>
    <w:rsid w:val="00F260D0"/>
    <w:pPr>
      <w:keepNext/>
      <w:numPr>
        <w:ilvl w:val="2"/>
        <w:numId w:val="1"/>
      </w:numPr>
      <w:outlineLvl w:val="2"/>
    </w:pPr>
    <w:rPr>
      <w:i/>
      <w:iCs/>
    </w:rPr>
  </w:style>
  <w:style w:type="paragraph" w:styleId="Ttulo4">
    <w:name w:val="heading 4"/>
    <w:basedOn w:val="Normal"/>
    <w:next w:val="Normal"/>
    <w:link w:val="Ttulo4Car"/>
    <w:uiPriority w:val="9"/>
    <w:semiHidden/>
    <w:unhideWhenUsed/>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uiPriority w:val="9"/>
    <w:semiHidden/>
    <w:unhideWhenUsed/>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uiPriority w:val="9"/>
    <w:semiHidden/>
    <w:unhideWhenUsed/>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260D0"/>
    <w:pPr>
      <w:framePr w:w="9360" w:hSpace="187" w:vSpace="187" w:wrap="notBeside" w:vAnchor="text" w:hAnchor="page" w:xAlign="center" w:y="1"/>
      <w:jc w:val="center"/>
    </w:pPr>
    <w:rPr>
      <w:kern w:val="28"/>
      <w:sz w:val="48"/>
      <w:szCs w:val="48"/>
    </w:rPr>
  </w:style>
  <w:style w:type="character" w:customStyle="1" w:styleId="Ttulo1Car">
    <w:name w:val="Título 1 Car"/>
    <w:link w:val="Ttulo1"/>
    <w:uiPriority w:val="9"/>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character" w:customStyle="1" w:styleId="TtuloCar">
    <w:name w:val="Título Car"/>
    <w:link w:val="Ttulo"/>
    <w:uiPriority w:val="10"/>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uiPriority w:val="99"/>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A52D1A"/>
    <w:pPr>
      <w:autoSpaceDE/>
      <w:autoSpaceDN/>
      <w:spacing w:after="200" w:line="276" w:lineRule="auto"/>
      <w:ind w:left="720" w:firstLine="624"/>
      <w:contextualSpacing/>
      <w:jc w:val="both"/>
    </w:pPr>
    <w:rPr>
      <w:rFonts w:eastAsiaTheme="minorEastAsia" w:cstheme="minorBidi"/>
      <w:sz w:val="24"/>
      <w:szCs w:val="22"/>
      <w:lang w:val="es-EC" w:eastAsia="es-EC"/>
    </w:rPr>
  </w:style>
  <w:style w:type="character" w:customStyle="1" w:styleId="PrrafodelistaCar">
    <w:name w:val="Párrafo de lista Car"/>
    <w:basedOn w:val="Fuentedeprrafopredeter"/>
    <w:link w:val="Prrafodelista"/>
    <w:uiPriority w:val="34"/>
    <w:rsid w:val="00A52D1A"/>
    <w:rPr>
      <w:rFonts w:eastAsiaTheme="minorEastAsia" w:cstheme="minorBidi"/>
      <w:sz w:val="24"/>
      <w:szCs w:val="22"/>
      <w:lang w:val="es-EC"/>
    </w:rPr>
  </w:style>
  <w:style w:type="paragraph" w:customStyle="1" w:styleId="VietaNmeros2">
    <w:name w:val="Viñeta Números 2"/>
    <w:basedOn w:val="Normal"/>
    <w:rsid w:val="00A52D1A"/>
    <w:pPr>
      <w:numPr>
        <w:numId w:val="5"/>
      </w:numPr>
      <w:tabs>
        <w:tab w:val="clear" w:pos="1358"/>
        <w:tab w:val="num" w:pos="360"/>
      </w:tabs>
      <w:autoSpaceDE/>
      <w:autoSpaceDN/>
      <w:ind w:left="708" w:firstLine="0"/>
      <w:jc w:val="both"/>
    </w:pPr>
    <w:rPr>
      <w:sz w:val="24"/>
      <w:szCs w:val="24"/>
      <w:lang w:val="es-ES" w:eastAsia="es-ES"/>
    </w:rPr>
  </w:style>
  <w:style w:type="paragraph" w:customStyle="1" w:styleId="Text">
    <w:name w:val="Text"/>
    <w:basedOn w:val="Normal"/>
    <w:uiPriority w:val="99"/>
    <w:qFormat/>
    <w:rsid w:val="00A52D1A"/>
    <w:pPr>
      <w:widowControl w:val="0"/>
      <w:autoSpaceDE/>
      <w:autoSpaceDN/>
      <w:spacing w:before="120" w:after="120" w:line="252" w:lineRule="auto"/>
      <w:ind w:firstLine="202"/>
      <w:jc w:val="both"/>
    </w:pPr>
    <w:rPr>
      <w:sz w:val="24"/>
    </w:rPr>
  </w:style>
  <w:style w:type="paragraph" w:styleId="Textocomentario">
    <w:name w:val="annotation text"/>
    <w:basedOn w:val="Normal"/>
    <w:link w:val="TextocomentarioCar"/>
    <w:uiPriority w:val="99"/>
    <w:unhideWhenUsed/>
    <w:rsid w:val="009376F7"/>
    <w:pPr>
      <w:autoSpaceDE/>
      <w:autoSpaceDN/>
      <w:spacing w:after="200"/>
      <w:ind w:firstLine="624"/>
      <w:jc w:val="both"/>
    </w:pPr>
    <w:rPr>
      <w:rFonts w:eastAsiaTheme="minorHAnsi" w:cstheme="minorBidi"/>
      <w:lang w:val="es-ES"/>
    </w:rPr>
  </w:style>
  <w:style w:type="character" w:customStyle="1" w:styleId="TextocomentarioCar">
    <w:name w:val="Texto comentario Car"/>
    <w:basedOn w:val="Fuentedeprrafopredeter"/>
    <w:link w:val="Textocomentario"/>
    <w:uiPriority w:val="99"/>
    <w:rsid w:val="009376F7"/>
    <w:rPr>
      <w:rFonts w:eastAsiaTheme="minorHAnsi" w:cstheme="minorBidi"/>
      <w:lang w:val="es-ES" w:eastAsia="en-US"/>
    </w:rPr>
  </w:style>
  <w:style w:type="paragraph" w:customStyle="1" w:styleId="paragraph">
    <w:name w:val="paragraph"/>
    <w:basedOn w:val="Normal"/>
    <w:rsid w:val="009376F7"/>
    <w:pPr>
      <w:autoSpaceDE/>
      <w:autoSpaceDN/>
      <w:spacing w:before="100" w:beforeAutospacing="1" w:after="100" w:afterAutospacing="1"/>
    </w:pPr>
    <w:rPr>
      <w:sz w:val="24"/>
      <w:szCs w:val="24"/>
      <w:lang w:val="es-EC" w:eastAsia="es-EC"/>
    </w:rPr>
  </w:style>
  <w:style w:type="paragraph" w:styleId="Bibliografa">
    <w:name w:val="Bibliography"/>
    <w:basedOn w:val="Normal"/>
    <w:next w:val="Normal"/>
    <w:uiPriority w:val="37"/>
    <w:unhideWhenUsed/>
    <w:rsid w:val="00741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8701">
      <w:bodyDiv w:val="1"/>
      <w:marLeft w:val="0"/>
      <w:marRight w:val="0"/>
      <w:marTop w:val="0"/>
      <w:marBottom w:val="0"/>
      <w:divBdr>
        <w:top w:val="none" w:sz="0" w:space="0" w:color="auto"/>
        <w:left w:val="none" w:sz="0" w:space="0" w:color="auto"/>
        <w:bottom w:val="none" w:sz="0" w:space="0" w:color="auto"/>
        <w:right w:val="none" w:sz="0" w:space="0" w:color="auto"/>
      </w:divBdr>
    </w:div>
    <w:div w:id="106851559">
      <w:bodyDiv w:val="1"/>
      <w:marLeft w:val="0"/>
      <w:marRight w:val="0"/>
      <w:marTop w:val="0"/>
      <w:marBottom w:val="0"/>
      <w:divBdr>
        <w:top w:val="none" w:sz="0" w:space="0" w:color="auto"/>
        <w:left w:val="none" w:sz="0" w:space="0" w:color="auto"/>
        <w:bottom w:val="none" w:sz="0" w:space="0" w:color="auto"/>
        <w:right w:val="none" w:sz="0" w:space="0" w:color="auto"/>
      </w:divBdr>
    </w:div>
    <w:div w:id="109860281">
      <w:bodyDiv w:val="1"/>
      <w:marLeft w:val="0"/>
      <w:marRight w:val="0"/>
      <w:marTop w:val="0"/>
      <w:marBottom w:val="0"/>
      <w:divBdr>
        <w:top w:val="none" w:sz="0" w:space="0" w:color="auto"/>
        <w:left w:val="none" w:sz="0" w:space="0" w:color="auto"/>
        <w:bottom w:val="none" w:sz="0" w:space="0" w:color="auto"/>
        <w:right w:val="none" w:sz="0" w:space="0" w:color="auto"/>
      </w:divBdr>
    </w:div>
    <w:div w:id="112091862">
      <w:bodyDiv w:val="1"/>
      <w:marLeft w:val="0"/>
      <w:marRight w:val="0"/>
      <w:marTop w:val="0"/>
      <w:marBottom w:val="0"/>
      <w:divBdr>
        <w:top w:val="none" w:sz="0" w:space="0" w:color="auto"/>
        <w:left w:val="none" w:sz="0" w:space="0" w:color="auto"/>
        <w:bottom w:val="none" w:sz="0" w:space="0" w:color="auto"/>
        <w:right w:val="none" w:sz="0" w:space="0" w:color="auto"/>
      </w:divBdr>
    </w:div>
    <w:div w:id="115105482">
      <w:bodyDiv w:val="1"/>
      <w:marLeft w:val="0"/>
      <w:marRight w:val="0"/>
      <w:marTop w:val="0"/>
      <w:marBottom w:val="0"/>
      <w:divBdr>
        <w:top w:val="none" w:sz="0" w:space="0" w:color="auto"/>
        <w:left w:val="none" w:sz="0" w:space="0" w:color="auto"/>
        <w:bottom w:val="none" w:sz="0" w:space="0" w:color="auto"/>
        <w:right w:val="none" w:sz="0" w:space="0" w:color="auto"/>
      </w:divBdr>
    </w:div>
    <w:div w:id="195504241">
      <w:bodyDiv w:val="1"/>
      <w:marLeft w:val="0"/>
      <w:marRight w:val="0"/>
      <w:marTop w:val="0"/>
      <w:marBottom w:val="0"/>
      <w:divBdr>
        <w:top w:val="none" w:sz="0" w:space="0" w:color="auto"/>
        <w:left w:val="none" w:sz="0" w:space="0" w:color="auto"/>
        <w:bottom w:val="none" w:sz="0" w:space="0" w:color="auto"/>
        <w:right w:val="none" w:sz="0" w:space="0" w:color="auto"/>
      </w:divBdr>
    </w:div>
    <w:div w:id="216942840">
      <w:bodyDiv w:val="1"/>
      <w:marLeft w:val="0"/>
      <w:marRight w:val="0"/>
      <w:marTop w:val="0"/>
      <w:marBottom w:val="0"/>
      <w:divBdr>
        <w:top w:val="none" w:sz="0" w:space="0" w:color="auto"/>
        <w:left w:val="none" w:sz="0" w:space="0" w:color="auto"/>
        <w:bottom w:val="none" w:sz="0" w:space="0" w:color="auto"/>
        <w:right w:val="none" w:sz="0" w:space="0" w:color="auto"/>
      </w:divBdr>
    </w:div>
    <w:div w:id="239297735">
      <w:bodyDiv w:val="1"/>
      <w:marLeft w:val="0"/>
      <w:marRight w:val="0"/>
      <w:marTop w:val="0"/>
      <w:marBottom w:val="0"/>
      <w:divBdr>
        <w:top w:val="none" w:sz="0" w:space="0" w:color="auto"/>
        <w:left w:val="none" w:sz="0" w:space="0" w:color="auto"/>
        <w:bottom w:val="none" w:sz="0" w:space="0" w:color="auto"/>
        <w:right w:val="none" w:sz="0" w:space="0" w:color="auto"/>
      </w:divBdr>
    </w:div>
    <w:div w:id="482239435">
      <w:bodyDiv w:val="1"/>
      <w:marLeft w:val="0"/>
      <w:marRight w:val="0"/>
      <w:marTop w:val="0"/>
      <w:marBottom w:val="0"/>
      <w:divBdr>
        <w:top w:val="none" w:sz="0" w:space="0" w:color="auto"/>
        <w:left w:val="none" w:sz="0" w:space="0" w:color="auto"/>
        <w:bottom w:val="none" w:sz="0" w:space="0" w:color="auto"/>
        <w:right w:val="none" w:sz="0" w:space="0" w:color="auto"/>
      </w:divBdr>
    </w:div>
    <w:div w:id="519319673">
      <w:bodyDiv w:val="1"/>
      <w:marLeft w:val="0"/>
      <w:marRight w:val="0"/>
      <w:marTop w:val="0"/>
      <w:marBottom w:val="0"/>
      <w:divBdr>
        <w:top w:val="none" w:sz="0" w:space="0" w:color="auto"/>
        <w:left w:val="none" w:sz="0" w:space="0" w:color="auto"/>
        <w:bottom w:val="none" w:sz="0" w:space="0" w:color="auto"/>
        <w:right w:val="none" w:sz="0" w:space="0" w:color="auto"/>
      </w:divBdr>
    </w:div>
    <w:div w:id="533881102">
      <w:bodyDiv w:val="1"/>
      <w:marLeft w:val="0"/>
      <w:marRight w:val="0"/>
      <w:marTop w:val="0"/>
      <w:marBottom w:val="0"/>
      <w:divBdr>
        <w:top w:val="none" w:sz="0" w:space="0" w:color="auto"/>
        <w:left w:val="none" w:sz="0" w:space="0" w:color="auto"/>
        <w:bottom w:val="none" w:sz="0" w:space="0" w:color="auto"/>
        <w:right w:val="none" w:sz="0" w:space="0" w:color="auto"/>
      </w:divBdr>
    </w:div>
    <w:div w:id="668484605">
      <w:bodyDiv w:val="1"/>
      <w:marLeft w:val="0"/>
      <w:marRight w:val="0"/>
      <w:marTop w:val="0"/>
      <w:marBottom w:val="0"/>
      <w:divBdr>
        <w:top w:val="none" w:sz="0" w:space="0" w:color="auto"/>
        <w:left w:val="none" w:sz="0" w:space="0" w:color="auto"/>
        <w:bottom w:val="none" w:sz="0" w:space="0" w:color="auto"/>
        <w:right w:val="none" w:sz="0" w:space="0" w:color="auto"/>
      </w:divBdr>
    </w:div>
    <w:div w:id="670059272">
      <w:bodyDiv w:val="1"/>
      <w:marLeft w:val="0"/>
      <w:marRight w:val="0"/>
      <w:marTop w:val="0"/>
      <w:marBottom w:val="0"/>
      <w:divBdr>
        <w:top w:val="none" w:sz="0" w:space="0" w:color="auto"/>
        <w:left w:val="none" w:sz="0" w:space="0" w:color="auto"/>
        <w:bottom w:val="none" w:sz="0" w:space="0" w:color="auto"/>
        <w:right w:val="none" w:sz="0" w:space="0" w:color="auto"/>
      </w:divBdr>
    </w:div>
    <w:div w:id="709452628">
      <w:bodyDiv w:val="1"/>
      <w:marLeft w:val="0"/>
      <w:marRight w:val="0"/>
      <w:marTop w:val="0"/>
      <w:marBottom w:val="0"/>
      <w:divBdr>
        <w:top w:val="none" w:sz="0" w:space="0" w:color="auto"/>
        <w:left w:val="none" w:sz="0" w:space="0" w:color="auto"/>
        <w:bottom w:val="none" w:sz="0" w:space="0" w:color="auto"/>
        <w:right w:val="none" w:sz="0" w:space="0" w:color="auto"/>
      </w:divBdr>
    </w:div>
    <w:div w:id="749739523">
      <w:bodyDiv w:val="1"/>
      <w:marLeft w:val="0"/>
      <w:marRight w:val="0"/>
      <w:marTop w:val="0"/>
      <w:marBottom w:val="0"/>
      <w:divBdr>
        <w:top w:val="none" w:sz="0" w:space="0" w:color="auto"/>
        <w:left w:val="none" w:sz="0" w:space="0" w:color="auto"/>
        <w:bottom w:val="none" w:sz="0" w:space="0" w:color="auto"/>
        <w:right w:val="none" w:sz="0" w:space="0" w:color="auto"/>
      </w:divBdr>
    </w:div>
    <w:div w:id="772289989">
      <w:bodyDiv w:val="1"/>
      <w:marLeft w:val="0"/>
      <w:marRight w:val="0"/>
      <w:marTop w:val="0"/>
      <w:marBottom w:val="0"/>
      <w:divBdr>
        <w:top w:val="none" w:sz="0" w:space="0" w:color="auto"/>
        <w:left w:val="none" w:sz="0" w:space="0" w:color="auto"/>
        <w:bottom w:val="none" w:sz="0" w:space="0" w:color="auto"/>
        <w:right w:val="none" w:sz="0" w:space="0" w:color="auto"/>
      </w:divBdr>
    </w:div>
    <w:div w:id="773088619">
      <w:bodyDiv w:val="1"/>
      <w:marLeft w:val="0"/>
      <w:marRight w:val="0"/>
      <w:marTop w:val="0"/>
      <w:marBottom w:val="0"/>
      <w:divBdr>
        <w:top w:val="none" w:sz="0" w:space="0" w:color="auto"/>
        <w:left w:val="none" w:sz="0" w:space="0" w:color="auto"/>
        <w:bottom w:val="none" w:sz="0" w:space="0" w:color="auto"/>
        <w:right w:val="none" w:sz="0" w:space="0" w:color="auto"/>
      </w:divBdr>
    </w:div>
    <w:div w:id="785270775">
      <w:bodyDiv w:val="1"/>
      <w:marLeft w:val="0"/>
      <w:marRight w:val="0"/>
      <w:marTop w:val="0"/>
      <w:marBottom w:val="0"/>
      <w:divBdr>
        <w:top w:val="none" w:sz="0" w:space="0" w:color="auto"/>
        <w:left w:val="none" w:sz="0" w:space="0" w:color="auto"/>
        <w:bottom w:val="none" w:sz="0" w:space="0" w:color="auto"/>
        <w:right w:val="none" w:sz="0" w:space="0" w:color="auto"/>
      </w:divBdr>
    </w:div>
    <w:div w:id="808281705">
      <w:bodyDiv w:val="1"/>
      <w:marLeft w:val="0"/>
      <w:marRight w:val="0"/>
      <w:marTop w:val="0"/>
      <w:marBottom w:val="0"/>
      <w:divBdr>
        <w:top w:val="none" w:sz="0" w:space="0" w:color="auto"/>
        <w:left w:val="none" w:sz="0" w:space="0" w:color="auto"/>
        <w:bottom w:val="none" w:sz="0" w:space="0" w:color="auto"/>
        <w:right w:val="none" w:sz="0" w:space="0" w:color="auto"/>
      </w:divBdr>
    </w:div>
    <w:div w:id="845704905">
      <w:bodyDiv w:val="1"/>
      <w:marLeft w:val="0"/>
      <w:marRight w:val="0"/>
      <w:marTop w:val="0"/>
      <w:marBottom w:val="0"/>
      <w:divBdr>
        <w:top w:val="none" w:sz="0" w:space="0" w:color="auto"/>
        <w:left w:val="none" w:sz="0" w:space="0" w:color="auto"/>
        <w:bottom w:val="none" w:sz="0" w:space="0" w:color="auto"/>
        <w:right w:val="none" w:sz="0" w:space="0" w:color="auto"/>
      </w:divBdr>
    </w:div>
    <w:div w:id="845946406">
      <w:bodyDiv w:val="1"/>
      <w:marLeft w:val="0"/>
      <w:marRight w:val="0"/>
      <w:marTop w:val="0"/>
      <w:marBottom w:val="0"/>
      <w:divBdr>
        <w:top w:val="none" w:sz="0" w:space="0" w:color="auto"/>
        <w:left w:val="none" w:sz="0" w:space="0" w:color="auto"/>
        <w:bottom w:val="none" w:sz="0" w:space="0" w:color="auto"/>
        <w:right w:val="none" w:sz="0" w:space="0" w:color="auto"/>
      </w:divBdr>
    </w:div>
    <w:div w:id="857736643">
      <w:bodyDiv w:val="1"/>
      <w:marLeft w:val="0"/>
      <w:marRight w:val="0"/>
      <w:marTop w:val="0"/>
      <w:marBottom w:val="0"/>
      <w:divBdr>
        <w:top w:val="none" w:sz="0" w:space="0" w:color="auto"/>
        <w:left w:val="none" w:sz="0" w:space="0" w:color="auto"/>
        <w:bottom w:val="none" w:sz="0" w:space="0" w:color="auto"/>
        <w:right w:val="none" w:sz="0" w:space="0" w:color="auto"/>
      </w:divBdr>
    </w:div>
    <w:div w:id="901137617">
      <w:bodyDiv w:val="1"/>
      <w:marLeft w:val="0"/>
      <w:marRight w:val="0"/>
      <w:marTop w:val="0"/>
      <w:marBottom w:val="0"/>
      <w:divBdr>
        <w:top w:val="none" w:sz="0" w:space="0" w:color="auto"/>
        <w:left w:val="none" w:sz="0" w:space="0" w:color="auto"/>
        <w:bottom w:val="none" w:sz="0" w:space="0" w:color="auto"/>
        <w:right w:val="none" w:sz="0" w:space="0" w:color="auto"/>
      </w:divBdr>
    </w:div>
    <w:div w:id="936912888">
      <w:bodyDiv w:val="1"/>
      <w:marLeft w:val="0"/>
      <w:marRight w:val="0"/>
      <w:marTop w:val="0"/>
      <w:marBottom w:val="0"/>
      <w:divBdr>
        <w:top w:val="none" w:sz="0" w:space="0" w:color="auto"/>
        <w:left w:val="none" w:sz="0" w:space="0" w:color="auto"/>
        <w:bottom w:val="none" w:sz="0" w:space="0" w:color="auto"/>
        <w:right w:val="none" w:sz="0" w:space="0" w:color="auto"/>
      </w:divBdr>
    </w:div>
    <w:div w:id="958611069">
      <w:bodyDiv w:val="1"/>
      <w:marLeft w:val="0"/>
      <w:marRight w:val="0"/>
      <w:marTop w:val="0"/>
      <w:marBottom w:val="0"/>
      <w:divBdr>
        <w:top w:val="none" w:sz="0" w:space="0" w:color="auto"/>
        <w:left w:val="none" w:sz="0" w:space="0" w:color="auto"/>
        <w:bottom w:val="none" w:sz="0" w:space="0" w:color="auto"/>
        <w:right w:val="none" w:sz="0" w:space="0" w:color="auto"/>
      </w:divBdr>
    </w:div>
    <w:div w:id="963465763">
      <w:bodyDiv w:val="1"/>
      <w:marLeft w:val="0"/>
      <w:marRight w:val="0"/>
      <w:marTop w:val="0"/>
      <w:marBottom w:val="0"/>
      <w:divBdr>
        <w:top w:val="none" w:sz="0" w:space="0" w:color="auto"/>
        <w:left w:val="none" w:sz="0" w:space="0" w:color="auto"/>
        <w:bottom w:val="none" w:sz="0" w:space="0" w:color="auto"/>
        <w:right w:val="none" w:sz="0" w:space="0" w:color="auto"/>
      </w:divBdr>
    </w:div>
    <w:div w:id="996154397">
      <w:bodyDiv w:val="1"/>
      <w:marLeft w:val="0"/>
      <w:marRight w:val="0"/>
      <w:marTop w:val="0"/>
      <w:marBottom w:val="0"/>
      <w:divBdr>
        <w:top w:val="none" w:sz="0" w:space="0" w:color="auto"/>
        <w:left w:val="none" w:sz="0" w:space="0" w:color="auto"/>
        <w:bottom w:val="none" w:sz="0" w:space="0" w:color="auto"/>
        <w:right w:val="none" w:sz="0" w:space="0" w:color="auto"/>
      </w:divBdr>
    </w:div>
    <w:div w:id="1006371895">
      <w:bodyDiv w:val="1"/>
      <w:marLeft w:val="0"/>
      <w:marRight w:val="0"/>
      <w:marTop w:val="0"/>
      <w:marBottom w:val="0"/>
      <w:divBdr>
        <w:top w:val="none" w:sz="0" w:space="0" w:color="auto"/>
        <w:left w:val="none" w:sz="0" w:space="0" w:color="auto"/>
        <w:bottom w:val="none" w:sz="0" w:space="0" w:color="auto"/>
        <w:right w:val="none" w:sz="0" w:space="0" w:color="auto"/>
      </w:divBdr>
    </w:div>
    <w:div w:id="1066490668">
      <w:bodyDiv w:val="1"/>
      <w:marLeft w:val="0"/>
      <w:marRight w:val="0"/>
      <w:marTop w:val="0"/>
      <w:marBottom w:val="0"/>
      <w:divBdr>
        <w:top w:val="none" w:sz="0" w:space="0" w:color="auto"/>
        <w:left w:val="none" w:sz="0" w:space="0" w:color="auto"/>
        <w:bottom w:val="none" w:sz="0" w:space="0" w:color="auto"/>
        <w:right w:val="none" w:sz="0" w:space="0" w:color="auto"/>
      </w:divBdr>
    </w:div>
    <w:div w:id="1263297334">
      <w:bodyDiv w:val="1"/>
      <w:marLeft w:val="0"/>
      <w:marRight w:val="0"/>
      <w:marTop w:val="0"/>
      <w:marBottom w:val="0"/>
      <w:divBdr>
        <w:top w:val="none" w:sz="0" w:space="0" w:color="auto"/>
        <w:left w:val="none" w:sz="0" w:space="0" w:color="auto"/>
        <w:bottom w:val="none" w:sz="0" w:space="0" w:color="auto"/>
        <w:right w:val="none" w:sz="0" w:space="0" w:color="auto"/>
      </w:divBdr>
    </w:div>
    <w:div w:id="1319000218">
      <w:bodyDiv w:val="1"/>
      <w:marLeft w:val="0"/>
      <w:marRight w:val="0"/>
      <w:marTop w:val="0"/>
      <w:marBottom w:val="0"/>
      <w:divBdr>
        <w:top w:val="none" w:sz="0" w:space="0" w:color="auto"/>
        <w:left w:val="none" w:sz="0" w:space="0" w:color="auto"/>
        <w:bottom w:val="none" w:sz="0" w:space="0" w:color="auto"/>
        <w:right w:val="none" w:sz="0" w:space="0" w:color="auto"/>
      </w:divBdr>
    </w:div>
    <w:div w:id="1323850629">
      <w:bodyDiv w:val="1"/>
      <w:marLeft w:val="0"/>
      <w:marRight w:val="0"/>
      <w:marTop w:val="0"/>
      <w:marBottom w:val="0"/>
      <w:divBdr>
        <w:top w:val="none" w:sz="0" w:space="0" w:color="auto"/>
        <w:left w:val="none" w:sz="0" w:space="0" w:color="auto"/>
        <w:bottom w:val="none" w:sz="0" w:space="0" w:color="auto"/>
        <w:right w:val="none" w:sz="0" w:space="0" w:color="auto"/>
      </w:divBdr>
    </w:div>
    <w:div w:id="1324890660">
      <w:bodyDiv w:val="1"/>
      <w:marLeft w:val="0"/>
      <w:marRight w:val="0"/>
      <w:marTop w:val="0"/>
      <w:marBottom w:val="0"/>
      <w:divBdr>
        <w:top w:val="none" w:sz="0" w:space="0" w:color="auto"/>
        <w:left w:val="none" w:sz="0" w:space="0" w:color="auto"/>
        <w:bottom w:val="none" w:sz="0" w:space="0" w:color="auto"/>
        <w:right w:val="none" w:sz="0" w:space="0" w:color="auto"/>
      </w:divBdr>
    </w:div>
    <w:div w:id="1484663860">
      <w:bodyDiv w:val="1"/>
      <w:marLeft w:val="0"/>
      <w:marRight w:val="0"/>
      <w:marTop w:val="0"/>
      <w:marBottom w:val="0"/>
      <w:divBdr>
        <w:top w:val="none" w:sz="0" w:space="0" w:color="auto"/>
        <w:left w:val="none" w:sz="0" w:space="0" w:color="auto"/>
        <w:bottom w:val="none" w:sz="0" w:space="0" w:color="auto"/>
        <w:right w:val="none" w:sz="0" w:space="0" w:color="auto"/>
      </w:divBdr>
    </w:div>
    <w:div w:id="1620186258">
      <w:bodyDiv w:val="1"/>
      <w:marLeft w:val="0"/>
      <w:marRight w:val="0"/>
      <w:marTop w:val="0"/>
      <w:marBottom w:val="0"/>
      <w:divBdr>
        <w:top w:val="none" w:sz="0" w:space="0" w:color="auto"/>
        <w:left w:val="none" w:sz="0" w:space="0" w:color="auto"/>
        <w:bottom w:val="none" w:sz="0" w:space="0" w:color="auto"/>
        <w:right w:val="none" w:sz="0" w:space="0" w:color="auto"/>
      </w:divBdr>
    </w:div>
    <w:div w:id="1635333613">
      <w:bodyDiv w:val="1"/>
      <w:marLeft w:val="0"/>
      <w:marRight w:val="0"/>
      <w:marTop w:val="0"/>
      <w:marBottom w:val="0"/>
      <w:divBdr>
        <w:top w:val="none" w:sz="0" w:space="0" w:color="auto"/>
        <w:left w:val="none" w:sz="0" w:space="0" w:color="auto"/>
        <w:bottom w:val="none" w:sz="0" w:space="0" w:color="auto"/>
        <w:right w:val="none" w:sz="0" w:space="0" w:color="auto"/>
      </w:divBdr>
    </w:div>
    <w:div w:id="1673220121">
      <w:bodyDiv w:val="1"/>
      <w:marLeft w:val="0"/>
      <w:marRight w:val="0"/>
      <w:marTop w:val="0"/>
      <w:marBottom w:val="0"/>
      <w:divBdr>
        <w:top w:val="none" w:sz="0" w:space="0" w:color="auto"/>
        <w:left w:val="none" w:sz="0" w:space="0" w:color="auto"/>
        <w:bottom w:val="none" w:sz="0" w:space="0" w:color="auto"/>
        <w:right w:val="none" w:sz="0" w:space="0" w:color="auto"/>
      </w:divBdr>
    </w:div>
    <w:div w:id="1742437147">
      <w:bodyDiv w:val="1"/>
      <w:marLeft w:val="0"/>
      <w:marRight w:val="0"/>
      <w:marTop w:val="0"/>
      <w:marBottom w:val="0"/>
      <w:divBdr>
        <w:top w:val="none" w:sz="0" w:space="0" w:color="auto"/>
        <w:left w:val="none" w:sz="0" w:space="0" w:color="auto"/>
        <w:bottom w:val="none" w:sz="0" w:space="0" w:color="auto"/>
        <w:right w:val="none" w:sz="0" w:space="0" w:color="auto"/>
      </w:divBdr>
    </w:div>
    <w:div w:id="1801726137">
      <w:bodyDiv w:val="1"/>
      <w:marLeft w:val="0"/>
      <w:marRight w:val="0"/>
      <w:marTop w:val="0"/>
      <w:marBottom w:val="0"/>
      <w:divBdr>
        <w:top w:val="none" w:sz="0" w:space="0" w:color="auto"/>
        <w:left w:val="none" w:sz="0" w:space="0" w:color="auto"/>
        <w:bottom w:val="none" w:sz="0" w:space="0" w:color="auto"/>
        <w:right w:val="none" w:sz="0" w:space="0" w:color="auto"/>
      </w:divBdr>
    </w:div>
    <w:div w:id="1887136027">
      <w:bodyDiv w:val="1"/>
      <w:marLeft w:val="0"/>
      <w:marRight w:val="0"/>
      <w:marTop w:val="0"/>
      <w:marBottom w:val="0"/>
      <w:divBdr>
        <w:top w:val="none" w:sz="0" w:space="0" w:color="auto"/>
        <w:left w:val="none" w:sz="0" w:space="0" w:color="auto"/>
        <w:bottom w:val="none" w:sz="0" w:space="0" w:color="auto"/>
        <w:right w:val="none" w:sz="0" w:space="0" w:color="auto"/>
      </w:divBdr>
    </w:div>
    <w:div w:id="2012296710">
      <w:bodyDiv w:val="1"/>
      <w:marLeft w:val="0"/>
      <w:marRight w:val="0"/>
      <w:marTop w:val="0"/>
      <w:marBottom w:val="0"/>
      <w:divBdr>
        <w:top w:val="none" w:sz="0" w:space="0" w:color="auto"/>
        <w:left w:val="none" w:sz="0" w:space="0" w:color="auto"/>
        <w:bottom w:val="none" w:sz="0" w:space="0" w:color="auto"/>
        <w:right w:val="none" w:sz="0" w:space="0" w:color="auto"/>
      </w:divBdr>
    </w:div>
    <w:div w:id="2021228230">
      <w:bodyDiv w:val="1"/>
      <w:marLeft w:val="0"/>
      <w:marRight w:val="0"/>
      <w:marTop w:val="0"/>
      <w:marBottom w:val="0"/>
      <w:divBdr>
        <w:top w:val="none" w:sz="0" w:space="0" w:color="auto"/>
        <w:left w:val="none" w:sz="0" w:space="0" w:color="auto"/>
        <w:bottom w:val="none" w:sz="0" w:space="0" w:color="auto"/>
        <w:right w:val="none" w:sz="0" w:space="0" w:color="auto"/>
      </w:divBdr>
    </w:div>
    <w:div w:id="2116056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encede@espol.edu.ec"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custoja@espol.edu.ec"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cursos2.educacion.gob.ec"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fercal@espol.edu.ec"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mailto:mrodri@espol.edu.ec"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acarrera@espol.edu.ec"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yperlink" Target="mailto:eselizal@espol.edu.ec" TargetMode="External"/><Relationship Id="rId14" Type="http://schemas.openxmlformats.org/officeDocument/2006/relationships/hyperlink" Target="mailto:mdpilay@espol.edu.e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kNYmZzXsBkJszarn+RjdzqtAzw==">AMUW2mVPQJGSRFZQD9w7a1rTEnMvHRieQ98A4SK5xEJykQR2jdYkDScvn6Sf0t1HlwVsht3LAspYiIi0Fy6+PBgbxH0V2seTMeYsK4DAGdcQBaIlD4JSOlxXN6Dbc+ufYy8agLMsKff1</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Rec20</b:Tag>
    <b:SourceType>InternetSite</b:SourceType>
    <b:Guid>{ACA577CE-FDA8-8A49-AF4C-07B255D09327}</b:Guid>
    <b:Title>Recursos Educativos Digitales Ministerio de Educación - Plan Educativo Covid-19 Teleducación Ecuador</b:Title>
    <b:Year>2020</b:Year>
    <b:InternetSiteTitle>Educación Ecuador</b:InternetSiteTitle>
    <b:URL>https://educacionecuadorministerio.blogspot.com/2020/03/recursos2.educacion.gob.ec-plan-educativo-covid-19.html</b:URL>
    <b:RefOrder>1</b:RefOrder>
  </b:Source>
  <b:Source>
    <b:Tag>Uni19</b:Tag>
    <b:SourceType>BookSection</b:SourceType>
    <b:Guid>{F3B3A73D-29FB-344E-A8BE-2A952630A404}</b:Guid>
    <b:Title>Aplicaciones móviles para el desarrollo de competencias básicas de niños de primer curso de educación general básica</b:Title>
    <b:Year>2019</b:Year>
    <b:BookTitle>Los proyectos de servicio comunitario, una experiencia para compartirla.</b:BookTitle>
    <b:City>Guayaquil</b:City>
    <b:JournalName>Los proyectos de servicio comunitario, una experiencia para compartirla.</b:JournalName>
    <b:Author>
      <b:BookAuthor>
        <b:NameList>
          <b:Person>
            <b:Last>Sociedad</b:Last>
            <b:First>Unidad</b:First>
            <b:Middle>de Vinculación con la</b:Middle>
          </b:Person>
        </b:NameList>
      </b:BookAuthor>
    </b:Author>
    <b:RefOrder>10</b:RefOrder>
  </b:Source>
  <b:Source>
    <b:Tag>Fer20</b:Tag>
    <b:SourceType>JournalArticle</b:SourceType>
    <b:Guid>{5DC4CF72-A9FF-5146-90EA-6007A4443C3A}</b:Guid>
    <b:Author>
      <b:Author>
        <b:NameList>
          <b:Person>
            <b:Last>Fernández</b:Last>
            <b:First>L.</b:First>
            <b:Middle>O.</b:Middle>
          </b:Person>
        </b:NameList>
      </b:Author>
    </b:Author>
    <b:Title>De la academia a la interacción: procesos de educación virtual para niños y jóvenes</b:Title>
    <b:JournalName>Revista Reflexiones y Saberes</b:JournalName>
    <b:Year>2020</b:Year>
    <b:Pages>(13), 99-111</b:Pages>
    <b:RefOrder>2</b:RefOrder>
  </b:Source>
  <b:Source>
    <b:Tag>Pér20</b:Tag>
    <b:SourceType>JournalArticle</b:SourceType>
    <b:Guid>{63C47DBC-D8FA-4F49-8254-40A718DD3554}</b:Guid>
    <b:Author>
      <b:Author>
        <b:NameList>
          <b:Person>
            <b:Last>Pérez Requena</b:Last>
            <b:First>J.</b:First>
            <b:Middle>M.</b:Middle>
          </b:Person>
        </b:NameList>
      </b:Author>
    </b:Author>
    <b:Title>Rol de los padres de familia en la educación virtual de niños del nivel inicial: Una revisión sistemática.</b:Title>
    <b:Year>2020</b:Year>
    <b:Pages>19</b:Pages>
    <b:RefOrder>3</b:RefOrder>
  </b:Source>
  <b:Source>
    <b:Tag>Cer21</b:Tag>
    <b:SourceType>JournalArticle</b:SourceType>
    <b:Guid>{71A665D1-3D0D-7F46-9EE9-FE28AD290B59}</b:Guid>
    <b:Author>
      <b:Author>
        <b:NameList>
          <b:Person>
            <b:Last>Cerón López</b:Last>
            <b:First>O.</b:First>
            <b:Middle>J.</b:Middle>
          </b:Person>
        </b:NameList>
      </b:Author>
    </b:Author>
    <b:Title>Aspectos metodológicos aplicados en el proceso de educación virtual dirigida a niños y niñas de 4 a 5 años (Bachelor's thesis, Universidad Técnica de Ambato-Facultad de Ciencias Humanas y de la Educación-Carrera de Educación Parvularia)</b:Title>
    <b:Year>2021</b:Year>
    <b:Pages>30</b:Pages>
    <b:RefOrder>4</b:RefOrder>
  </b:Source>
  <b:Source>
    <b:Tag>Par</b:Tag>
    <b:SourceType>JournalArticle</b:SourceType>
    <b:Guid>{2AEBD24F-5832-FF42-B087-23CC78DD4B05}</b:Guid>
    <b:Author>
      <b:Author>
        <b:NameList>
          <b:Person>
            <b:Last>Parra</b:Last>
            <b:First>D.</b:First>
            <b:Middle>A. H.</b:Middle>
          </b:Person>
          <b:Person>
            <b:Last>Monobe</b:Last>
            <b:First>A.</b:First>
            <b:Middle>R.</b:Middle>
          </b:Person>
          <b:Person>
            <b:Last>Barceló</b:Last>
            <b:First>V.</b:First>
            <b:Middle>C</b:Middle>
          </b:Person>
        </b:NameList>
      </b:Author>
    </b:Author>
    <b:Title>Aprendizaje basado en problemas como estrategia de aprendizaje activo y su incidencia en el rendimiento académico y pensmaiento crítico de estudiantes de medicina.</b:Title>
    <b:JournalName>Revista Complutense de Educación</b:JournalName>
    <b:Pages>665</b:Pages>
    <b:Volume>29</b:Volume>
    <b:Issue>3</b:Issue>
    <b:RefOrder>5</b:RefOrder>
  </b:Source>
  <b:Source>
    <b:Tag>Luy19</b:Tag>
    <b:SourceType>JournalArticle</b:SourceType>
    <b:Guid>{94792D71-200C-E041-853A-F92A8693692E}</b:Guid>
    <b:Author>
      <b:Author>
        <b:NameList>
          <b:Person>
            <b:Last>Luy-Montejo</b:Last>
            <b:First>C</b:First>
          </b:Person>
        </b:NameList>
      </b:Author>
    </b:Author>
    <b:Title>El aprendizaje Basado en Problemas (ABP) en el desarrollo de la inteligencia emocional de estudiantes universitarios</b:Title>
    <b:JournalName>Propósitos y representaciones</b:JournalName>
    <b:Year>2019</b:Year>
    <b:Pages>353-383</b:Pages>
    <b:Volume>7</b:Volume>
    <b:Issue>2</b:Issue>
    <b:RefOrder>6</b:RefOrder>
  </b:Source>
  <b:Source>
    <b:Tag>Alv18</b:Tag>
    <b:SourceType>JournalArticle</b:SourceType>
    <b:Guid>{3A3FAC8A-DF34-CE4B-9666-AF823C160F41}</b:Guid>
    <b:Title>Teoría del Programa y Teoría del Cambio en la Evaluación para el Desarrollo.</b:Title>
    <b:Year>2018</b:Year>
    <b:Author>
      <b:Author>
        <b:NameList>
          <b:Person>
            <b:Last>Alvarez-Rojas</b:Last>
            <b:First>J.</b:First>
            <b:Middle>L.</b:Middle>
          </b:Person>
          <b:Person>
            <b:Last>Preinfalk-Fernández</b:Last>
            <b:First>M.L.</b:First>
          </b:Person>
        </b:NameList>
      </b:Author>
    </b:Author>
    <b:JournalName>Revista ABRA</b:JournalName>
    <b:Pages>1-16</b:Pages>
    <b:Volume>38</b:Volume>
    <b:Issue>56</b:Issue>
    <b:RefOrder>7</b:RefOrder>
  </b:Source>
  <b:Source>
    <b:Tag>Pin05</b:Tag>
    <b:SourceType>Book</b:SourceType>
    <b:Guid>{3E3F5861-181A-6B43-94A8-CBB7DCDBC42E}</b:Guid>
    <b:Title>Guía Metodologica: Aprendiendo a sistematizar experiencias</b:Title>
    <b:City>Panamá</b:City>
    <b:Publisher>USAID</b:Publisher>
    <b:Year>2005</b:Year>
    <b:Author>
      <b:Author>
        <b:NameList>
          <b:Person>
            <b:Last>Pinilla</b:Last>
            <b:First>Silvia</b:First>
          </b:Person>
        </b:NameList>
      </b:Author>
    </b:Author>
    <b:RefOrder>8</b:RefOrder>
  </b:Source>
  <b:Source>
    <b:Tag>Ele21</b:Tag>
    <b:SourceType>InternetSite</b:SourceType>
    <b:Guid>{114DA06F-087A-6C4F-B58D-393E2ECCA7D4}</b:Guid>
    <b:Author>
      <b:Author>
        <b:NameList>
          <b:Person>
            <b:Last>Comercio</b:Last>
            <b:First>Grupo</b:First>
            <b:Middle>El</b:Middle>
          </b:Person>
        </b:NameList>
      </b:Author>
    </b:Author>
    <b:Title>Sociedad</b:Title>
    <b:InternetSiteTitle>El Comercio</b:InternetSiteTitle>
    <b:URL>https://www.elcomercio.com/tendencias/sociedad/educacion-clases-voluntarios-refuerzo-escolar.html?fbclid=IwAR12VZqIG6cHFWrVj4V11fNqgUqXnF_oC</b:URL>
    <b:Year>2021</b:Year>
    <b:Month>Octubre</b:Month>
    <b:Day>9</b:Day>
    <b:RefOrder>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98A088-9E1D-430B-80E2-45E7FE95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Pages>
  <Words>3960</Words>
  <Characters>21781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PAPELES Y CORRUGADOS ANDINA</dc:creator>
  <cp:lastModifiedBy>Emily Alexandra Chiriguaya Urdanigo</cp:lastModifiedBy>
  <cp:revision>150</cp:revision>
  <dcterms:created xsi:type="dcterms:W3CDTF">2022-11-10T19:48:00Z</dcterms:created>
  <dcterms:modified xsi:type="dcterms:W3CDTF">2022-11-23T23:16:00Z</dcterms:modified>
</cp:coreProperties>
</file>