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9A953" w14:textId="147FB455" w:rsidR="00F260D0" w:rsidRPr="000165C0" w:rsidRDefault="00F260D0" w:rsidP="00D57769">
      <w:pPr>
        <w:pStyle w:val="TextCarCar"/>
        <w:ind w:left="708" w:hanging="708"/>
        <w:rPr>
          <w:sz w:val="18"/>
          <w:szCs w:val="18"/>
          <w:lang w:val="es-CL"/>
        </w:rPr>
      </w:pPr>
    </w:p>
    <w:p w14:paraId="3090940D" w14:textId="746FADC6" w:rsidR="002C68BB" w:rsidRPr="002C68BB" w:rsidRDefault="006F0D42" w:rsidP="002C68BB">
      <w:pPr>
        <w:pStyle w:val="Ttulo"/>
        <w:framePr w:wrap="notBeside"/>
        <w:rPr>
          <w:b/>
          <w:bCs/>
          <w:lang w:val="es-ES_tradnl"/>
        </w:rPr>
      </w:pPr>
      <w:r>
        <w:rPr>
          <w:b/>
          <w:bCs/>
          <w:lang w:val="es-CL"/>
        </w:rPr>
        <w:t>Trayectorias</w:t>
      </w:r>
      <w:r w:rsidR="002C68BB" w:rsidRPr="002C68BB">
        <w:rPr>
          <w:b/>
          <w:bCs/>
          <w:lang w:val="es-ES_tradnl"/>
        </w:rPr>
        <w:t xml:space="preserve"> formativas</w:t>
      </w:r>
      <w:r w:rsidR="006D4021">
        <w:rPr>
          <w:b/>
          <w:bCs/>
          <w:lang w:val="es-ES_tradnl"/>
        </w:rPr>
        <w:t xml:space="preserve"> de estudiantes</w:t>
      </w:r>
      <w:r w:rsidR="002C68BB">
        <w:rPr>
          <w:b/>
          <w:bCs/>
          <w:lang w:val="es-ES_tradnl"/>
        </w:rPr>
        <w:t>: una visión desde sus</w:t>
      </w:r>
      <w:r w:rsidR="006D4021">
        <w:rPr>
          <w:b/>
          <w:bCs/>
          <w:lang w:val="es-ES_tradnl"/>
        </w:rPr>
        <w:t xml:space="preserve"> d</w:t>
      </w:r>
      <w:bookmarkStart w:id="0" w:name="_GoBack"/>
      <w:bookmarkEnd w:id="0"/>
      <w:r w:rsidR="006D4021">
        <w:rPr>
          <w:b/>
          <w:bCs/>
          <w:lang w:val="es-ES_tradnl"/>
        </w:rPr>
        <w:t xml:space="preserve">eseos, </w:t>
      </w:r>
      <w:r w:rsidR="002C68BB">
        <w:rPr>
          <w:b/>
          <w:bCs/>
          <w:lang w:val="es-ES_tradnl"/>
        </w:rPr>
        <w:t>creencias</w:t>
      </w:r>
      <w:r w:rsidR="006D4021">
        <w:rPr>
          <w:b/>
          <w:bCs/>
          <w:lang w:val="es-ES_tradnl"/>
        </w:rPr>
        <w:t xml:space="preserve"> y oportunidades</w:t>
      </w:r>
    </w:p>
    <w:p w14:paraId="4BE94DEA" w14:textId="4B154C02" w:rsidR="00F260D0" w:rsidRPr="002C68BB" w:rsidRDefault="00F260D0" w:rsidP="00052BB7">
      <w:pPr>
        <w:pStyle w:val="Ttulo"/>
        <w:framePr w:wrap="notBeside"/>
        <w:rPr>
          <w:lang w:val="es-ES_tradnl"/>
        </w:rPr>
      </w:pPr>
    </w:p>
    <w:p w14:paraId="5E3F0934" w14:textId="3AB74BB4" w:rsidR="00052BB7" w:rsidRDefault="00B14F5C"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Guillermo Isaac González Rodríguez</w:t>
      </w:r>
    </w:p>
    <w:p w14:paraId="63C7E875" w14:textId="2CDBDB08" w:rsidR="00F260D0" w:rsidRDefault="00B14F5C" w:rsidP="001B0FD2">
      <w:pPr>
        <w:framePr w:w="9072" w:hSpace="187" w:vSpace="187" w:wrap="notBeside" w:vAnchor="text" w:hAnchor="page" w:xAlign="center" w:y="1"/>
        <w:jc w:val="center"/>
        <w:rPr>
          <w:rFonts w:ascii="Courier New" w:hAnsi="Courier New" w:cs="Courier New"/>
          <w:color w:val="000000"/>
          <w:lang w:val="es-CL"/>
        </w:rPr>
      </w:pPr>
      <w:r>
        <w:rPr>
          <w:rFonts w:ascii="Courier New" w:hAnsi="Courier New" w:cs="Courier New"/>
          <w:color w:val="000000"/>
          <w:lang w:val="es-CL"/>
        </w:rPr>
        <w:t>Instituto Tecnológico José Mario Molina Pasquel y Henríquez</w:t>
      </w:r>
    </w:p>
    <w:p w14:paraId="6C87DD37" w14:textId="5D0C8028" w:rsidR="00FB5D38" w:rsidRPr="00864137" w:rsidRDefault="00B14F5C" w:rsidP="001B0FD2">
      <w:pPr>
        <w:framePr w:w="9072" w:hSpace="187" w:vSpace="187" w:wrap="notBeside" w:vAnchor="text" w:hAnchor="page" w:xAlign="center" w:y="1"/>
        <w:jc w:val="center"/>
        <w:rPr>
          <w:sz w:val="16"/>
          <w:szCs w:val="16"/>
          <w:lang w:val="es-CL"/>
        </w:rPr>
      </w:pPr>
      <w:r>
        <w:rPr>
          <w:rFonts w:ascii="Courier New" w:hAnsi="Courier New" w:cs="Courier New"/>
          <w:color w:val="000000"/>
          <w:sz w:val="16"/>
          <w:szCs w:val="16"/>
          <w:lang w:val="es-CL"/>
        </w:rPr>
        <w:t>Ikian.isaac07@gmail.com</w:t>
      </w:r>
    </w:p>
    <w:p w14:paraId="145A1D49" w14:textId="18509C7C" w:rsidR="002C68BB" w:rsidRDefault="00F260D0" w:rsidP="002C68BB">
      <w:pPr>
        <w:pStyle w:val="Abstract"/>
        <w:rPr>
          <w:lang w:val="es-ES_tradnl"/>
        </w:rPr>
      </w:pPr>
      <w:r w:rsidRPr="000165C0">
        <w:rPr>
          <w:lang w:val="es-CL"/>
        </w:rPr>
        <w:t xml:space="preserve">Resumen - </w:t>
      </w:r>
      <w:r w:rsidR="002C68BB" w:rsidRPr="002C68BB">
        <w:rPr>
          <w:lang w:val="es-MX"/>
        </w:rPr>
        <w:t>El presente estudio busca analizar los principales elementos que se encuentran presentes en las trayectorias formativas y la generación de competencias profesionales de estudiantes en dos programas educativos en relación con las necesidades del mercado laboral.</w:t>
      </w:r>
      <w:r w:rsidR="002C68BB">
        <w:rPr>
          <w:lang w:val="es-MX"/>
        </w:rPr>
        <w:t xml:space="preserve"> Mediante la </w:t>
      </w:r>
      <w:r w:rsidR="002C68BB" w:rsidRPr="002C68BB">
        <w:rPr>
          <w:lang w:val="es-ES_tradnl"/>
        </w:rPr>
        <w:t>perspectiva del individualismo met</w:t>
      </w:r>
      <w:r w:rsidR="002C68BB">
        <w:rPr>
          <w:lang w:val="es-ES_tradnl"/>
        </w:rPr>
        <w:t xml:space="preserve">odológico enfocada </w:t>
      </w:r>
      <w:r w:rsidR="002C68BB" w:rsidRPr="002C68BB">
        <w:rPr>
          <w:lang w:val="es-ES_tradnl"/>
        </w:rPr>
        <w:t xml:space="preserve">en la teoría de los Deseos, Creencias y Oportunidades </w:t>
      </w:r>
      <w:r w:rsidR="002C68BB">
        <w:rPr>
          <w:lang w:val="es-ES_tradnl"/>
        </w:rPr>
        <w:t>se analiza la</w:t>
      </w:r>
      <w:r w:rsidR="002C68BB" w:rsidRPr="002C68BB">
        <w:rPr>
          <w:lang w:val="es-ES_tradnl"/>
        </w:rPr>
        <w:t xml:space="preserve"> perspectiva de las trayectorias formativas de estudiantes para la creación de expectativas, la toma de decisiones, las acciones desarrolladas y el seguimiento de su formación profesional. Para ello, la metodología cualitativa y el método descriptivo analítico sirvieron de base en el diseño de un instrumento de entrevista aplicado mediante </w:t>
      </w:r>
      <w:proofErr w:type="spellStart"/>
      <w:r w:rsidR="002C68BB" w:rsidRPr="002C68BB">
        <w:rPr>
          <w:i/>
          <w:lang w:val="es-ES_tradnl"/>
        </w:rPr>
        <w:t>focus</w:t>
      </w:r>
      <w:proofErr w:type="spellEnd"/>
      <w:r w:rsidR="002C68BB" w:rsidRPr="002C68BB">
        <w:rPr>
          <w:i/>
          <w:lang w:val="es-ES_tradnl"/>
        </w:rPr>
        <w:t xml:space="preserve"> </w:t>
      </w:r>
      <w:proofErr w:type="spellStart"/>
      <w:r w:rsidR="002C68BB" w:rsidRPr="002C68BB">
        <w:rPr>
          <w:i/>
          <w:lang w:val="es-ES_tradnl"/>
        </w:rPr>
        <w:t>group</w:t>
      </w:r>
      <w:proofErr w:type="spellEnd"/>
      <w:r w:rsidR="002C68BB" w:rsidRPr="002C68BB">
        <w:rPr>
          <w:lang w:val="es-ES_tradnl"/>
        </w:rPr>
        <w:t xml:space="preserve"> a una muestra de estudiantes. Como resultados, se obtuvieron matrices guías que muestran los perfiles que crean los estudiantes durante sus trayectorias para la formación de sus itinerarios de vida en relación con el mercado laboral. Se concluye que, tanto el entorno del mercado laboral, como el de las universidades y estudiantes deben de formular estrategias que ayuden, tanto a la correcta formación, como a la creación de perfiles más centrado en las capacidades humanas y sociales. </w:t>
      </w:r>
    </w:p>
    <w:p w14:paraId="536487E8" w14:textId="77777777" w:rsidR="002C68BB" w:rsidRPr="002C68BB" w:rsidRDefault="002C68BB" w:rsidP="002C68BB">
      <w:pPr>
        <w:rPr>
          <w:lang w:val="es-ES_tradnl"/>
        </w:rPr>
      </w:pPr>
    </w:p>
    <w:p w14:paraId="729A7240" w14:textId="1D70CA41" w:rsidR="00583195" w:rsidRPr="00B14F5C" w:rsidRDefault="00495C79" w:rsidP="002C68BB">
      <w:pPr>
        <w:jc w:val="both"/>
        <w:rPr>
          <w:b/>
          <w:color w:val="000000"/>
          <w:sz w:val="18"/>
          <w:szCs w:val="18"/>
          <w:lang w:val="es-CL"/>
        </w:rPr>
      </w:pPr>
      <w:bookmarkStart w:id="1" w:name="PointTmp"/>
      <w:r>
        <w:rPr>
          <w:b/>
          <w:color w:val="000000"/>
          <w:sz w:val="18"/>
          <w:szCs w:val="18"/>
          <w:lang w:val="es-CL"/>
        </w:rPr>
        <w:t>Palabras</w:t>
      </w:r>
      <w:r w:rsidR="00982EE9" w:rsidRPr="000165C0">
        <w:rPr>
          <w:b/>
          <w:color w:val="000000"/>
          <w:sz w:val="18"/>
          <w:szCs w:val="18"/>
          <w:lang w:val="es-CL"/>
        </w:rPr>
        <w:t xml:space="preserve"> Claves</w:t>
      </w:r>
      <w:r w:rsidR="00583195" w:rsidRPr="000165C0">
        <w:rPr>
          <w:b/>
          <w:color w:val="000000"/>
          <w:sz w:val="18"/>
          <w:szCs w:val="18"/>
          <w:lang w:val="es-CL"/>
        </w:rPr>
        <w:t xml:space="preserve"> </w:t>
      </w:r>
      <w:r w:rsidR="00F1304C">
        <w:rPr>
          <w:b/>
          <w:color w:val="000000"/>
          <w:sz w:val="18"/>
          <w:szCs w:val="18"/>
          <w:lang w:val="es-CL"/>
        </w:rPr>
        <w:t>–</w:t>
      </w:r>
      <w:r w:rsidR="00583195" w:rsidRPr="000165C0">
        <w:rPr>
          <w:b/>
          <w:color w:val="000000"/>
          <w:sz w:val="18"/>
          <w:szCs w:val="18"/>
          <w:lang w:val="es-CL"/>
        </w:rPr>
        <w:t xml:space="preserve"> </w:t>
      </w:r>
      <w:r w:rsidR="00B14F5C">
        <w:rPr>
          <w:b/>
          <w:color w:val="000000"/>
          <w:sz w:val="18"/>
          <w:szCs w:val="18"/>
          <w:lang w:val="es-CL"/>
        </w:rPr>
        <w:t xml:space="preserve">competencias profesionales, deseos, expectativas, mercado laboral, trayectorias formativas.   </w:t>
      </w:r>
    </w:p>
    <w:bookmarkEnd w:id="1"/>
    <w:p w14:paraId="2E1B100C" w14:textId="792BBCDD" w:rsidR="00B14F5C" w:rsidRPr="00B14F5C" w:rsidRDefault="005A29D4" w:rsidP="00B14F5C">
      <w:pPr>
        <w:pStyle w:val="Ttulo1"/>
      </w:pPr>
      <w:r w:rsidRPr="000165C0">
        <w:t>introducci</w:t>
      </w:r>
      <w:r w:rsidR="00300550" w:rsidRPr="000165C0">
        <w:t>ó</w:t>
      </w:r>
      <w:r w:rsidRPr="000165C0">
        <w:t>n</w:t>
      </w:r>
    </w:p>
    <w:p w14:paraId="001266DC" w14:textId="1B8534A8" w:rsidR="00B14F5C" w:rsidRDefault="00B14F5C" w:rsidP="00B14F5C">
      <w:pPr>
        <w:pStyle w:val="TextCarCar"/>
        <w:rPr>
          <w:lang w:val="es-CL"/>
        </w:rPr>
      </w:pPr>
      <w:r w:rsidRPr="00B14F5C">
        <w:rPr>
          <w:lang w:val="es-CL"/>
        </w:rPr>
        <w:t>El presente trabajo tiene como intención analizar los principa</w:t>
      </w:r>
      <w:r>
        <w:rPr>
          <w:lang w:val="es-CL"/>
        </w:rPr>
        <w:t xml:space="preserve">les elementos que se encuentran </w:t>
      </w:r>
      <w:r w:rsidRPr="00B14F5C">
        <w:rPr>
          <w:lang w:val="es-CL"/>
        </w:rPr>
        <w:t>presentes en las trayectorias formativas y la generación de competencias profesionales de</w:t>
      </w:r>
      <w:r>
        <w:rPr>
          <w:lang w:val="es-CL"/>
        </w:rPr>
        <w:t xml:space="preserve"> </w:t>
      </w:r>
      <w:r w:rsidRPr="00B14F5C">
        <w:rPr>
          <w:lang w:val="es-CL"/>
        </w:rPr>
        <w:t>estudiantes en dos programas educativos en relación con las necesidades del mercado laboral,</w:t>
      </w:r>
      <w:r>
        <w:rPr>
          <w:lang w:val="es-CL"/>
        </w:rPr>
        <w:t xml:space="preserve"> </w:t>
      </w:r>
      <w:r w:rsidRPr="00B14F5C">
        <w:rPr>
          <w:lang w:val="es-CL"/>
        </w:rPr>
        <w:t>partiendo de la perspectiva del individualismo metodológico enfocada específicamente en la teoría</w:t>
      </w:r>
      <w:r>
        <w:rPr>
          <w:lang w:val="es-CL"/>
        </w:rPr>
        <w:t xml:space="preserve"> </w:t>
      </w:r>
      <w:r w:rsidRPr="00B14F5C">
        <w:rPr>
          <w:lang w:val="es-CL"/>
        </w:rPr>
        <w:t>de los Deseos, Creencias y Oportunidades desde una perspectiva de las trayectorias formativas de</w:t>
      </w:r>
      <w:r>
        <w:rPr>
          <w:lang w:val="es-CL"/>
        </w:rPr>
        <w:t xml:space="preserve"> </w:t>
      </w:r>
      <w:r w:rsidRPr="00B14F5C">
        <w:rPr>
          <w:lang w:val="es-CL"/>
        </w:rPr>
        <w:t>estudiantes para la creación de expectativas, la toma de decisiones, las acciones desarrolladas y el</w:t>
      </w:r>
      <w:r>
        <w:rPr>
          <w:lang w:val="es-CL"/>
        </w:rPr>
        <w:t xml:space="preserve"> </w:t>
      </w:r>
      <w:r w:rsidRPr="00B14F5C">
        <w:rPr>
          <w:lang w:val="es-CL"/>
        </w:rPr>
        <w:t>seguimiento de su formación profesional.</w:t>
      </w:r>
    </w:p>
    <w:p w14:paraId="6041C1CF" w14:textId="77777777" w:rsidR="00FF725B" w:rsidRPr="00B14F5C" w:rsidRDefault="00FF725B" w:rsidP="00B14F5C">
      <w:pPr>
        <w:pStyle w:val="TextCarCar"/>
        <w:rPr>
          <w:lang w:val="es-CL"/>
        </w:rPr>
      </w:pPr>
    </w:p>
    <w:p w14:paraId="2C59BE53" w14:textId="4ECF44A7" w:rsidR="00B14F5C" w:rsidRPr="00B14F5C" w:rsidRDefault="00B14F5C" w:rsidP="00B14F5C">
      <w:pPr>
        <w:pStyle w:val="TextCarCar"/>
        <w:rPr>
          <w:lang w:val="es-CL"/>
        </w:rPr>
      </w:pPr>
      <w:r w:rsidRPr="00B14F5C">
        <w:rPr>
          <w:lang w:val="es-CL"/>
        </w:rPr>
        <w:t>Para lo anterior, se utiliza un estudio de caso específico de do</w:t>
      </w:r>
      <w:r>
        <w:rPr>
          <w:lang w:val="es-CL"/>
        </w:rPr>
        <w:t xml:space="preserve">s programas educativos (Gestión </w:t>
      </w:r>
      <w:r w:rsidRPr="00B14F5C">
        <w:rPr>
          <w:lang w:val="es-CL"/>
        </w:rPr>
        <w:t>empresarial y Gastronomía del Instituto Tecnológico José Mario Molina Pasquel y Henríquez</w:t>
      </w:r>
      <w:r>
        <w:rPr>
          <w:lang w:val="es-CL"/>
        </w:rPr>
        <w:t xml:space="preserve"> </w:t>
      </w:r>
      <w:r w:rsidRPr="00B14F5C">
        <w:rPr>
          <w:lang w:val="es-CL"/>
        </w:rPr>
        <w:t>[</w:t>
      </w:r>
      <w:proofErr w:type="spellStart"/>
      <w:r w:rsidRPr="00B14F5C">
        <w:rPr>
          <w:lang w:val="es-CL"/>
        </w:rPr>
        <w:t>ITMM</w:t>
      </w:r>
      <w:proofErr w:type="spellEnd"/>
      <w:r w:rsidRPr="00B14F5C">
        <w:rPr>
          <w:lang w:val="es-CL"/>
        </w:rPr>
        <w:t>]) que tienen un plan curricular similar en lo referente a sus materias base y perfiles de</w:t>
      </w:r>
      <w:r>
        <w:rPr>
          <w:lang w:val="es-CL"/>
        </w:rPr>
        <w:t xml:space="preserve"> </w:t>
      </w:r>
      <w:r w:rsidRPr="00B14F5C">
        <w:rPr>
          <w:lang w:val="es-CL"/>
        </w:rPr>
        <w:t>egreso, para seleccionar un grupo de 97 estudiantes de los últimos semestres de la carrera. Se utiliza</w:t>
      </w:r>
      <w:r>
        <w:rPr>
          <w:lang w:val="es-CL"/>
        </w:rPr>
        <w:t xml:space="preserve"> </w:t>
      </w:r>
      <w:r w:rsidRPr="00B14F5C">
        <w:rPr>
          <w:lang w:val="es-CL"/>
        </w:rPr>
        <w:t>el individualismo metodológico con el fin de presentar resultados variados de esta primera parte del</w:t>
      </w:r>
      <w:r>
        <w:rPr>
          <w:lang w:val="es-CL"/>
        </w:rPr>
        <w:t xml:space="preserve"> </w:t>
      </w:r>
      <w:r w:rsidRPr="00B14F5C">
        <w:rPr>
          <w:lang w:val="es-CL"/>
        </w:rPr>
        <w:t>estudio, donde se busca concretizar el análisis, que</w:t>
      </w:r>
      <w:r w:rsidR="00FF725B">
        <w:rPr>
          <w:lang w:val="es-CL"/>
        </w:rPr>
        <w:t>,</w:t>
      </w:r>
      <w:r w:rsidRPr="00B14F5C">
        <w:rPr>
          <w:lang w:val="es-CL"/>
        </w:rPr>
        <w:t xml:space="preserve"> en conjunto con un método descriptivo analítico,</w:t>
      </w:r>
      <w:r>
        <w:rPr>
          <w:lang w:val="es-CL"/>
        </w:rPr>
        <w:t xml:space="preserve"> </w:t>
      </w:r>
      <w:r w:rsidRPr="00B14F5C">
        <w:rPr>
          <w:lang w:val="es-CL"/>
        </w:rPr>
        <w:t>sirvieron de base para la obtención de resultados.</w:t>
      </w:r>
    </w:p>
    <w:p w14:paraId="5A5EA594" w14:textId="5016634C" w:rsidR="001903E4" w:rsidRPr="000165C0" w:rsidRDefault="00B14F5C" w:rsidP="00B14F5C">
      <w:pPr>
        <w:pStyle w:val="TextCarCar"/>
        <w:rPr>
          <w:lang w:val="es-CL"/>
        </w:rPr>
      </w:pPr>
      <w:r w:rsidRPr="00B14F5C">
        <w:rPr>
          <w:lang w:val="es-CL"/>
        </w:rPr>
        <w:t xml:space="preserve">Se diseñó un instrumento de entrevista aplicada mediante </w:t>
      </w:r>
      <w:proofErr w:type="spellStart"/>
      <w:r w:rsidRPr="00B14F5C">
        <w:rPr>
          <w:i/>
          <w:lang w:val="es-CL"/>
        </w:rPr>
        <w:t>focus</w:t>
      </w:r>
      <w:proofErr w:type="spellEnd"/>
      <w:r w:rsidRPr="00B14F5C">
        <w:rPr>
          <w:i/>
          <w:lang w:val="es-CL"/>
        </w:rPr>
        <w:t xml:space="preserve"> </w:t>
      </w:r>
      <w:proofErr w:type="spellStart"/>
      <w:r w:rsidRPr="00B14F5C">
        <w:rPr>
          <w:i/>
          <w:lang w:val="es-CL"/>
        </w:rPr>
        <w:t>group</w:t>
      </w:r>
      <w:proofErr w:type="spellEnd"/>
      <w:r>
        <w:rPr>
          <w:lang w:val="es-CL"/>
        </w:rPr>
        <w:t xml:space="preserve"> durante los meses de agosto y </w:t>
      </w:r>
      <w:r w:rsidRPr="00B14F5C">
        <w:rPr>
          <w:lang w:val="es-CL"/>
        </w:rPr>
        <w:t>octubre del 2022 a 8 grupos de estudiantes mediante una muestra a conveniencia. Con los datos</w:t>
      </w:r>
      <w:r>
        <w:rPr>
          <w:lang w:val="es-CL"/>
        </w:rPr>
        <w:t xml:space="preserve"> </w:t>
      </w:r>
      <w:r w:rsidRPr="00B14F5C">
        <w:rPr>
          <w:lang w:val="es-CL"/>
        </w:rPr>
        <w:t>obtenidos, se plantean matrices guías donde se resaltan las principales oportunidades, deseos,</w:t>
      </w:r>
      <w:r>
        <w:rPr>
          <w:lang w:val="es-CL"/>
        </w:rPr>
        <w:t xml:space="preserve"> </w:t>
      </w:r>
      <w:r w:rsidRPr="00B14F5C">
        <w:rPr>
          <w:lang w:val="es-CL"/>
        </w:rPr>
        <w:t>expectativas, creencias y demás elementos que pueden influir en las trayectorias formativas. Para</w:t>
      </w:r>
      <w:r>
        <w:rPr>
          <w:lang w:val="es-CL"/>
        </w:rPr>
        <w:t xml:space="preserve"> </w:t>
      </w:r>
      <w:r w:rsidRPr="00B14F5C">
        <w:rPr>
          <w:lang w:val="es-CL"/>
        </w:rPr>
        <w:t>efectos del trabajo, se presenta en primer lugar la descripción del co</w:t>
      </w:r>
      <w:r>
        <w:rPr>
          <w:lang w:val="es-CL"/>
        </w:rPr>
        <w:t xml:space="preserve">ntexto actual en cuanto a egreso </w:t>
      </w:r>
      <w:r w:rsidRPr="00B14F5C">
        <w:rPr>
          <w:lang w:val="es-CL"/>
        </w:rPr>
        <w:t>y mercado laboral, para posteriormente exponer el análisis de los resultados obtenidos del trabajo de</w:t>
      </w:r>
      <w:r>
        <w:rPr>
          <w:lang w:val="es-CL"/>
        </w:rPr>
        <w:t xml:space="preserve"> </w:t>
      </w:r>
      <w:r w:rsidRPr="00B14F5C">
        <w:rPr>
          <w:lang w:val="es-CL"/>
        </w:rPr>
        <w:t>campo.</w:t>
      </w:r>
      <w:r>
        <w:rPr>
          <w:lang w:val="es-CL"/>
        </w:rPr>
        <w:t xml:space="preserve"> </w:t>
      </w:r>
    </w:p>
    <w:p w14:paraId="7C030650" w14:textId="77777777" w:rsidR="001903E4" w:rsidRPr="000165C0" w:rsidRDefault="001903E4" w:rsidP="00C36403">
      <w:pPr>
        <w:pStyle w:val="TextCarCar"/>
        <w:rPr>
          <w:lang w:val="es-CL"/>
        </w:rPr>
      </w:pPr>
    </w:p>
    <w:p w14:paraId="1BC6639B" w14:textId="7306A0AB" w:rsidR="00FD418D" w:rsidRPr="00B14F5C" w:rsidRDefault="00B14F5C" w:rsidP="00B14F5C">
      <w:pPr>
        <w:pStyle w:val="Ttulo1"/>
      </w:pPr>
      <w:r w:rsidRPr="00B14F5C">
        <w:t xml:space="preserve">Los escenarios del mercado laboral: una exploración del contexto actual y sus implicaciones.  </w:t>
      </w:r>
    </w:p>
    <w:p w14:paraId="7650BCC2" w14:textId="77777777" w:rsidR="00B14F5C" w:rsidRPr="00B14F5C" w:rsidRDefault="00FD418D" w:rsidP="00B14F5C">
      <w:pPr>
        <w:pStyle w:val="TextCarCar"/>
        <w:rPr>
          <w:lang w:val="es-MX"/>
        </w:rPr>
      </w:pPr>
      <w:r w:rsidRPr="000165C0">
        <w:rPr>
          <w:lang w:val="es-CL"/>
        </w:rPr>
        <w:br/>
      </w:r>
      <w:r w:rsidR="005E553D">
        <w:rPr>
          <w:lang w:val="es-CL"/>
        </w:rPr>
        <w:t xml:space="preserve">    </w:t>
      </w:r>
      <w:r w:rsidR="00B14F5C" w:rsidRPr="00B14F5C">
        <w:rPr>
          <w:lang w:val="es-MX"/>
        </w:rPr>
        <w:t>La disyuntiva entre el mercado laboral, la educación y las políticas públicas es un tema que ha sido estudiando desde distintas posturas con el fin de comprender el delicado proceso entre la formación de trayectorias formativas y oportunidades de empleo. Desde algunas de las panorámicas donde se abre el panorama para el análisis, se plantean posturas donde la inserción laboral, encuentra componentes diversos como lo pueden ser las competencias adquiridas (Castillo y Villalpando, 2019; Gutiérrez, 2018). De esta manera, los estudios cubren aspectos tales, como la relación estudios-inserción (Navarro, 2014; Comisión Económica para América Latina y el Caribe[CEPAL], 2020), los aspectos que crean dificultades en los espacios de los mercados laborales (</w:t>
      </w:r>
      <w:proofErr w:type="spellStart"/>
      <w:r w:rsidR="00B14F5C" w:rsidRPr="00B14F5C">
        <w:rPr>
          <w:lang w:val="es-MX"/>
        </w:rPr>
        <w:t>McGuinness</w:t>
      </w:r>
      <w:proofErr w:type="spellEnd"/>
      <w:r w:rsidR="00B14F5C" w:rsidRPr="00B14F5C">
        <w:rPr>
          <w:lang w:val="es-MX"/>
        </w:rPr>
        <w:t>, 2006; Salas, 2021), así como aquellos que crean discordancias u efectos contrarios entre estudios y empleabilidad (</w:t>
      </w:r>
      <w:proofErr w:type="spellStart"/>
      <w:r w:rsidR="00B14F5C" w:rsidRPr="00B14F5C">
        <w:rPr>
          <w:lang w:val="es-MX"/>
        </w:rPr>
        <w:t>McGuinness</w:t>
      </w:r>
      <w:proofErr w:type="spellEnd"/>
      <w:r w:rsidR="00B14F5C" w:rsidRPr="00B14F5C">
        <w:rPr>
          <w:lang w:val="es-MX"/>
        </w:rPr>
        <w:t xml:space="preserve"> et al., 2028; </w:t>
      </w:r>
      <w:proofErr w:type="spellStart"/>
      <w:r w:rsidR="00B14F5C" w:rsidRPr="00B14F5C">
        <w:rPr>
          <w:lang w:val="es-MX"/>
        </w:rPr>
        <w:t>Verhaest</w:t>
      </w:r>
      <w:proofErr w:type="spellEnd"/>
      <w:r w:rsidR="00B14F5C" w:rsidRPr="00B14F5C">
        <w:rPr>
          <w:lang w:val="es-MX"/>
        </w:rPr>
        <w:t xml:space="preserve"> et al., 2017). </w:t>
      </w:r>
    </w:p>
    <w:p w14:paraId="68C83D01" w14:textId="77777777" w:rsidR="00B14F5C" w:rsidRDefault="00B14F5C" w:rsidP="00FD418D">
      <w:pPr>
        <w:pStyle w:val="TextCarCar"/>
        <w:rPr>
          <w:lang w:val="es-CL"/>
        </w:rPr>
      </w:pPr>
    </w:p>
    <w:p w14:paraId="787DEBFC" w14:textId="7F8DB4CC" w:rsidR="00FF725B" w:rsidRDefault="00FF725B" w:rsidP="00FF725B">
      <w:pPr>
        <w:pStyle w:val="TextCarCar"/>
        <w:rPr>
          <w:lang w:val="es-MX"/>
        </w:rPr>
      </w:pPr>
      <w:r w:rsidRPr="00FF725B">
        <w:rPr>
          <w:lang w:val="es-MX"/>
        </w:rPr>
        <w:t xml:space="preserve">Actualmente, la realidad vivida en el espacio del mercado laboral pospandemia es compleja, ya que, encontrar el empleo adecuado después del egreso de la universidad resulta complicado, produciendo que un número considerable de jóvenes busquen o encuentren trabajos en puestos no acordes a </w:t>
      </w:r>
      <w:r w:rsidRPr="00FF725B">
        <w:rPr>
          <w:lang w:val="es-MX"/>
        </w:rPr>
        <w:lastRenderedPageBreak/>
        <w:t>su formación (Jiménez y Fritz, 2022). Otros elementos que enfrentan las y los jóvenes al egresar y buscar la inserción laboral, es la especialización de los puestos, empleos sin seguridad social y aportes a la seguridad de su pensión, experiencia previa en el puesto y una especialización de puestos (Organización para la Cooperación y del Desarrollo Económico, 2022). Lo anterior es motivo de análisis, ya que hace un contraste respecto a las expectativas del estudiantado durante su trayectoria formativa, así como del mundo de las y los empleadores(as) al momento establecer sus perfiles ideales para sus puestos (</w:t>
      </w:r>
      <w:proofErr w:type="spellStart"/>
      <w:r w:rsidRPr="00FF725B">
        <w:rPr>
          <w:lang w:val="es-MX"/>
        </w:rPr>
        <w:t>Grijera</w:t>
      </w:r>
      <w:proofErr w:type="spellEnd"/>
      <w:r w:rsidRPr="00FF725B">
        <w:rPr>
          <w:lang w:val="es-MX"/>
        </w:rPr>
        <w:t xml:space="preserve"> y Nava, 2021). </w:t>
      </w:r>
    </w:p>
    <w:p w14:paraId="7A5DF8C8" w14:textId="77777777" w:rsidR="00FF725B" w:rsidRPr="00FF725B" w:rsidRDefault="00FF725B" w:rsidP="00FF725B">
      <w:pPr>
        <w:pStyle w:val="TextCarCar"/>
        <w:rPr>
          <w:lang w:val="es-MX"/>
        </w:rPr>
      </w:pPr>
    </w:p>
    <w:p w14:paraId="11D313FE" w14:textId="74BD3E59" w:rsidR="00FF725B" w:rsidRDefault="00FF725B" w:rsidP="00FF725B">
      <w:pPr>
        <w:pStyle w:val="TextCarCar"/>
        <w:rPr>
          <w:lang w:val="es-MX"/>
        </w:rPr>
      </w:pPr>
      <w:r w:rsidRPr="00FF725B">
        <w:rPr>
          <w:lang w:val="es-MX"/>
        </w:rPr>
        <w:t xml:space="preserve"> Las expectativas en generadas al momento de elegir una carrera, llevan inmersas una fuerte carga de creencias y oportunidades buscadas que se dividen en las expectativas de inicio, las intermedias y las finales donde se conjugan todos los factores para describir la trayectoria formativa del e</w:t>
      </w:r>
      <w:r w:rsidR="006D4021">
        <w:rPr>
          <w:lang w:val="es-MX"/>
        </w:rPr>
        <w:t>studiantado (Pan et al., 2022</w:t>
      </w:r>
      <w:r w:rsidRPr="00FF725B">
        <w:rPr>
          <w:lang w:val="es-MX"/>
        </w:rPr>
        <w:t>). El ideal por parte del estudiantado se basa en un imaginario donde los deseos de estudiar buscan alcanzar oportunidades mejores a las que tuvieron los padres, en cuanto a factores como el empleo, remuneración, calidad de vida y crecimiento (González, 2016). Por tanto, la elección de carrera muchas de las veces tienen una fuerte carga del capital social y cultural de las personas, por lo que la aspiración a conseguir una mejor oportunidad de vida fundamenta la decisión tomada (</w:t>
      </w:r>
      <w:proofErr w:type="spellStart"/>
      <w:r w:rsidRPr="00FF725B">
        <w:rPr>
          <w:lang w:val="es-MX"/>
        </w:rPr>
        <w:t>Grodsky</w:t>
      </w:r>
      <w:proofErr w:type="spellEnd"/>
      <w:r w:rsidRPr="00FF725B">
        <w:rPr>
          <w:lang w:val="es-MX"/>
        </w:rPr>
        <w:t xml:space="preserve"> y </w:t>
      </w:r>
      <w:proofErr w:type="spellStart"/>
      <w:r w:rsidRPr="00FF725B">
        <w:rPr>
          <w:lang w:val="es-MX"/>
        </w:rPr>
        <w:t>Riegle</w:t>
      </w:r>
      <w:proofErr w:type="spellEnd"/>
      <w:r w:rsidRPr="00FF725B">
        <w:rPr>
          <w:lang w:val="es-MX"/>
        </w:rPr>
        <w:t xml:space="preserve">, 2010). </w:t>
      </w:r>
    </w:p>
    <w:p w14:paraId="4F800FE7" w14:textId="77777777" w:rsidR="00FF725B" w:rsidRPr="00FF725B" w:rsidRDefault="00FF725B" w:rsidP="00FF725B">
      <w:pPr>
        <w:pStyle w:val="TextCarCar"/>
        <w:rPr>
          <w:lang w:val="es-MX"/>
        </w:rPr>
      </w:pPr>
    </w:p>
    <w:p w14:paraId="69B2AB0C" w14:textId="4B752812" w:rsidR="00FF725B" w:rsidRDefault="00FF725B" w:rsidP="00FF725B">
      <w:pPr>
        <w:pStyle w:val="TextCarCar"/>
        <w:rPr>
          <w:lang w:val="es-MX"/>
        </w:rPr>
      </w:pPr>
      <w:r w:rsidRPr="00FF725B">
        <w:rPr>
          <w:lang w:val="es-MX"/>
        </w:rPr>
        <w:t>Sin embargo, estas expectativas referentes a la elección de carrera se modifican por diversos factores externos que, a la vez, fungen como ámbitos disruptivos entre la trayectoria formativa en los tres momentos antes mencionados, y la inserción laboral al egreso (</w:t>
      </w:r>
      <w:proofErr w:type="spellStart"/>
      <w:r w:rsidRPr="00FF725B">
        <w:rPr>
          <w:lang w:val="es-MX"/>
        </w:rPr>
        <w:t>Hegna</w:t>
      </w:r>
      <w:proofErr w:type="spellEnd"/>
      <w:r w:rsidRPr="00FF725B">
        <w:rPr>
          <w:lang w:val="es-MX"/>
        </w:rPr>
        <w:t xml:space="preserve">, 2014). Entre ellos, destacan los cambios y modificaciones en los mercados globales en cuanto a la oferta y demanda de empleos basados en la aspiraciones y necesidades de los entornos sociopolíticos del mundo, sobre todo con las modificaciones de los escenarios pospandemia (Organización Internacional del Trabajo, 2022). Es por ello que las vicisitudes dentro de los procesos de cambios, sea desde la vertiente de políticas públicas, de reforma curricular y/o académica, o de la generación de empleos acorde a las necesidades, producen múltiples afectaciones al momento de establecer diálogos coincidentes entre lo que se necesita desde la oferta y de la demanda (educativa y laboral) (Camarena y Velarde, 2009). </w:t>
      </w:r>
    </w:p>
    <w:p w14:paraId="688F08D6" w14:textId="77777777" w:rsidR="00FF725B" w:rsidRPr="00FF725B" w:rsidRDefault="00FF725B" w:rsidP="00FF725B">
      <w:pPr>
        <w:pStyle w:val="TextCarCar"/>
        <w:rPr>
          <w:lang w:val="es-MX"/>
        </w:rPr>
      </w:pPr>
    </w:p>
    <w:p w14:paraId="64D97F6C" w14:textId="77777777" w:rsidR="00FF725B" w:rsidRPr="00FF725B" w:rsidRDefault="00FF725B" w:rsidP="00FF725B">
      <w:pPr>
        <w:pStyle w:val="TextCarCar"/>
        <w:rPr>
          <w:lang w:val="es-MX"/>
        </w:rPr>
      </w:pPr>
      <w:r w:rsidRPr="00FF725B">
        <w:rPr>
          <w:lang w:val="es-MX"/>
        </w:rPr>
        <w:t xml:space="preserve">Un factor clave en este escenario es que los jóvenes siguen rezagados con respecto a los adultos mayores, ya que las cifras para el primer trimestre de 2022 indican que, en promedio, la tasa de empleo de los jóvenes de entre 15 a 24 años está por debajo de los niveles anteriores a la crisis en la mayoría de los países de la OCDE. Por el contrario, existe un aumento durante el mismo período de entre 1 y 3 puntos porcentuales, respectivamente, para los adultos de 25 a 54 años y de 55 a 64 años (OCDE, 2022). Por otra parte, a inicios del 2022, en México el grupo de jóvenes del rango de edad de 15 a 24 años vio deteriorar ligeramente sus perspectivas de empleo en comparación con sus niveles previos a la crisis, derivado de una </w:t>
      </w:r>
      <w:r w:rsidRPr="00FF725B">
        <w:rPr>
          <w:lang w:val="es-MX"/>
        </w:rPr>
        <w:lastRenderedPageBreak/>
        <w:t>recuperación lenta en los niveles de empleo para las personas jóvenes. Esto se asocia con un aumento de la inactividad que incrementó en 0.4%, sobre todo para aquellos que recién terminan sus estudios universitarios (OCDE, 2022).</w:t>
      </w:r>
    </w:p>
    <w:p w14:paraId="47335021" w14:textId="77777777" w:rsidR="00FF725B" w:rsidRDefault="00FF725B" w:rsidP="00FD418D">
      <w:pPr>
        <w:pStyle w:val="TextCarCar"/>
        <w:rPr>
          <w:lang w:val="es-MX"/>
        </w:rPr>
      </w:pPr>
    </w:p>
    <w:p w14:paraId="7F87B0BE" w14:textId="6BF32C55" w:rsidR="00C16451" w:rsidRPr="00C16451" w:rsidRDefault="00C16451" w:rsidP="00C16451">
      <w:pPr>
        <w:pStyle w:val="Ttulo1"/>
      </w:pPr>
      <w:r w:rsidRPr="00C16451">
        <w:t>Expectativas estudiantiles sobre sus las trayectorias formativas: un acercamiento a una realidad confusa.</w:t>
      </w:r>
    </w:p>
    <w:p w14:paraId="12590B3D" w14:textId="4853F730" w:rsidR="00C16451" w:rsidRDefault="00C16451" w:rsidP="00C16451">
      <w:pPr>
        <w:pStyle w:val="TextCarCar"/>
        <w:rPr>
          <w:lang w:val="es-CL"/>
        </w:rPr>
      </w:pPr>
      <w:r w:rsidRPr="00C16451">
        <w:rPr>
          <w:lang w:val="es-CL"/>
        </w:rPr>
        <w:t>Con el fin de acercar un poco el panorama respecto a la manera en que las y los jóvenes estudiantes fundamentan sus Deseos, Creencias y generan Oportunidades (</w:t>
      </w:r>
      <w:proofErr w:type="spellStart"/>
      <w:r w:rsidRPr="00C16451">
        <w:rPr>
          <w:lang w:val="es-CL"/>
        </w:rPr>
        <w:t>DBO</w:t>
      </w:r>
      <w:proofErr w:type="spellEnd"/>
      <w:r w:rsidRPr="00C16451">
        <w:rPr>
          <w:lang w:val="es-CL"/>
        </w:rPr>
        <w:t xml:space="preserve"> por sus siglas en inglés) durante sus trayectorias formativas, se tomaron en cuenta para el presente estudio cuatro categorías: 1) deseos y aspiraciones por la carrera; 2) expectativas de carrera; 3) motivaciones y desilusiones; y 4) competencias alcanzadas. Con ellas como base, se configuró un instrumento de entrevista que se aplicó a una muestra de 97 estudiantes de las licenciaturas en Gastronomía y Gestión Empresarial del TecMM unidad académica Zapopan. Las preguntas base del instrumento surgieron de la postura del </w:t>
      </w:r>
      <w:proofErr w:type="spellStart"/>
      <w:r w:rsidRPr="00C16451">
        <w:rPr>
          <w:lang w:val="es-CL"/>
        </w:rPr>
        <w:t>DBO</w:t>
      </w:r>
      <w:proofErr w:type="spellEnd"/>
      <w:r w:rsidRPr="00C16451">
        <w:rPr>
          <w:lang w:val="es-CL"/>
        </w:rPr>
        <w:t xml:space="preserve"> (</w:t>
      </w:r>
      <w:proofErr w:type="spellStart"/>
      <w:r w:rsidRPr="00C16451">
        <w:rPr>
          <w:lang w:val="es-CL"/>
        </w:rPr>
        <w:t>Hedström</w:t>
      </w:r>
      <w:proofErr w:type="spellEnd"/>
      <w:r w:rsidRPr="00C16451">
        <w:rPr>
          <w:lang w:val="es-CL"/>
        </w:rPr>
        <w:t xml:space="preserve">, 2005) aplicadas desde una postura del individualismo metodológico mediante la cual se estructuró el trabajo de campo dividido en 8 </w:t>
      </w:r>
      <w:proofErr w:type="spellStart"/>
      <w:r w:rsidRPr="00C16451">
        <w:rPr>
          <w:lang w:val="es-CL"/>
        </w:rPr>
        <w:t>focus</w:t>
      </w:r>
      <w:proofErr w:type="spellEnd"/>
      <w:r w:rsidRPr="00C16451">
        <w:rPr>
          <w:lang w:val="es-CL"/>
        </w:rPr>
        <w:t xml:space="preserve"> </w:t>
      </w:r>
      <w:proofErr w:type="spellStart"/>
      <w:r w:rsidRPr="00C16451">
        <w:rPr>
          <w:lang w:val="es-CL"/>
        </w:rPr>
        <w:t>groups</w:t>
      </w:r>
      <w:proofErr w:type="spellEnd"/>
      <w:r w:rsidRPr="00C16451">
        <w:rPr>
          <w:lang w:val="es-CL"/>
        </w:rPr>
        <w:t xml:space="preserve"> realizados durante los meses de agosto y octubre de 2022 las cuales se presentan como una F para el grupo focal y un número consecutivo. </w:t>
      </w:r>
    </w:p>
    <w:p w14:paraId="583EB857" w14:textId="77777777" w:rsidR="00C16451" w:rsidRPr="00C16451" w:rsidRDefault="00C16451" w:rsidP="00C16451">
      <w:pPr>
        <w:pStyle w:val="TextCarCar"/>
        <w:rPr>
          <w:lang w:val="es-CL"/>
        </w:rPr>
      </w:pPr>
    </w:p>
    <w:p w14:paraId="7D10E492" w14:textId="2CD5800D" w:rsidR="00C16451" w:rsidRDefault="00C16451" w:rsidP="00C16451">
      <w:pPr>
        <w:pStyle w:val="TextCarCar"/>
        <w:rPr>
          <w:lang w:val="es-CL"/>
        </w:rPr>
      </w:pPr>
      <w:r w:rsidRPr="00C16451">
        <w:rPr>
          <w:lang w:val="es-CL"/>
        </w:rPr>
        <w:t xml:space="preserve">Es importante mencionar como elemento guía que el </w:t>
      </w:r>
      <w:proofErr w:type="spellStart"/>
      <w:r w:rsidRPr="00C16451">
        <w:rPr>
          <w:lang w:val="es-CL"/>
        </w:rPr>
        <w:t>ITMM</w:t>
      </w:r>
      <w:proofErr w:type="spellEnd"/>
      <w:r w:rsidRPr="00C16451">
        <w:rPr>
          <w:lang w:val="es-CL"/>
        </w:rPr>
        <w:t xml:space="preserve"> inicio funciones en el año 2016 bajo un proyecto que unificaba a los 13 tecnológico del estado de Jalisco en una entidad integrada por campus, con una dirección general, y bajo el sistema de gobierno de una junta encargada de la</w:t>
      </w:r>
      <w:r>
        <w:rPr>
          <w:lang w:val="es-CL"/>
        </w:rPr>
        <w:t xml:space="preserve"> toma de decisiones (González, 2018</w:t>
      </w:r>
      <w:r w:rsidRPr="00C16451">
        <w:rPr>
          <w:lang w:val="es-CL"/>
        </w:rPr>
        <w:t xml:space="preserve">). Bajo este nuevo modelo académico y de gestión, se ofertan actualmente 19 programas educativos y 2 posgrados, centrados principalmente en las necesidades de las 12 regiones que conforman el estado de Jalisco. Cada uno de los estos programas educativos con sus respectivos planes y estructuras curriculares, cumplen con las bases de un modelo educativo por competencias profesionales denominado creado en el año 2012. </w:t>
      </w:r>
    </w:p>
    <w:p w14:paraId="66A2F196" w14:textId="77777777" w:rsidR="00C16451" w:rsidRPr="00C16451" w:rsidRDefault="00C16451" w:rsidP="00C16451">
      <w:pPr>
        <w:pStyle w:val="TextCarCar"/>
        <w:rPr>
          <w:lang w:val="es-CL"/>
        </w:rPr>
      </w:pPr>
    </w:p>
    <w:p w14:paraId="0C1DA4D6" w14:textId="6D56A9D6" w:rsidR="00C16451" w:rsidRDefault="00C16451" w:rsidP="00C16451">
      <w:pPr>
        <w:pStyle w:val="TextCarCar"/>
        <w:rPr>
          <w:lang w:val="es-CL"/>
        </w:rPr>
      </w:pPr>
      <w:r w:rsidRPr="00C16451">
        <w:rPr>
          <w:lang w:val="es-CL"/>
        </w:rPr>
        <w:t xml:space="preserve">El supuesto lógico bajo el cual tienen la encomienda los tecnológicos en México, es el de prestar educación de calidad que responda de las demandas de empleo de las regiones, de formar profesionales éticos, con valores y con competencias para laborar en cualquier de los ámbitos de su elección (TecNM, 2022). Bajo estos preceptos, los procesos de gestión y vinculación al interior de las unidades académicas, deben de funcionar en el entendido de crear puentes entre el mercado laboral para identificar las principales competencias que se piden a las y los egresados(as) el momento de tratar de insertarse en el mundo de las empresas. Otro de los elementos esenciales, es el que el alumnado trate de generar sus propias opciones de empleo mediante el desarrollo de modelos de negocio, productos innovadores o desarrollo tecnológico que les permita sobresalir en su profesión. </w:t>
      </w:r>
    </w:p>
    <w:p w14:paraId="30BE760C" w14:textId="77777777" w:rsidR="00C16451" w:rsidRPr="00C16451" w:rsidRDefault="00C16451" w:rsidP="00C16451">
      <w:pPr>
        <w:pStyle w:val="TextCarCar"/>
        <w:rPr>
          <w:lang w:val="es-CL"/>
        </w:rPr>
      </w:pPr>
    </w:p>
    <w:p w14:paraId="68495984" w14:textId="7F3DC082" w:rsidR="00C16451" w:rsidRDefault="00C16451" w:rsidP="00C16451">
      <w:pPr>
        <w:pStyle w:val="TextCarCar"/>
        <w:rPr>
          <w:lang w:val="es-CL"/>
        </w:rPr>
      </w:pPr>
      <w:r w:rsidRPr="00C16451">
        <w:rPr>
          <w:lang w:val="es-CL"/>
        </w:rPr>
        <w:lastRenderedPageBreak/>
        <w:t>El formar profesionales con bases éticas, con capacidades para atender los problemas y necesidades, tanto del mercado laboral, como de la sociedad, son elementos tratan de caracterizar la elección de este tipo de institución a otra distinta. Lo cierto del caso, es que la mayoría de las veces, este tipo de instituciones son consideradas como una segunda opción, sea por motivos de no admisión en la primera oportunidad, o por no dejar pasar un semestr</w:t>
      </w:r>
      <w:r>
        <w:rPr>
          <w:lang w:val="es-CL"/>
        </w:rPr>
        <w:t>e si estudios (González-Rodríguez</w:t>
      </w:r>
      <w:r w:rsidRPr="00C16451">
        <w:rPr>
          <w:lang w:val="es-CL"/>
        </w:rPr>
        <w:t xml:space="preserve">, 2018). Es por ello que dentro de un universo de más de 12,000 estudiantes que actualmente son activos en alguno de los 13 campus del TecMM en Jalisco, se requiere comenzar a configurar el perfil de ingreso, egreso y la conformación de las trayectorias formativas del estudiantado. </w:t>
      </w:r>
    </w:p>
    <w:p w14:paraId="0BF62ACF" w14:textId="77777777" w:rsidR="00C16451" w:rsidRPr="00C16451" w:rsidRDefault="00C16451" w:rsidP="00C16451">
      <w:pPr>
        <w:pStyle w:val="TextCarCar"/>
        <w:rPr>
          <w:lang w:val="es-CL"/>
        </w:rPr>
      </w:pPr>
    </w:p>
    <w:p w14:paraId="60FC0A7F" w14:textId="0E62E116" w:rsidR="00C16451" w:rsidRDefault="00C16451" w:rsidP="00C16451">
      <w:pPr>
        <w:pStyle w:val="TextCarCar"/>
        <w:rPr>
          <w:lang w:val="es-CL"/>
        </w:rPr>
      </w:pPr>
      <w:r w:rsidRPr="00C16451">
        <w:rPr>
          <w:lang w:val="es-CL"/>
        </w:rPr>
        <w:t xml:space="preserve">En el contexto de la </w:t>
      </w:r>
      <w:proofErr w:type="spellStart"/>
      <w:r w:rsidRPr="00C16451">
        <w:rPr>
          <w:lang w:val="es-CL"/>
        </w:rPr>
        <w:t>ZMG</w:t>
      </w:r>
      <w:proofErr w:type="spellEnd"/>
      <w:r w:rsidRPr="00C16451">
        <w:rPr>
          <w:lang w:val="es-CL"/>
        </w:rPr>
        <w:t>, la unidad académica Zapopan oferta actualmente 6 ingenierías, una licenciatura y una maestría dentro de sus programas educativos, y desde 1999, se ha mantenido como una opción más en la formación de profesionales. Entre las carreras que se ofertan existen dos de reciente creación (2014) que nacieron con la encomienda se responder a la demanda de servicios que existía en esos momentos en la zona de influencia del TecMM unidad Zapopan., la ingeniería en Gestión Empresarial (</w:t>
      </w:r>
      <w:proofErr w:type="spellStart"/>
      <w:r w:rsidRPr="00C16451">
        <w:rPr>
          <w:lang w:val="es-CL"/>
        </w:rPr>
        <w:t>IGE</w:t>
      </w:r>
      <w:proofErr w:type="spellEnd"/>
      <w:r w:rsidRPr="00C16451">
        <w:rPr>
          <w:lang w:val="es-CL"/>
        </w:rPr>
        <w:t>) y la Licenciatura en Gastronomía (</w:t>
      </w:r>
      <w:proofErr w:type="spellStart"/>
      <w:r w:rsidRPr="00C16451">
        <w:rPr>
          <w:lang w:val="es-CL"/>
        </w:rPr>
        <w:t>LGM</w:t>
      </w:r>
      <w:proofErr w:type="spellEnd"/>
      <w:r w:rsidRPr="00C16451">
        <w:rPr>
          <w:lang w:val="es-CL"/>
        </w:rPr>
        <w:t xml:space="preserve">). Ambas carreras iniciaron con muchas expectativas, alta demanda estudiantil, así como la encomienda de responder a las necesidades de un mercado laboral teniendo un crecimiento del ingreso de entre el 23 y 36% para la </w:t>
      </w:r>
      <w:proofErr w:type="spellStart"/>
      <w:r w:rsidRPr="00C16451">
        <w:rPr>
          <w:lang w:val="es-CL"/>
        </w:rPr>
        <w:t>LGM</w:t>
      </w:r>
      <w:proofErr w:type="spellEnd"/>
      <w:r w:rsidRPr="00C16451">
        <w:rPr>
          <w:lang w:val="es-CL"/>
        </w:rPr>
        <w:t xml:space="preserve"> en los primeros 3 años y de entre 21 y 27% para la </w:t>
      </w:r>
      <w:proofErr w:type="spellStart"/>
      <w:r w:rsidRPr="00C16451">
        <w:rPr>
          <w:lang w:val="es-CL"/>
        </w:rPr>
        <w:t>IGE</w:t>
      </w:r>
      <w:proofErr w:type="spellEnd"/>
      <w:r w:rsidRPr="00C16451">
        <w:rPr>
          <w:lang w:val="es-CL"/>
        </w:rPr>
        <w:t xml:space="preserve"> en las mismas fechas. </w:t>
      </w:r>
    </w:p>
    <w:p w14:paraId="0261CCA8" w14:textId="77777777" w:rsidR="00C16451" w:rsidRPr="00C16451" w:rsidRDefault="00C16451" w:rsidP="00C16451">
      <w:pPr>
        <w:pStyle w:val="TextCarCar"/>
        <w:rPr>
          <w:lang w:val="es-CL"/>
        </w:rPr>
      </w:pPr>
    </w:p>
    <w:p w14:paraId="402B9968" w14:textId="1A844C02" w:rsidR="00C16451" w:rsidRDefault="00C16451" w:rsidP="00C16451">
      <w:pPr>
        <w:pStyle w:val="TextCarCar"/>
        <w:rPr>
          <w:lang w:val="es-CL"/>
        </w:rPr>
      </w:pPr>
      <w:r w:rsidRPr="00C16451">
        <w:rPr>
          <w:lang w:val="es-CL"/>
        </w:rPr>
        <w:t xml:space="preserve">Sin embargo, este auge no se mantuvo en pie y a partir del año 2018 al 2022, los índices de han subido en un margen del 38% de deserción (en promedio por semestre), ingreso ha mantenido una tasa de 14% respecto a los años anteriores, mientras que el egreso se ha postergado en un 45% de los casos promedio. Estos números se conjugan con las acciones institucionales para establecer la manera en que se configuran las trayectorias formativas de las y los estudiantes en este par de carreras de corte empresarial. En este sentido, existe pues una intención que crea una relación entre la universidad elegida (carrera), las expectativas de empleo (futuro deseado), y las creencias cimentadas por la demanda laboral respecto a lo que la institución ofrece (competencias a desarrollar) y lo que el estudiantado crea (competencias alcanzadas. </w:t>
      </w:r>
    </w:p>
    <w:p w14:paraId="6064B347" w14:textId="77777777" w:rsidR="00C16451" w:rsidRPr="00C16451" w:rsidRDefault="00C16451" w:rsidP="00C16451">
      <w:pPr>
        <w:pStyle w:val="TextCarCar"/>
        <w:rPr>
          <w:lang w:val="es-CL"/>
        </w:rPr>
      </w:pPr>
    </w:p>
    <w:p w14:paraId="21BC5ED7" w14:textId="6DE23298" w:rsidR="00C16451" w:rsidRDefault="00C16451" w:rsidP="00C16451">
      <w:pPr>
        <w:pStyle w:val="TextCarCar"/>
        <w:rPr>
          <w:lang w:val="es-CL"/>
        </w:rPr>
      </w:pPr>
      <w:r w:rsidRPr="00C16451">
        <w:rPr>
          <w:lang w:val="es-CL"/>
        </w:rPr>
        <w:t>Con base en esta visión sobre lo que se espera alcanzar, lo que se ofrece como recompensa y lo que podría significar la elección de estudio con el futuro de un empleo, las competencias profesionales entran en función ya que se supone son aquellas que acompañarán y reforzarán la trayectoria e itinerario formativo (</w:t>
      </w:r>
      <w:proofErr w:type="spellStart"/>
      <w:r w:rsidRPr="00C16451">
        <w:rPr>
          <w:lang w:val="es-CL"/>
        </w:rPr>
        <w:t>Leyton</w:t>
      </w:r>
      <w:proofErr w:type="spellEnd"/>
      <w:r w:rsidRPr="00C16451">
        <w:rPr>
          <w:lang w:val="es-CL"/>
        </w:rPr>
        <w:t>, 2015). En este caso, al lanzar la pregunta respecto a las expectativas, deseos, preferencias, creencias y transformaciones que hasta el momento han tenido las y los estudiantes, surgen diversas panorámicas para el análisis de estos procesos que alejan o acercan el futuro cuando se egresa y que se relacionan con lo que la expectativa del mercado laboral requiere de sus futuros empleados.</w:t>
      </w:r>
    </w:p>
    <w:p w14:paraId="19BBDD45" w14:textId="544ACB5D" w:rsidR="00C16451" w:rsidRDefault="00C16451" w:rsidP="00C16451">
      <w:pPr>
        <w:pStyle w:val="TextCarCar"/>
        <w:rPr>
          <w:lang w:val="es-CL"/>
        </w:rPr>
      </w:pPr>
    </w:p>
    <w:p w14:paraId="54688DDE" w14:textId="6AB6F060" w:rsidR="00C16451" w:rsidRPr="00C16451" w:rsidRDefault="00C16451" w:rsidP="00C16451">
      <w:pPr>
        <w:pStyle w:val="Ttulo1"/>
      </w:pPr>
      <w:r w:rsidRPr="00C16451">
        <w:t>Acercamiento a un caso de estudio de trayectorias formativas, competencias y mercado laboral.</w:t>
      </w:r>
    </w:p>
    <w:p w14:paraId="1980959B" w14:textId="77777777" w:rsidR="00C16451" w:rsidRDefault="00C16451" w:rsidP="00FD418D">
      <w:pPr>
        <w:pStyle w:val="TextCarCar"/>
        <w:rPr>
          <w:lang w:val="es-CL"/>
        </w:rPr>
      </w:pPr>
    </w:p>
    <w:p w14:paraId="2AD36A51" w14:textId="667E1439" w:rsidR="00C16451" w:rsidRDefault="00C16451" w:rsidP="00C16451">
      <w:pPr>
        <w:pStyle w:val="TextCarCar"/>
        <w:rPr>
          <w:bCs/>
          <w:lang w:val="es-ES_tradnl"/>
        </w:rPr>
      </w:pPr>
      <w:r w:rsidRPr="00C16451">
        <w:rPr>
          <w:lang w:val="es-MX"/>
        </w:rPr>
        <w:t xml:space="preserve">Para realizar un primer acercamiento al presente estudio, la información obtenida de los </w:t>
      </w:r>
      <w:proofErr w:type="spellStart"/>
      <w:r w:rsidRPr="00C16451">
        <w:rPr>
          <w:i/>
          <w:lang w:val="es-MX"/>
        </w:rPr>
        <w:t>focus</w:t>
      </w:r>
      <w:proofErr w:type="spellEnd"/>
      <w:r w:rsidRPr="00C16451">
        <w:rPr>
          <w:i/>
          <w:lang w:val="es-MX"/>
        </w:rPr>
        <w:t xml:space="preserve"> </w:t>
      </w:r>
      <w:proofErr w:type="spellStart"/>
      <w:r w:rsidRPr="00C16451">
        <w:rPr>
          <w:i/>
          <w:lang w:val="es-MX"/>
        </w:rPr>
        <w:t>group</w:t>
      </w:r>
      <w:proofErr w:type="spellEnd"/>
      <w:r w:rsidRPr="00C16451">
        <w:rPr>
          <w:i/>
          <w:lang w:val="es-MX"/>
        </w:rPr>
        <w:t xml:space="preserve"> </w:t>
      </w:r>
      <w:r w:rsidRPr="00C16451">
        <w:rPr>
          <w:lang w:val="es-MX"/>
        </w:rPr>
        <w:t xml:space="preserve">aplicados a las y los informantes durante los meses de agosto a octubre de 2022, conjuga el siguiente análisis de un estudio realizado en el TecMM unidad académica Zapopan denominado: </w:t>
      </w:r>
      <w:r w:rsidRPr="00C16451">
        <w:rPr>
          <w:bCs/>
          <w:lang w:val="es-ES_tradnl"/>
        </w:rPr>
        <w:t xml:space="preserve">Análisis de las oportunidades del mercado laboral para egresados y egresadas desde las trayectorias formativas. En esta primera fase, el análisis de las entrevistas realizadas en los grupos focales tuvo un tratamiento en el software para análisis cualitativos Atlas Ti, donde se obtuvieron 187 citas textuales, 11 códigos derivados de las categorías, 68 memos y 4 familias de códigos. Se presenta a continuación los resultados obtenidos y el análisis de los mismos mediante el entrelace de los factores seleccionados en las categorías. </w:t>
      </w:r>
    </w:p>
    <w:p w14:paraId="0DDAC2C6" w14:textId="77777777" w:rsidR="008F219D" w:rsidRPr="00C16451" w:rsidRDefault="008F219D" w:rsidP="00C16451">
      <w:pPr>
        <w:pStyle w:val="TextCarCar"/>
        <w:rPr>
          <w:bCs/>
          <w:lang w:val="es-ES_tradnl"/>
        </w:rPr>
      </w:pPr>
    </w:p>
    <w:p w14:paraId="07BCF64B" w14:textId="77777777" w:rsidR="00C16451" w:rsidRDefault="00C16451" w:rsidP="00C16451">
      <w:pPr>
        <w:pStyle w:val="TextCarCar"/>
        <w:rPr>
          <w:b/>
          <w:bCs/>
          <w:sz w:val="16"/>
          <w:lang w:val="es-ES_tradnl"/>
        </w:rPr>
      </w:pPr>
    </w:p>
    <w:p w14:paraId="0BA27CA5" w14:textId="6673E8F5" w:rsidR="00C16451" w:rsidRPr="00C16451" w:rsidRDefault="00C16451" w:rsidP="00C16451">
      <w:pPr>
        <w:pStyle w:val="TextCarCar"/>
        <w:rPr>
          <w:b/>
          <w:bCs/>
          <w:sz w:val="16"/>
          <w:lang w:val="es-ES_tradnl"/>
        </w:rPr>
      </w:pPr>
      <w:r w:rsidRPr="00C16451">
        <w:rPr>
          <w:b/>
          <w:bCs/>
          <w:sz w:val="16"/>
          <w:lang w:val="es-ES_tradnl"/>
        </w:rPr>
        <w:t xml:space="preserve">Tabla 1. </w:t>
      </w:r>
    </w:p>
    <w:p w14:paraId="739489E6" w14:textId="40671390" w:rsidR="00C16451" w:rsidRDefault="00C16451" w:rsidP="00C16451">
      <w:pPr>
        <w:pStyle w:val="TextCarCar"/>
        <w:rPr>
          <w:b/>
          <w:bCs/>
          <w:i/>
          <w:sz w:val="16"/>
          <w:lang w:val="es-ES_tradnl"/>
        </w:rPr>
      </w:pPr>
      <w:r w:rsidRPr="00C16451">
        <w:rPr>
          <w:b/>
          <w:bCs/>
          <w:sz w:val="16"/>
          <w:lang w:val="es-ES_tradnl"/>
        </w:rPr>
        <w:t xml:space="preserve">Cruce de categorías con respuestas obtenidas en los </w:t>
      </w:r>
      <w:proofErr w:type="spellStart"/>
      <w:r w:rsidRPr="00C16451">
        <w:rPr>
          <w:b/>
          <w:bCs/>
          <w:i/>
          <w:sz w:val="16"/>
          <w:lang w:val="es-ES_tradnl"/>
        </w:rPr>
        <w:t>focus</w:t>
      </w:r>
      <w:proofErr w:type="spellEnd"/>
      <w:r w:rsidRPr="00C16451">
        <w:rPr>
          <w:b/>
          <w:bCs/>
          <w:i/>
          <w:sz w:val="16"/>
          <w:lang w:val="es-ES_tradnl"/>
        </w:rPr>
        <w:t xml:space="preserve"> </w:t>
      </w:r>
      <w:proofErr w:type="spellStart"/>
      <w:r w:rsidRPr="00C16451">
        <w:rPr>
          <w:b/>
          <w:bCs/>
          <w:i/>
          <w:sz w:val="16"/>
          <w:lang w:val="es-ES_tradnl"/>
        </w:rPr>
        <w:t>group</w:t>
      </w:r>
      <w:proofErr w:type="spellEnd"/>
      <w:r w:rsidRPr="00C16451">
        <w:rPr>
          <w:b/>
          <w:bCs/>
          <w:i/>
          <w:sz w:val="16"/>
          <w:lang w:val="es-ES_tradnl"/>
        </w:rPr>
        <w:t xml:space="preserve"> </w:t>
      </w:r>
    </w:p>
    <w:p w14:paraId="4D665527" w14:textId="77777777" w:rsidR="00C16451" w:rsidRPr="00C16451" w:rsidRDefault="00C16451" w:rsidP="00C16451">
      <w:pPr>
        <w:pStyle w:val="TextCarCar"/>
        <w:rPr>
          <w:b/>
          <w:bCs/>
          <w:i/>
          <w:sz w:val="16"/>
          <w:lang w:val="es-ES_tradnl"/>
        </w:rPr>
      </w:pPr>
    </w:p>
    <w:tbl>
      <w:tblPr>
        <w:tblStyle w:val="Tablaconcuadrcula"/>
        <w:tblW w:w="0" w:type="auto"/>
        <w:tblLook w:val="04A0" w:firstRow="1" w:lastRow="0" w:firstColumn="1" w:lastColumn="0" w:noHBand="0" w:noVBand="1"/>
      </w:tblPr>
      <w:tblGrid>
        <w:gridCol w:w="1123"/>
        <w:gridCol w:w="1281"/>
        <w:gridCol w:w="1130"/>
        <w:gridCol w:w="1496"/>
      </w:tblGrid>
      <w:tr w:rsidR="00C16451" w:rsidRPr="00C16451" w14:paraId="572F10E2" w14:textId="77777777" w:rsidTr="00C16451">
        <w:tc>
          <w:tcPr>
            <w:tcW w:w="1085" w:type="dxa"/>
          </w:tcPr>
          <w:p w14:paraId="247B3318" w14:textId="77777777" w:rsidR="00C16451" w:rsidRPr="00C16451" w:rsidRDefault="00C16451" w:rsidP="00C16451">
            <w:pPr>
              <w:pStyle w:val="TextCarCar"/>
              <w:rPr>
                <w:bCs/>
                <w:sz w:val="16"/>
                <w:lang w:val="es-ES_tradnl"/>
              </w:rPr>
            </w:pPr>
            <w:r w:rsidRPr="00C16451">
              <w:rPr>
                <w:bCs/>
                <w:sz w:val="16"/>
                <w:lang w:val="es-ES_tradnl"/>
              </w:rPr>
              <w:t xml:space="preserve">Categorías </w:t>
            </w:r>
          </w:p>
        </w:tc>
        <w:tc>
          <w:tcPr>
            <w:tcW w:w="1320" w:type="dxa"/>
          </w:tcPr>
          <w:p w14:paraId="2563E0FC" w14:textId="77777777" w:rsidR="00C16451" w:rsidRPr="00C16451" w:rsidRDefault="00C16451" w:rsidP="00C16451">
            <w:pPr>
              <w:pStyle w:val="TextCarCar"/>
              <w:rPr>
                <w:bCs/>
                <w:sz w:val="16"/>
                <w:lang w:val="es-ES_tradnl"/>
              </w:rPr>
            </w:pPr>
            <w:r w:rsidRPr="00C16451">
              <w:rPr>
                <w:bCs/>
                <w:sz w:val="16"/>
                <w:lang w:val="es-ES_tradnl"/>
              </w:rPr>
              <w:t xml:space="preserve">Porcentajes de respuestas  </w:t>
            </w:r>
          </w:p>
        </w:tc>
        <w:tc>
          <w:tcPr>
            <w:tcW w:w="1024" w:type="dxa"/>
          </w:tcPr>
          <w:p w14:paraId="03BADF0B" w14:textId="77777777" w:rsidR="00C16451" w:rsidRPr="00C16451" w:rsidRDefault="00C16451" w:rsidP="00C16451">
            <w:pPr>
              <w:pStyle w:val="TextCarCar"/>
              <w:rPr>
                <w:bCs/>
                <w:sz w:val="16"/>
                <w:lang w:val="es-ES_tradnl"/>
              </w:rPr>
            </w:pPr>
            <w:r w:rsidRPr="00C16451">
              <w:rPr>
                <w:bCs/>
                <w:sz w:val="16"/>
                <w:lang w:val="es-ES_tradnl"/>
              </w:rPr>
              <w:t>Respuestas más relevantes (citas)</w:t>
            </w:r>
          </w:p>
        </w:tc>
        <w:tc>
          <w:tcPr>
            <w:tcW w:w="1601" w:type="dxa"/>
          </w:tcPr>
          <w:p w14:paraId="330B6504" w14:textId="77777777" w:rsidR="00C16451" w:rsidRPr="00C16451" w:rsidRDefault="00C16451" w:rsidP="00C16451">
            <w:pPr>
              <w:pStyle w:val="TextCarCar"/>
              <w:rPr>
                <w:bCs/>
                <w:sz w:val="16"/>
                <w:lang w:val="es-ES_tradnl"/>
              </w:rPr>
            </w:pPr>
            <w:r w:rsidRPr="00C16451">
              <w:rPr>
                <w:bCs/>
                <w:sz w:val="16"/>
                <w:lang w:val="es-ES_tradnl"/>
              </w:rPr>
              <w:t>Sub-categorías</w:t>
            </w:r>
          </w:p>
        </w:tc>
      </w:tr>
      <w:tr w:rsidR="00C16451" w:rsidRPr="00C16451" w14:paraId="5F015202" w14:textId="77777777" w:rsidTr="00C16451">
        <w:tc>
          <w:tcPr>
            <w:tcW w:w="1085" w:type="dxa"/>
          </w:tcPr>
          <w:p w14:paraId="43A7A46A" w14:textId="5ED91AC3" w:rsidR="00C16451" w:rsidRPr="00C16451" w:rsidRDefault="00C16451" w:rsidP="00C16451">
            <w:pPr>
              <w:pStyle w:val="TextCarCar"/>
              <w:ind w:firstLine="0"/>
              <w:jc w:val="left"/>
              <w:rPr>
                <w:bCs/>
                <w:sz w:val="16"/>
                <w:lang w:val="es-ES_tradnl"/>
              </w:rPr>
            </w:pPr>
            <w:r>
              <w:rPr>
                <w:bCs/>
                <w:sz w:val="16"/>
                <w:lang w:val="es-ES_tradnl"/>
              </w:rPr>
              <w:t xml:space="preserve">Deseos y </w:t>
            </w:r>
            <w:r w:rsidRPr="00C16451">
              <w:rPr>
                <w:bCs/>
                <w:sz w:val="16"/>
                <w:lang w:val="es-ES_tradnl"/>
              </w:rPr>
              <w:t xml:space="preserve">aspiraciones por la carrera </w:t>
            </w:r>
          </w:p>
        </w:tc>
        <w:tc>
          <w:tcPr>
            <w:tcW w:w="1320" w:type="dxa"/>
          </w:tcPr>
          <w:p w14:paraId="115B4915" w14:textId="6E43D209" w:rsidR="00C16451" w:rsidRPr="00C16451" w:rsidRDefault="00C16451" w:rsidP="00C16451">
            <w:pPr>
              <w:pStyle w:val="TextCarCar"/>
              <w:ind w:firstLine="0"/>
              <w:rPr>
                <w:bCs/>
                <w:sz w:val="16"/>
                <w:lang w:val="es-ES_tradnl"/>
              </w:rPr>
            </w:pPr>
            <w:r w:rsidRPr="00C16451">
              <w:rPr>
                <w:bCs/>
                <w:sz w:val="16"/>
                <w:lang w:val="es-ES_tradnl"/>
              </w:rPr>
              <w:t>El 47% eligió por vocación, el 45% t</w:t>
            </w:r>
            <w:r>
              <w:rPr>
                <w:bCs/>
                <w:sz w:val="16"/>
                <w:lang w:val="es-ES_tradnl"/>
              </w:rPr>
              <w:t>iene la expectativa de convertirse</w:t>
            </w:r>
            <w:r w:rsidRPr="00C16451">
              <w:rPr>
                <w:bCs/>
                <w:sz w:val="16"/>
                <w:lang w:val="es-ES_tradnl"/>
              </w:rPr>
              <w:t xml:space="preserve"> en un</w:t>
            </w:r>
            <w:r>
              <w:rPr>
                <w:bCs/>
                <w:sz w:val="16"/>
                <w:lang w:val="es-ES_tradnl"/>
              </w:rPr>
              <w:t>(a)</w:t>
            </w:r>
            <w:r w:rsidRPr="00C16451">
              <w:rPr>
                <w:bCs/>
                <w:sz w:val="16"/>
                <w:lang w:val="es-ES_tradnl"/>
              </w:rPr>
              <w:t xml:space="preserve"> profesionista. </w:t>
            </w:r>
          </w:p>
        </w:tc>
        <w:tc>
          <w:tcPr>
            <w:tcW w:w="1024" w:type="dxa"/>
          </w:tcPr>
          <w:p w14:paraId="760F648C" w14:textId="77777777" w:rsidR="00C16451" w:rsidRPr="00C16451" w:rsidRDefault="00C16451" w:rsidP="00C16451">
            <w:pPr>
              <w:pStyle w:val="TextCarCar"/>
              <w:ind w:firstLine="0"/>
              <w:rPr>
                <w:bCs/>
                <w:sz w:val="16"/>
                <w:lang w:val="es-ES_tradnl"/>
              </w:rPr>
            </w:pPr>
            <w:r w:rsidRPr="00C16451">
              <w:rPr>
                <w:bCs/>
                <w:sz w:val="16"/>
                <w:lang w:val="es-ES_tradnl"/>
              </w:rPr>
              <w:t xml:space="preserve">66 citas referentes a esta categoría </w:t>
            </w:r>
          </w:p>
          <w:p w14:paraId="4791385C" w14:textId="6AA3E163"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Mejora de empleo </w:t>
            </w:r>
          </w:p>
          <w:p w14:paraId="292BF1AC" w14:textId="64C2AF09"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Mejora de percepción salarial </w:t>
            </w:r>
          </w:p>
          <w:p w14:paraId="15E31B91" w14:textId="6B77F7DC"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Subir en estrato social </w:t>
            </w:r>
          </w:p>
        </w:tc>
        <w:tc>
          <w:tcPr>
            <w:tcW w:w="1601" w:type="dxa"/>
          </w:tcPr>
          <w:p w14:paraId="44A55979" w14:textId="77777777" w:rsidR="00C16451" w:rsidRPr="00C16451" w:rsidRDefault="00C16451" w:rsidP="00C16451">
            <w:pPr>
              <w:pStyle w:val="TextCarCar"/>
              <w:ind w:firstLine="0"/>
              <w:rPr>
                <w:bCs/>
                <w:sz w:val="16"/>
                <w:lang w:val="es-ES_tradnl"/>
              </w:rPr>
            </w:pPr>
            <w:r w:rsidRPr="00C16451">
              <w:rPr>
                <w:bCs/>
                <w:sz w:val="16"/>
                <w:lang w:val="es-ES_tradnl"/>
              </w:rPr>
              <w:t xml:space="preserve">Capital cultural </w:t>
            </w:r>
          </w:p>
          <w:p w14:paraId="166661F5" w14:textId="77777777" w:rsidR="00C16451" w:rsidRPr="00C16451" w:rsidRDefault="00C16451" w:rsidP="00C16451">
            <w:pPr>
              <w:pStyle w:val="TextCarCar"/>
              <w:ind w:firstLine="0"/>
              <w:rPr>
                <w:bCs/>
                <w:sz w:val="16"/>
                <w:lang w:val="es-ES_tradnl"/>
              </w:rPr>
            </w:pPr>
            <w:r w:rsidRPr="00C16451">
              <w:rPr>
                <w:bCs/>
                <w:sz w:val="16"/>
                <w:lang w:val="es-ES_tradnl"/>
              </w:rPr>
              <w:t xml:space="preserve">Capital social </w:t>
            </w:r>
          </w:p>
          <w:p w14:paraId="70C8B62A" w14:textId="77777777" w:rsidR="00C16451" w:rsidRPr="00C16451" w:rsidRDefault="00C16451" w:rsidP="00C16451">
            <w:pPr>
              <w:pStyle w:val="TextCarCar"/>
              <w:ind w:firstLine="0"/>
              <w:rPr>
                <w:bCs/>
                <w:sz w:val="16"/>
                <w:lang w:val="es-ES_tradnl"/>
              </w:rPr>
            </w:pPr>
            <w:r w:rsidRPr="00C16451">
              <w:rPr>
                <w:bCs/>
                <w:sz w:val="16"/>
                <w:lang w:val="es-ES_tradnl"/>
              </w:rPr>
              <w:t xml:space="preserve">Capital Económico </w:t>
            </w:r>
          </w:p>
        </w:tc>
      </w:tr>
      <w:tr w:rsidR="00C16451" w:rsidRPr="00C16451" w14:paraId="6B98BE27" w14:textId="77777777" w:rsidTr="00C16451">
        <w:tc>
          <w:tcPr>
            <w:tcW w:w="1085" w:type="dxa"/>
          </w:tcPr>
          <w:p w14:paraId="50B3EE2B" w14:textId="77777777" w:rsidR="00C16451" w:rsidRPr="00C16451" w:rsidRDefault="00C16451" w:rsidP="00C16451">
            <w:pPr>
              <w:pStyle w:val="TextCarCar"/>
              <w:ind w:firstLine="0"/>
              <w:rPr>
                <w:bCs/>
                <w:sz w:val="16"/>
                <w:lang w:val="es-ES_tradnl"/>
              </w:rPr>
            </w:pPr>
            <w:r w:rsidRPr="00C16451">
              <w:rPr>
                <w:bCs/>
                <w:sz w:val="16"/>
                <w:lang w:val="es-ES_tradnl"/>
              </w:rPr>
              <w:t xml:space="preserve">Expectativas por la carrera </w:t>
            </w:r>
          </w:p>
        </w:tc>
        <w:tc>
          <w:tcPr>
            <w:tcW w:w="1320" w:type="dxa"/>
          </w:tcPr>
          <w:p w14:paraId="21C4C07D" w14:textId="77777777" w:rsidR="00C16451" w:rsidRPr="00C16451" w:rsidRDefault="00C16451" w:rsidP="00C16451">
            <w:pPr>
              <w:pStyle w:val="TextCarCar"/>
              <w:ind w:firstLine="0"/>
              <w:rPr>
                <w:bCs/>
                <w:sz w:val="16"/>
                <w:lang w:val="es-ES_tradnl"/>
              </w:rPr>
            </w:pPr>
            <w:r w:rsidRPr="00C16451">
              <w:rPr>
                <w:bCs/>
                <w:sz w:val="16"/>
                <w:lang w:val="es-ES_tradnl"/>
              </w:rPr>
              <w:t xml:space="preserve">El 32% establece que su carrera ha cumplido con sus expectativas que tenían al inicio, mientras que el 15.5% dice que no es nada de lo que esperaban y no volverían a elegir la misma carrera. </w:t>
            </w:r>
          </w:p>
        </w:tc>
        <w:tc>
          <w:tcPr>
            <w:tcW w:w="1024" w:type="dxa"/>
          </w:tcPr>
          <w:p w14:paraId="14193F39" w14:textId="77777777" w:rsidR="00C16451" w:rsidRPr="00C16451" w:rsidRDefault="00C16451" w:rsidP="00C16451">
            <w:pPr>
              <w:pStyle w:val="TextCarCar"/>
              <w:rPr>
                <w:bCs/>
                <w:sz w:val="16"/>
                <w:lang w:val="es-ES_tradnl"/>
              </w:rPr>
            </w:pPr>
            <w:r w:rsidRPr="00C16451">
              <w:rPr>
                <w:bCs/>
                <w:sz w:val="16"/>
                <w:lang w:val="es-ES_tradnl"/>
              </w:rPr>
              <w:t xml:space="preserve">38 citas referentes a esta categoría </w:t>
            </w:r>
          </w:p>
          <w:p w14:paraId="279B2FF2" w14:textId="19A623D7"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Mayor salario</w:t>
            </w:r>
          </w:p>
          <w:p w14:paraId="078B2046" w14:textId="17672CEA"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Puestos directivos </w:t>
            </w:r>
          </w:p>
          <w:p w14:paraId="3A7ECBC6" w14:textId="77777777" w:rsidR="00C16451" w:rsidRDefault="00C16451" w:rsidP="00C16451">
            <w:pPr>
              <w:pStyle w:val="TextCarCar"/>
              <w:ind w:firstLine="0"/>
              <w:rPr>
                <w:bCs/>
                <w:sz w:val="16"/>
                <w:lang w:val="es-ES_tradnl"/>
              </w:rPr>
            </w:pPr>
            <w:r>
              <w:rPr>
                <w:bCs/>
                <w:sz w:val="16"/>
                <w:lang w:val="es-ES_tradnl"/>
              </w:rPr>
              <w:t>-</w:t>
            </w:r>
            <w:r w:rsidRPr="00C16451">
              <w:rPr>
                <w:bCs/>
                <w:sz w:val="16"/>
                <w:lang w:val="es-ES_tradnl"/>
              </w:rPr>
              <w:t>Negocio propio</w:t>
            </w:r>
          </w:p>
          <w:p w14:paraId="65985176" w14:textId="1ECEA51E"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Viajes y aprendizaje </w:t>
            </w:r>
          </w:p>
        </w:tc>
        <w:tc>
          <w:tcPr>
            <w:tcW w:w="1601" w:type="dxa"/>
          </w:tcPr>
          <w:p w14:paraId="1F7A0AD7" w14:textId="77777777" w:rsidR="00C16451" w:rsidRPr="00C16451" w:rsidRDefault="00C16451" w:rsidP="00C16451">
            <w:pPr>
              <w:pStyle w:val="TextCarCar"/>
              <w:ind w:firstLine="0"/>
              <w:rPr>
                <w:bCs/>
                <w:sz w:val="16"/>
                <w:lang w:val="es-ES_tradnl"/>
              </w:rPr>
            </w:pPr>
            <w:r w:rsidRPr="00C16451">
              <w:rPr>
                <w:bCs/>
                <w:sz w:val="16"/>
                <w:lang w:val="es-ES_tradnl"/>
              </w:rPr>
              <w:t xml:space="preserve">Expectativas de empleo </w:t>
            </w:r>
          </w:p>
          <w:p w14:paraId="27FE8DF5" w14:textId="77777777" w:rsidR="00C16451" w:rsidRPr="00C16451" w:rsidRDefault="00C16451" w:rsidP="00C16451">
            <w:pPr>
              <w:pStyle w:val="TextCarCar"/>
              <w:ind w:firstLine="0"/>
              <w:rPr>
                <w:bCs/>
                <w:sz w:val="16"/>
                <w:lang w:val="es-ES_tradnl"/>
              </w:rPr>
            </w:pPr>
            <w:r w:rsidRPr="00C16451">
              <w:rPr>
                <w:bCs/>
                <w:sz w:val="16"/>
                <w:lang w:val="es-ES_tradnl"/>
              </w:rPr>
              <w:t xml:space="preserve">Expectativas de vida </w:t>
            </w:r>
          </w:p>
        </w:tc>
      </w:tr>
      <w:tr w:rsidR="00C16451" w:rsidRPr="00C16451" w14:paraId="5207E2D3" w14:textId="77777777" w:rsidTr="00C16451">
        <w:tc>
          <w:tcPr>
            <w:tcW w:w="1085" w:type="dxa"/>
          </w:tcPr>
          <w:p w14:paraId="5DC3C950" w14:textId="77777777" w:rsidR="00C16451" w:rsidRPr="00C16451" w:rsidRDefault="00C16451" w:rsidP="00C16451">
            <w:pPr>
              <w:pStyle w:val="TextCarCar"/>
              <w:ind w:firstLine="0"/>
              <w:rPr>
                <w:bCs/>
                <w:sz w:val="16"/>
                <w:lang w:val="es-ES_tradnl"/>
              </w:rPr>
            </w:pPr>
            <w:r w:rsidRPr="00C16451">
              <w:rPr>
                <w:bCs/>
                <w:sz w:val="16"/>
                <w:lang w:val="es-ES_tradnl"/>
              </w:rPr>
              <w:t xml:space="preserve">Motivaciones y desilusiones </w:t>
            </w:r>
          </w:p>
        </w:tc>
        <w:tc>
          <w:tcPr>
            <w:tcW w:w="1320" w:type="dxa"/>
          </w:tcPr>
          <w:p w14:paraId="3B0EF8AD" w14:textId="77777777" w:rsidR="00C16451" w:rsidRPr="00C16451" w:rsidRDefault="00C16451" w:rsidP="00C16451">
            <w:pPr>
              <w:pStyle w:val="TextCarCar"/>
              <w:ind w:firstLine="0"/>
              <w:rPr>
                <w:bCs/>
                <w:sz w:val="16"/>
                <w:lang w:val="es-ES_tradnl"/>
              </w:rPr>
            </w:pPr>
            <w:r w:rsidRPr="00C16451">
              <w:rPr>
                <w:bCs/>
                <w:sz w:val="16"/>
                <w:lang w:val="es-ES_tradnl"/>
              </w:rPr>
              <w:t xml:space="preserve">El 73.3% indican que están muy contentos con su carrera y que esperan una mejora en un futuro. </w:t>
            </w:r>
          </w:p>
        </w:tc>
        <w:tc>
          <w:tcPr>
            <w:tcW w:w="1024" w:type="dxa"/>
          </w:tcPr>
          <w:p w14:paraId="4866CCEE" w14:textId="77777777" w:rsidR="00C16451" w:rsidRPr="00C16451" w:rsidRDefault="00C16451" w:rsidP="00C16451">
            <w:pPr>
              <w:pStyle w:val="TextCarCar"/>
              <w:ind w:firstLine="0"/>
              <w:rPr>
                <w:bCs/>
                <w:sz w:val="16"/>
                <w:lang w:val="es-ES_tradnl"/>
              </w:rPr>
            </w:pPr>
            <w:r w:rsidRPr="00C16451">
              <w:rPr>
                <w:bCs/>
                <w:sz w:val="16"/>
                <w:lang w:val="es-ES_tradnl"/>
              </w:rPr>
              <w:t xml:space="preserve">42 citas referentes a esta categoría </w:t>
            </w:r>
          </w:p>
          <w:p w14:paraId="2AD09643" w14:textId="4216EBB5"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Amor por lo que hacen</w:t>
            </w:r>
          </w:p>
          <w:p w14:paraId="1F214CFA" w14:textId="06B88A88"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Aprendizaje que pueden aplicar </w:t>
            </w:r>
          </w:p>
          <w:p w14:paraId="5B92D4FB" w14:textId="18774FDD" w:rsidR="00C16451" w:rsidRPr="00C16451" w:rsidRDefault="008F219D" w:rsidP="008F219D">
            <w:pPr>
              <w:pStyle w:val="TextCarCar"/>
              <w:ind w:firstLine="0"/>
              <w:rPr>
                <w:bCs/>
                <w:sz w:val="16"/>
                <w:lang w:val="es-ES_tradnl"/>
              </w:rPr>
            </w:pPr>
            <w:r>
              <w:rPr>
                <w:bCs/>
                <w:sz w:val="16"/>
                <w:lang w:val="es-ES_tradnl"/>
              </w:rPr>
              <w:t>-</w:t>
            </w:r>
            <w:r w:rsidR="00C16451" w:rsidRPr="00C16451">
              <w:rPr>
                <w:bCs/>
                <w:sz w:val="16"/>
                <w:lang w:val="es-ES_tradnl"/>
              </w:rPr>
              <w:t xml:space="preserve">Brechas entre el mercado laboral y los </w:t>
            </w:r>
            <w:r w:rsidR="00C16451" w:rsidRPr="00C16451">
              <w:rPr>
                <w:bCs/>
                <w:sz w:val="16"/>
                <w:lang w:val="es-ES_tradnl"/>
              </w:rPr>
              <w:lastRenderedPageBreak/>
              <w:t xml:space="preserve">programas educativos </w:t>
            </w:r>
          </w:p>
        </w:tc>
        <w:tc>
          <w:tcPr>
            <w:tcW w:w="1601" w:type="dxa"/>
          </w:tcPr>
          <w:p w14:paraId="75156D1D" w14:textId="332ECD99" w:rsidR="00C16451" w:rsidRPr="00C16451" w:rsidRDefault="00C16451" w:rsidP="00C16451">
            <w:pPr>
              <w:pStyle w:val="TextCarCar"/>
              <w:ind w:firstLine="0"/>
              <w:rPr>
                <w:bCs/>
                <w:sz w:val="16"/>
                <w:lang w:val="es-ES_tradnl"/>
              </w:rPr>
            </w:pPr>
            <w:r w:rsidRPr="00C16451">
              <w:rPr>
                <w:bCs/>
                <w:sz w:val="16"/>
                <w:lang w:val="es-ES_tradnl"/>
              </w:rPr>
              <w:lastRenderedPageBreak/>
              <w:t>Falacia laboral  Oportunidades logradas</w:t>
            </w:r>
          </w:p>
        </w:tc>
      </w:tr>
      <w:tr w:rsidR="00C16451" w:rsidRPr="00C16451" w14:paraId="3D2079E4" w14:textId="77777777" w:rsidTr="00C16451">
        <w:tc>
          <w:tcPr>
            <w:tcW w:w="1085" w:type="dxa"/>
          </w:tcPr>
          <w:p w14:paraId="1395AB12" w14:textId="77777777" w:rsidR="00C16451" w:rsidRPr="00C16451" w:rsidRDefault="00C16451" w:rsidP="00C16451">
            <w:pPr>
              <w:pStyle w:val="TextCarCar"/>
              <w:ind w:firstLine="0"/>
              <w:rPr>
                <w:bCs/>
                <w:sz w:val="16"/>
                <w:lang w:val="es-ES_tradnl"/>
              </w:rPr>
            </w:pPr>
            <w:r w:rsidRPr="00C16451">
              <w:rPr>
                <w:bCs/>
                <w:sz w:val="16"/>
                <w:lang w:val="es-ES_tradnl"/>
              </w:rPr>
              <w:lastRenderedPageBreak/>
              <w:t xml:space="preserve">Competencias alcanzadas </w:t>
            </w:r>
          </w:p>
        </w:tc>
        <w:tc>
          <w:tcPr>
            <w:tcW w:w="1320" w:type="dxa"/>
          </w:tcPr>
          <w:p w14:paraId="3D74D6B3" w14:textId="77777777" w:rsidR="00C16451" w:rsidRDefault="008F219D" w:rsidP="00C16451">
            <w:pPr>
              <w:pStyle w:val="TextCarCar"/>
              <w:ind w:firstLine="0"/>
              <w:rPr>
                <w:bCs/>
                <w:sz w:val="16"/>
                <w:lang w:val="es-ES_tradnl"/>
              </w:rPr>
            </w:pPr>
            <w:r>
              <w:rPr>
                <w:bCs/>
                <w:sz w:val="16"/>
                <w:lang w:val="es-ES_tradnl"/>
              </w:rPr>
              <w:t>68% indican que desconocen realmente las competencias que han alcanzado</w:t>
            </w:r>
          </w:p>
          <w:p w14:paraId="6FD09306" w14:textId="3ACB5D7E" w:rsidR="008F219D" w:rsidRPr="00C16451" w:rsidRDefault="008F219D" w:rsidP="00C16451">
            <w:pPr>
              <w:pStyle w:val="TextCarCar"/>
              <w:ind w:firstLine="0"/>
              <w:rPr>
                <w:bCs/>
                <w:sz w:val="16"/>
                <w:lang w:val="es-ES_tradnl"/>
              </w:rPr>
            </w:pPr>
            <w:r>
              <w:rPr>
                <w:bCs/>
                <w:sz w:val="16"/>
                <w:lang w:val="es-ES_tradnl"/>
              </w:rPr>
              <w:t>32% aseguran que les han servido en el empleo y la vida</w:t>
            </w:r>
          </w:p>
        </w:tc>
        <w:tc>
          <w:tcPr>
            <w:tcW w:w="1024" w:type="dxa"/>
          </w:tcPr>
          <w:p w14:paraId="21BBCF26" w14:textId="77777777" w:rsidR="008F219D" w:rsidRDefault="00C16451" w:rsidP="00C16451">
            <w:pPr>
              <w:pStyle w:val="TextCarCar"/>
              <w:ind w:firstLine="0"/>
              <w:rPr>
                <w:bCs/>
                <w:sz w:val="16"/>
                <w:lang w:val="es-ES_tradnl"/>
              </w:rPr>
            </w:pPr>
            <w:r w:rsidRPr="00C16451">
              <w:rPr>
                <w:bCs/>
                <w:sz w:val="16"/>
                <w:lang w:val="es-ES_tradnl"/>
              </w:rPr>
              <w:t>41 citas referentes a esta categoría</w:t>
            </w:r>
          </w:p>
          <w:p w14:paraId="372155B0" w14:textId="77777777" w:rsidR="008F219D" w:rsidRDefault="008F219D" w:rsidP="00C16451">
            <w:pPr>
              <w:pStyle w:val="TextCarCar"/>
              <w:ind w:firstLine="0"/>
              <w:rPr>
                <w:bCs/>
                <w:sz w:val="16"/>
                <w:lang w:val="es-ES_tradnl"/>
              </w:rPr>
            </w:pPr>
            <w:r>
              <w:rPr>
                <w:bCs/>
                <w:sz w:val="16"/>
                <w:lang w:val="es-ES_tradnl"/>
              </w:rPr>
              <w:t>-segundo idioma</w:t>
            </w:r>
          </w:p>
          <w:p w14:paraId="38DDA222" w14:textId="77777777" w:rsidR="008F219D" w:rsidRDefault="008F219D" w:rsidP="00C16451">
            <w:pPr>
              <w:pStyle w:val="TextCarCar"/>
              <w:ind w:firstLine="0"/>
              <w:rPr>
                <w:bCs/>
                <w:sz w:val="16"/>
                <w:lang w:val="es-ES_tradnl"/>
              </w:rPr>
            </w:pPr>
            <w:r>
              <w:rPr>
                <w:bCs/>
                <w:sz w:val="16"/>
                <w:lang w:val="es-ES_tradnl"/>
              </w:rPr>
              <w:t>-Liderazgo</w:t>
            </w:r>
          </w:p>
          <w:p w14:paraId="645C80BF" w14:textId="77777777" w:rsidR="008F219D" w:rsidRDefault="008F219D" w:rsidP="00C16451">
            <w:pPr>
              <w:pStyle w:val="TextCarCar"/>
              <w:ind w:firstLine="0"/>
              <w:rPr>
                <w:bCs/>
                <w:sz w:val="16"/>
                <w:lang w:val="es-ES_tradnl"/>
              </w:rPr>
            </w:pPr>
            <w:r>
              <w:rPr>
                <w:bCs/>
                <w:sz w:val="16"/>
                <w:lang w:val="es-ES_tradnl"/>
              </w:rPr>
              <w:t>-Resolución de problema</w:t>
            </w:r>
          </w:p>
          <w:p w14:paraId="2FA543F1" w14:textId="6B9C86E3" w:rsidR="00C16451" w:rsidRPr="00C16451" w:rsidRDefault="008F219D" w:rsidP="00C16451">
            <w:pPr>
              <w:pStyle w:val="TextCarCar"/>
              <w:ind w:firstLine="0"/>
              <w:rPr>
                <w:bCs/>
                <w:sz w:val="16"/>
                <w:lang w:val="es-ES_tradnl"/>
              </w:rPr>
            </w:pPr>
            <w:r>
              <w:rPr>
                <w:bCs/>
                <w:sz w:val="16"/>
                <w:lang w:val="es-ES_tradnl"/>
              </w:rPr>
              <w:t>-Gestión y comunicación</w:t>
            </w:r>
            <w:r w:rsidR="00C16451" w:rsidRPr="00C16451">
              <w:rPr>
                <w:bCs/>
                <w:sz w:val="16"/>
                <w:lang w:val="es-ES_tradnl"/>
              </w:rPr>
              <w:t xml:space="preserve"> </w:t>
            </w:r>
          </w:p>
        </w:tc>
        <w:tc>
          <w:tcPr>
            <w:tcW w:w="1601" w:type="dxa"/>
          </w:tcPr>
          <w:p w14:paraId="722C4AA4" w14:textId="77777777" w:rsidR="00C16451" w:rsidRPr="00C16451" w:rsidRDefault="00C16451" w:rsidP="00C16451">
            <w:pPr>
              <w:pStyle w:val="TextCarCar"/>
              <w:ind w:firstLine="0"/>
              <w:rPr>
                <w:bCs/>
                <w:sz w:val="16"/>
                <w:lang w:val="es-ES_tradnl"/>
              </w:rPr>
            </w:pPr>
            <w:r w:rsidRPr="00C16451">
              <w:rPr>
                <w:bCs/>
                <w:sz w:val="16"/>
                <w:lang w:val="es-ES_tradnl"/>
              </w:rPr>
              <w:t xml:space="preserve">Habilidades de comunicación y liderazgo </w:t>
            </w:r>
          </w:p>
          <w:p w14:paraId="28386A78" w14:textId="102C71E2"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Proceso administrativo </w:t>
            </w:r>
          </w:p>
          <w:p w14:paraId="17593EDC" w14:textId="59926002" w:rsidR="00C16451" w:rsidRPr="00C16451" w:rsidRDefault="00C16451" w:rsidP="00C16451">
            <w:pPr>
              <w:pStyle w:val="TextCarCar"/>
              <w:ind w:firstLine="0"/>
              <w:rPr>
                <w:bCs/>
                <w:sz w:val="16"/>
                <w:lang w:val="es-ES_tradnl"/>
              </w:rPr>
            </w:pPr>
            <w:r>
              <w:rPr>
                <w:bCs/>
                <w:sz w:val="16"/>
                <w:lang w:val="es-ES_tradnl"/>
              </w:rPr>
              <w:t>-</w:t>
            </w:r>
            <w:r w:rsidRPr="00C16451">
              <w:rPr>
                <w:bCs/>
                <w:sz w:val="16"/>
                <w:lang w:val="es-ES_tradnl"/>
              </w:rPr>
              <w:t xml:space="preserve">Desarrollo de habilidades blandas </w:t>
            </w:r>
          </w:p>
          <w:p w14:paraId="55CD396A" w14:textId="4A9C967B" w:rsidR="00C16451" w:rsidRPr="00C16451" w:rsidRDefault="00C16451" w:rsidP="00C16451">
            <w:pPr>
              <w:pStyle w:val="TextCarCar"/>
              <w:ind w:firstLine="0"/>
              <w:rPr>
                <w:bCs/>
                <w:sz w:val="16"/>
                <w:lang w:val="es-ES_tradnl"/>
              </w:rPr>
            </w:pPr>
            <w:r w:rsidRPr="00C16451">
              <w:rPr>
                <w:bCs/>
                <w:sz w:val="16"/>
                <w:lang w:val="es-ES_tradnl"/>
              </w:rPr>
              <w:t>H</w:t>
            </w:r>
            <w:r>
              <w:rPr>
                <w:bCs/>
                <w:sz w:val="16"/>
                <w:lang w:val="es-ES_tradnl"/>
              </w:rPr>
              <w:t>abilidad para emprender</w:t>
            </w:r>
          </w:p>
        </w:tc>
      </w:tr>
    </w:tbl>
    <w:p w14:paraId="21F0E643" w14:textId="77777777" w:rsidR="00C16451" w:rsidRPr="00C16451" w:rsidRDefault="00C16451" w:rsidP="00C16451">
      <w:pPr>
        <w:pStyle w:val="TextCarCar"/>
        <w:rPr>
          <w:bCs/>
          <w:lang w:val="es-ES_tradnl"/>
        </w:rPr>
      </w:pPr>
      <w:r w:rsidRPr="00C16451">
        <w:rPr>
          <w:bCs/>
          <w:sz w:val="16"/>
          <w:lang w:val="es-ES_tradnl"/>
        </w:rPr>
        <w:t>Fuente: Elaboración propia con base en datos obtenidos</w:t>
      </w:r>
      <w:r w:rsidRPr="00C16451">
        <w:rPr>
          <w:bCs/>
          <w:lang w:val="es-ES_tradnl"/>
        </w:rPr>
        <w:t xml:space="preserve">. </w:t>
      </w:r>
    </w:p>
    <w:p w14:paraId="56F232FB" w14:textId="77777777" w:rsidR="00C16451" w:rsidRDefault="00C16451" w:rsidP="00C16451">
      <w:pPr>
        <w:pStyle w:val="TextCarCar"/>
        <w:rPr>
          <w:bCs/>
          <w:lang w:val="es-ES_tradnl"/>
        </w:rPr>
      </w:pPr>
    </w:p>
    <w:p w14:paraId="31BE684A" w14:textId="46CD8EF5" w:rsidR="00C16451" w:rsidRPr="00C16451" w:rsidRDefault="00C16451" w:rsidP="00C16451">
      <w:pPr>
        <w:pStyle w:val="TextCarCar"/>
        <w:rPr>
          <w:bCs/>
          <w:lang w:val="es-MX"/>
        </w:rPr>
      </w:pPr>
      <w:r w:rsidRPr="00C16451">
        <w:rPr>
          <w:bCs/>
          <w:lang w:val="es-ES_tradnl"/>
        </w:rPr>
        <w:t>Desde la primera mirada se observa como los deseos y expectativas están presentes en la mayoría de los casos, aunque es importante recalca que estas mismas cambian, ya que, a lo largo de la trayectoria formativa, se agregan detalles que entremezclan las oportunidades que surgen, con las acciones que toman los individuos (</w:t>
      </w:r>
      <w:proofErr w:type="spellStart"/>
      <w:r w:rsidRPr="00C16451">
        <w:rPr>
          <w:bCs/>
          <w:lang w:val="es-ES_tradnl"/>
        </w:rPr>
        <w:t>Elster</w:t>
      </w:r>
      <w:proofErr w:type="spellEnd"/>
      <w:r w:rsidRPr="00C16451">
        <w:rPr>
          <w:bCs/>
          <w:lang w:val="es-ES_tradnl"/>
        </w:rPr>
        <w:t>, 2007). Desde esta perspectiva, el individuo (agente), toma decisiones basado en sus deseos y expectativas (creencias) respecto a lo que es mejor para él(ella), y conforme avanza en su trayectoria, las decisiones tomadas se derivan, o pueden derivarse, en circunstancias que cambian las posibilidades que podría haberse formado (</w:t>
      </w:r>
      <w:proofErr w:type="spellStart"/>
      <w:r w:rsidRPr="00C16451">
        <w:rPr>
          <w:bCs/>
          <w:lang w:val="es-MX"/>
        </w:rPr>
        <w:t>Hedström</w:t>
      </w:r>
      <w:proofErr w:type="spellEnd"/>
      <w:r w:rsidRPr="00C16451">
        <w:rPr>
          <w:bCs/>
          <w:lang w:val="es-MX"/>
        </w:rPr>
        <w:t xml:space="preserve">, 2006). </w:t>
      </w:r>
    </w:p>
    <w:p w14:paraId="4CD7F276" w14:textId="77777777" w:rsidR="00C16451" w:rsidRDefault="00C16451" w:rsidP="00C16451">
      <w:pPr>
        <w:pStyle w:val="TextCarCar"/>
        <w:rPr>
          <w:bCs/>
          <w:lang w:val="es-MX"/>
        </w:rPr>
      </w:pPr>
    </w:p>
    <w:p w14:paraId="70B3B173" w14:textId="630C854D" w:rsidR="00C16451" w:rsidRPr="00C16451" w:rsidRDefault="00C16451" w:rsidP="00C16451">
      <w:pPr>
        <w:pStyle w:val="TextCarCar"/>
        <w:ind w:left="708" w:firstLine="0"/>
        <w:rPr>
          <w:bCs/>
          <w:i/>
          <w:lang w:val="es-MX"/>
        </w:rPr>
      </w:pPr>
      <w:r w:rsidRPr="00C16451">
        <w:rPr>
          <w:bCs/>
          <w:i/>
          <w:lang w:val="es-MX"/>
        </w:rPr>
        <w:t xml:space="preserve">Mi expectativa del inicio al día de hoy ha cambiado muchísimo, siento que he aprendido muchas cosas, pero también como que me hace falta algo más…bueno, si me pongo a pensar si soy diferente del que era antes, ya busco otras cosas en la vida, ahora quiero mi negocio y viajar, ganar dinero y apoyar a mi familia (F5, agosto de 2022). </w:t>
      </w:r>
    </w:p>
    <w:p w14:paraId="7262B3D6" w14:textId="77777777" w:rsidR="00C16451" w:rsidRPr="00C16451" w:rsidRDefault="00C16451" w:rsidP="00C16451">
      <w:pPr>
        <w:pStyle w:val="TextCarCar"/>
        <w:rPr>
          <w:bCs/>
          <w:lang w:val="es-MX"/>
        </w:rPr>
      </w:pPr>
    </w:p>
    <w:p w14:paraId="38AB8F6D" w14:textId="34F50FC4" w:rsidR="00C16451" w:rsidRDefault="00C16451" w:rsidP="00C16451">
      <w:pPr>
        <w:pStyle w:val="TextCarCar"/>
        <w:rPr>
          <w:bCs/>
          <w:lang w:val="es-MX"/>
        </w:rPr>
      </w:pPr>
      <w:r w:rsidRPr="00C16451">
        <w:rPr>
          <w:bCs/>
          <w:lang w:val="es-MX"/>
        </w:rPr>
        <w:t xml:space="preserve">Antes de la elección de la carrera, existen creencias que se basan en el imaginario de los estudios superiores como base en la búsqueda de la barrera generada por el capital cultural y social (Bourdieu, 2012). Con base en estas interrelaciones, la acción del agente (individuo) toma forma y se comienzan a crear las primeras expectativas respecto a lo que se busca como un futuro. Algunos estudios muestran como la elección de la carrera tiene una condicionante en la visión que tienen los individuos sobre su persona en comparación con otros (Enciso, 2013; Manzo, 2013), mientras que otros ofrecen una panorámica que permite construir las trayectorias e itinerarios formativas del estudiantado en el contexto de sus decisiones (Elías et al., 2020; Planas, 2013). </w:t>
      </w:r>
    </w:p>
    <w:p w14:paraId="780F991B" w14:textId="0ECF049D" w:rsidR="00C16451" w:rsidRPr="00C16451" w:rsidRDefault="00C16451" w:rsidP="00C16451">
      <w:pPr>
        <w:pStyle w:val="TextCarCar"/>
        <w:rPr>
          <w:bCs/>
          <w:lang w:val="es-MX"/>
        </w:rPr>
      </w:pPr>
    </w:p>
    <w:p w14:paraId="28AA0BCF" w14:textId="77777777" w:rsidR="00C16451" w:rsidRPr="00C16451" w:rsidRDefault="00C16451" w:rsidP="00C16451">
      <w:pPr>
        <w:pStyle w:val="TextCarCar"/>
        <w:rPr>
          <w:bCs/>
          <w:lang w:val="es-MX"/>
        </w:rPr>
      </w:pPr>
      <w:r w:rsidRPr="00C16451">
        <w:rPr>
          <w:bCs/>
          <w:lang w:val="es-MX"/>
        </w:rPr>
        <w:t>Ante las múltiples posibilidades que surgen derivadas de los cambios en el ambiente interno (institucional, planes, programas) y externo (políticas públicas, reconfiguraciones de los mercados laborales, restructuración económico-social), los agentes observan su entorno tratando de encontrar oportunidades en sus acciones, a través de causas para tomar la decisión (</w:t>
      </w:r>
      <w:proofErr w:type="spellStart"/>
      <w:r w:rsidRPr="00C16451">
        <w:rPr>
          <w:bCs/>
          <w:lang w:val="es-MX"/>
        </w:rPr>
        <w:t>Elster</w:t>
      </w:r>
      <w:proofErr w:type="spellEnd"/>
      <w:r w:rsidRPr="00C16451">
        <w:rPr>
          <w:bCs/>
          <w:lang w:val="es-MX"/>
        </w:rPr>
        <w:t>, 2006). Según los resultados, existen coincidencias en las respuestas entre ambos programas referente a las expectativas iniciales de la carrera, creando con ello una perspectiva de Causas Remotas (CR), con Causas Próximas (</w:t>
      </w:r>
      <w:proofErr w:type="spellStart"/>
      <w:r w:rsidRPr="00C16451">
        <w:rPr>
          <w:bCs/>
          <w:lang w:val="es-MX"/>
        </w:rPr>
        <w:t>CP</w:t>
      </w:r>
      <w:proofErr w:type="spellEnd"/>
      <w:r w:rsidRPr="00C16451">
        <w:rPr>
          <w:bCs/>
          <w:lang w:val="es-MX"/>
        </w:rPr>
        <w:t xml:space="preserve">) como se observa en la siguiente tabla: </w:t>
      </w:r>
    </w:p>
    <w:p w14:paraId="1E93DB6B" w14:textId="77777777" w:rsidR="00C16451" w:rsidRPr="00C16451" w:rsidRDefault="00C16451" w:rsidP="00C16451">
      <w:pPr>
        <w:pStyle w:val="TextCarCar"/>
        <w:rPr>
          <w:bCs/>
          <w:lang w:val="es-MX"/>
        </w:rPr>
      </w:pPr>
    </w:p>
    <w:p w14:paraId="7B576AB2" w14:textId="5B1471B1" w:rsidR="00C16451" w:rsidRPr="00C16451" w:rsidRDefault="00C16451" w:rsidP="00C16451">
      <w:pPr>
        <w:pStyle w:val="TextCarCar"/>
        <w:ind w:firstLine="0"/>
        <w:rPr>
          <w:bCs/>
          <w:sz w:val="16"/>
          <w:lang w:val="es-MX"/>
        </w:rPr>
      </w:pPr>
    </w:p>
    <w:p w14:paraId="5FE0235E" w14:textId="77777777" w:rsidR="00C16451" w:rsidRDefault="00C16451" w:rsidP="00C16451">
      <w:pPr>
        <w:pStyle w:val="TextCarCar"/>
        <w:rPr>
          <w:b/>
          <w:bCs/>
          <w:sz w:val="16"/>
          <w:lang w:val="es-MX"/>
        </w:rPr>
      </w:pPr>
    </w:p>
    <w:p w14:paraId="63A528F2" w14:textId="5A253146" w:rsidR="00C16451" w:rsidRPr="00C16451" w:rsidRDefault="00C16451" w:rsidP="00C16451">
      <w:pPr>
        <w:pStyle w:val="TextCarCar"/>
        <w:rPr>
          <w:b/>
          <w:bCs/>
          <w:sz w:val="16"/>
          <w:lang w:val="es-MX"/>
        </w:rPr>
      </w:pPr>
      <w:r w:rsidRPr="00C16451">
        <w:rPr>
          <w:b/>
          <w:bCs/>
          <w:sz w:val="16"/>
          <w:lang w:val="es-MX"/>
        </w:rPr>
        <w:t xml:space="preserve">Tabla 2. </w:t>
      </w:r>
    </w:p>
    <w:p w14:paraId="2287F57C" w14:textId="7C421A7B" w:rsidR="00C16451" w:rsidRPr="00C16451" w:rsidRDefault="00C16451" w:rsidP="00C16451">
      <w:pPr>
        <w:pStyle w:val="TextCarCar"/>
        <w:rPr>
          <w:b/>
          <w:bCs/>
          <w:lang w:val="es-MX"/>
        </w:rPr>
      </w:pPr>
      <w:r w:rsidRPr="00C16451">
        <w:rPr>
          <w:b/>
          <w:bCs/>
          <w:sz w:val="16"/>
          <w:lang w:val="es-MX"/>
        </w:rPr>
        <w:t>Expectativas de carrera al inicio y al final</w:t>
      </w:r>
      <w:r w:rsidRPr="00C16451">
        <w:rPr>
          <w:b/>
          <w:bCs/>
          <w:lang w:val="es-MX"/>
        </w:rPr>
        <w:t xml:space="preserve">. </w:t>
      </w:r>
    </w:p>
    <w:tbl>
      <w:tblPr>
        <w:tblStyle w:val="Tablaconcuadrcula"/>
        <w:tblW w:w="0" w:type="auto"/>
        <w:tblLook w:val="04A0" w:firstRow="1" w:lastRow="0" w:firstColumn="1" w:lastColumn="0" w:noHBand="0" w:noVBand="1"/>
      </w:tblPr>
      <w:tblGrid>
        <w:gridCol w:w="741"/>
        <w:gridCol w:w="981"/>
        <w:gridCol w:w="1315"/>
        <w:gridCol w:w="1066"/>
        <w:gridCol w:w="927"/>
      </w:tblGrid>
      <w:tr w:rsidR="00C16451" w:rsidRPr="00C16451" w14:paraId="53200A90" w14:textId="77777777" w:rsidTr="00C16451">
        <w:tc>
          <w:tcPr>
            <w:tcW w:w="726" w:type="dxa"/>
          </w:tcPr>
          <w:p w14:paraId="4C0791D1" w14:textId="77777777" w:rsidR="00C16451" w:rsidRPr="00C16451" w:rsidRDefault="00C16451" w:rsidP="00C16451">
            <w:pPr>
              <w:pStyle w:val="TextCarCar"/>
              <w:ind w:firstLine="0"/>
              <w:rPr>
                <w:bCs/>
                <w:sz w:val="16"/>
                <w:lang w:val="es-MX"/>
              </w:rPr>
            </w:pPr>
            <w:r w:rsidRPr="00C16451">
              <w:rPr>
                <w:bCs/>
                <w:sz w:val="16"/>
                <w:lang w:val="es-MX"/>
              </w:rPr>
              <w:t xml:space="preserve">Número de </w:t>
            </w: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w:t>
            </w:r>
          </w:p>
        </w:tc>
        <w:tc>
          <w:tcPr>
            <w:tcW w:w="881" w:type="dxa"/>
          </w:tcPr>
          <w:p w14:paraId="5971D5EB" w14:textId="656CAA44" w:rsidR="00C16451" w:rsidRPr="00C16451" w:rsidRDefault="00C16451" w:rsidP="00C16451">
            <w:pPr>
              <w:pStyle w:val="TextCarCar"/>
              <w:ind w:firstLine="0"/>
              <w:rPr>
                <w:bCs/>
                <w:sz w:val="16"/>
                <w:lang w:val="es-MX"/>
              </w:rPr>
            </w:pPr>
            <w:proofErr w:type="spellStart"/>
            <w:r>
              <w:rPr>
                <w:bCs/>
                <w:sz w:val="16"/>
                <w:lang w:val="es-MX"/>
              </w:rPr>
              <w:t>LGN</w:t>
            </w:r>
            <w:proofErr w:type="spellEnd"/>
          </w:p>
        </w:tc>
        <w:tc>
          <w:tcPr>
            <w:tcW w:w="1507" w:type="dxa"/>
          </w:tcPr>
          <w:p w14:paraId="7F286DC9" w14:textId="17506E27" w:rsidR="00C16451" w:rsidRPr="00C16451" w:rsidRDefault="00C16451" w:rsidP="00C16451">
            <w:pPr>
              <w:pStyle w:val="TextCarCar"/>
              <w:ind w:firstLine="0"/>
              <w:rPr>
                <w:bCs/>
                <w:sz w:val="16"/>
                <w:lang w:val="es-MX"/>
              </w:rPr>
            </w:pPr>
            <w:proofErr w:type="spellStart"/>
            <w:r>
              <w:rPr>
                <w:bCs/>
                <w:sz w:val="16"/>
                <w:lang w:val="es-MX"/>
              </w:rPr>
              <w:t>IGE</w:t>
            </w:r>
            <w:proofErr w:type="spellEnd"/>
          </w:p>
        </w:tc>
        <w:tc>
          <w:tcPr>
            <w:tcW w:w="1082" w:type="dxa"/>
          </w:tcPr>
          <w:p w14:paraId="4D08BAEB" w14:textId="77777777" w:rsidR="00C16451" w:rsidRPr="00C16451" w:rsidRDefault="00C16451" w:rsidP="00C16451">
            <w:pPr>
              <w:pStyle w:val="TextCarCar"/>
              <w:ind w:firstLine="0"/>
              <w:rPr>
                <w:bCs/>
                <w:sz w:val="16"/>
                <w:lang w:val="es-MX"/>
              </w:rPr>
            </w:pPr>
            <w:r w:rsidRPr="00C16451">
              <w:rPr>
                <w:bCs/>
                <w:sz w:val="16"/>
                <w:lang w:val="es-MX"/>
              </w:rPr>
              <w:t xml:space="preserve">Categorías derivadas </w:t>
            </w:r>
          </w:p>
        </w:tc>
        <w:tc>
          <w:tcPr>
            <w:tcW w:w="834" w:type="dxa"/>
          </w:tcPr>
          <w:p w14:paraId="62F7AFCC" w14:textId="77777777" w:rsidR="00C16451" w:rsidRPr="00C16451" w:rsidRDefault="00C16451" w:rsidP="00C16451">
            <w:pPr>
              <w:pStyle w:val="TextCarCar"/>
              <w:ind w:firstLine="0"/>
              <w:rPr>
                <w:bCs/>
                <w:sz w:val="16"/>
                <w:lang w:val="es-MX"/>
              </w:rPr>
            </w:pPr>
            <w:r w:rsidRPr="00C16451">
              <w:rPr>
                <w:bCs/>
                <w:sz w:val="16"/>
                <w:lang w:val="es-MX"/>
              </w:rPr>
              <w:t>Trabajo durante los estudios</w:t>
            </w:r>
          </w:p>
        </w:tc>
      </w:tr>
      <w:tr w:rsidR="00C16451" w:rsidRPr="00C16451" w14:paraId="72FA7592" w14:textId="77777777" w:rsidTr="00C16451">
        <w:tc>
          <w:tcPr>
            <w:tcW w:w="726" w:type="dxa"/>
          </w:tcPr>
          <w:p w14:paraId="0F420DE8" w14:textId="77777777" w:rsidR="00C16451" w:rsidRPr="00C16451" w:rsidRDefault="00C16451" w:rsidP="00C16451">
            <w:pPr>
              <w:pStyle w:val="TextCarCar"/>
              <w:ind w:firstLine="0"/>
              <w:rPr>
                <w:bCs/>
                <w:sz w:val="16"/>
                <w:lang w:val="es-MX"/>
              </w:rPr>
            </w:pP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1 y 6 </w:t>
            </w:r>
          </w:p>
        </w:tc>
        <w:tc>
          <w:tcPr>
            <w:tcW w:w="881" w:type="dxa"/>
          </w:tcPr>
          <w:p w14:paraId="741C3DB7" w14:textId="77777777" w:rsidR="00C16451" w:rsidRPr="00C16451" w:rsidRDefault="00C16451" w:rsidP="00C16451">
            <w:pPr>
              <w:pStyle w:val="TextCarCar"/>
              <w:ind w:firstLine="0"/>
              <w:rPr>
                <w:bCs/>
                <w:sz w:val="16"/>
                <w:lang w:val="es-MX"/>
              </w:rPr>
            </w:pPr>
            <w:r w:rsidRPr="00C16451">
              <w:rPr>
                <w:bCs/>
                <w:sz w:val="16"/>
                <w:lang w:val="es-MX"/>
              </w:rPr>
              <w:t>CR. Gusto por la cocina (5)</w:t>
            </w:r>
          </w:p>
          <w:p w14:paraId="7A789DC6" w14:textId="77777777" w:rsidR="00C16451" w:rsidRPr="00C16451" w:rsidRDefault="00C16451" w:rsidP="00C16451">
            <w:pPr>
              <w:pStyle w:val="TextCarCar"/>
              <w:ind w:firstLine="0"/>
              <w:rPr>
                <w:bCs/>
                <w:sz w:val="16"/>
                <w:lang w:val="es-MX"/>
              </w:rPr>
            </w:pPr>
            <w:r w:rsidRPr="00C16451">
              <w:rPr>
                <w:bCs/>
                <w:sz w:val="16"/>
                <w:lang w:val="es-MX"/>
              </w:rPr>
              <w:t>CP. Necesidad de un empleo bien remunerado (7)</w:t>
            </w:r>
          </w:p>
        </w:tc>
        <w:tc>
          <w:tcPr>
            <w:tcW w:w="1507" w:type="dxa"/>
          </w:tcPr>
          <w:p w14:paraId="00499E5C" w14:textId="77777777" w:rsidR="00C16451" w:rsidRPr="00C16451" w:rsidRDefault="00C16451" w:rsidP="00C16451">
            <w:pPr>
              <w:pStyle w:val="TextCarCar"/>
              <w:ind w:firstLine="0"/>
              <w:rPr>
                <w:bCs/>
                <w:sz w:val="16"/>
                <w:lang w:val="es-MX"/>
              </w:rPr>
            </w:pPr>
            <w:r w:rsidRPr="00C16451">
              <w:rPr>
                <w:bCs/>
                <w:sz w:val="16"/>
                <w:lang w:val="es-MX"/>
              </w:rPr>
              <w:t xml:space="preserve">CR. Gusto por los negocios (9). </w:t>
            </w:r>
          </w:p>
          <w:p w14:paraId="234CD26A" w14:textId="77777777" w:rsidR="00C16451" w:rsidRPr="00C16451" w:rsidRDefault="00C16451" w:rsidP="00C16451">
            <w:pPr>
              <w:pStyle w:val="TextCarCar"/>
              <w:ind w:firstLine="0"/>
              <w:rPr>
                <w:bCs/>
                <w:sz w:val="16"/>
                <w:lang w:val="es-MX"/>
              </w:rPr>
            </w:pPr>
            <w:r w:rsidRPr="00C16451">
              <w:rPr>
                <w:bCs/>
                <w:sz w:val="16"/>
                <w:lang w:val="es-MX"/>
              </w:rPr>
              <w:t>CP. Deseo de emprender un negocio</w:t>
            </w:r>
          </w:p>
        </w:tc>
        <w:tc>
          <w:tcPr>
            <w:tcW w:w="1082" w:type="dxa"/>
          </w:tcPr>
          <w:p w14:paraId="5530FFAE" w14:textId="77777777" w:rsidR="00C16451" w:rsidRPr="00C16451" w:rsidRDefault="00C16451" w:rsidP="00C16451">
            <w:pPr>
              <w:pStyle w:val="TextCarCar"/>
              <w:ind w:firstLine="0"/>
              <w:rPr>
                <w:bCs/>
                <w:sz w:val="16"/>
                <w:lang w:val="es-MX"/>
              </w:rPr>
            </w:pPr>
            <w:r w:rsidRPr="00C16451">
              <w:rPr>
                <w:bCs/>
                <w:sz w:val="16"/>
                <w:lang w:val="es-MX"/>
              </w:rPr>
              <w:t xml:space="preserve">Expectativa de vida </w:t>
            </w:r>
          </w:p>
          <w:p w14:paraId="53CD8FE6" w14:textId="77777777" w:rsidR="00C16451" w:rsidRPr="00C16451" w:rsidRDefault="00C16451" w:rsidP="00C16451">
            <w:pPr>
              <w:pStyle w:val="TextCarCar"/>
              <w:ind w:firstLine="0"/>
              <w:rPr>
                <w:bCs/>
                <w:sz w:val="16"/>
                <w:lang w:val="es-MX"/>
              </w:rPr>
            </w:pPr>
            <w:r w:rsidRPr="00C16451">
              <w:rPr>
                <w:bCs/>
                <w:sz w:val="16"/>
                <w:lang w:val="es-MX"/>
              </w:rPr>
              <w:t xml:space="preserve">Expectativa de empleo </w:t>
            </w:r>
          </w:p>
        </w:tc>
        <w:tc>
          <w:tcPr>
            <w:tcW w:w="834" w:type="dxa"/>
          </w:tcPr>
          <w:p w14:paraId="101654A8" w14:textId="77777777" w:rsidR="00C16451" w:rsidRPr="00C16451" w:rsidRDefault="00C16451" w:rsidP="00C16451">
            <w:pPr>
              <w:pStyle w:val="TextCarCar"/>
              <w:ind w:firstLine="0"/>
              <w:rPr>
                <w:bCs/>
                <w:sz w:val="16"/>
                <w:lang w:val="es-MX"/>
              </w:rPr>
            </w:pPr>
            <w:r w:rsidRPr="00C16451">
              <w:rPr>
                <w:bCs/>
                <w:sz w:val="16"/>
                <w:lang w:val="es-MX"/>
              </w:rPr>
              <w:t>78% de los estudiantes</w:t>
            </w:r>
          </w:p>
          <w:p w14:paraId="61D99372" w14:textId="2B1C7594" w:rsidR="00C16451" w:rsidRPr="00C16451" w:rsidRDefault="00C16451" w:rsidP="00C16451">
            <w:pPr>
              <w:pStyle w:val="TextCarCar"/>
              <w:ind w:firstLine="0"/>
              <w:rPr>
                <w:bCs/>
                <w:sz w:val="16"/>
                <w:lang w:val="es-MX"/>
              </w:rPr>
            </w:pPr>
            <w:r w:rsidRPr="00C16451">
              <w:rPr>
                <w:bCs/>
                <w:sz w:val="16"/>
                <w:lang w:val="es-MX"/>
              </w:rPr>
              <w:t>23% en algo referente a su carrera 3% solo estudia y no trabaja</w:t>
            </w:r>
          </w:p>
        </w:tc>
      </w:tr>
      <w:tr w:rsidR="00C16451" w:rsidRPr="00C16451" w14:paraId="14462BBC" w14:textId="77777777" w:rsidTr="00C16451">
        <w:tc>
          <w:tcPr>
            <w:tcW w:w="726" w:type="dxa"/>
          </w:tcPr>
          <w:p w14:paraId="0D7D573B" w14:textId="77777777" w:rsidR="00C16451" w:rsidRPr="00C16451" w:rsidRDefault="00C16451" w:rsidP="00C16451">
            <w:pPr>
              <w:pStyle w:val="TextCarCar"/>
              <w:ind w:firstLine="0"/>
              <w:rPr>
                <w:bCs/>
                <w:sz w:val="16"/>
                <w:lang w:val="es-MX"/>
              </w:rPr>
            </w:pP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2 y 4</w:t>
            </w:r>
          </w:p>
        </w:tc>
        <w:tc>
          <w:tcPr>
            <w:tcW w:w="881" w:type="dxa"/>
          </w:tcPr>
          <w:p w14:paraId="1C882935" w14:textId="77777777" w:rsidR="00C16451" w:rsidRPr="00C16451" w:rsidRDefault="00C16451" w:rsidP="00C16451">
            <w:pPr>
              <w:pStyle w:val="TextCarCar"/>
              <w:ind w:firstLine="0"/>
              <w:rPr>
                <w:bCs/>
                <w:sz w:val="16"/>
                <w:lang w:val="es-MX"/>
              </w:rPr>
            </w:pPr>
            <w:r w:rsidRPr="00C16451">
              <w:rPr>
                <w:bCs/>
                <w:sz w:val="16"/>
                <w:lang w:val="es-MX"/>
              </w:rPr>
              <w:t>CR. Negocio propio (8)</w:t>
            </w:r>
          </w:p>
          <w:p w14:paraId="2EA1A7A1" w14:textId="77777777" w:rsidR="00C16451" w:rsidRPr="00C16451" w:rsidRDefault="00C16451" w:rsidP="00C16451">
            <w:pPr>
              <w:pStyle w:val="TextCarCar"/>
              <w:ind w:firstLine="0"/>
              <w:rPr>
                <w:bCs/>
                <w:sz w:val="16"/>
                <w:lang w:val="es-MX"/>
              </w:rPr>
            </w:pPr>
            <w:r w:rsidRPr="00C16451">
              <w:rPr>
                <w:bCs/>
                <w:sz w:val="16"/>
                <w:lang w:val="es-MX"/>
              </w:rPr>
              <w:t>CP. Viajar para conocer el mundo (7)</w:t>
            </w:r>
          </w:p>
        </w:tc>
        <w:tc>
          <w:tcPr>
            <w:tcW w:w="1507" w:type="dxa"/>
          </w:tcPr>
          <w:p w14:paraId="0AA88902" w14:textId="77777777" w:rsidR="00C16451" w:rsidRPr="00C16451" w:rsidRDefault="00C16451" w:rsidP="00C16451">
            <w:pPr>
              <w:pStyle w:val="TextCarCar"/>
              <w:ind w:firstLine="0"/>
              <w:rPr>
                <w:bCs/>
                <w:sz w:val="16"/>
                <w:lang w:val="es-MX"/>
              </w:rPr>
            </w:pPr>
            <w:r w:rsidRPr="00C16451">
              <w:rPr>
                <w:bCs/>
                <w:sz w:val="16"/>
                <w:lang w:val="es-MX"/>
              </w:rPr>
              <w:t>CR. Generar un negocio propio (8)</w:t>
            </w:r>
          </w:p>
          <w:p w14:paraId="7E9CCA12" w14:textId="77777777" w:rsidR="00C16451" w:rsidRPr="00C16451" w:rsidRDefault="00C16451" w:rsidP="00C16451">
            <w:pPr>
              <w:pStyle w:val="TextCarCar"/>
              <w:ind w:firstLine="0"/>
              <w:rPr>
                <w:bCs/>
                <w:sz w:val="16"/>
                <w:lang w:val="es-MX"/>
              </w:rPr>
            </w:pPr>
            <w:r w:rsidRPr="00C16451">
              <w:rPr>
                <w:bCs/>
                <w:sz w:val="16"/>
                <w:lang w:val="es-MX"/>
              </w:rPr>
              <w:t>CP. Conseguir el título (9)</w:t>
            </w:r>
          </w:p>
        </w:tc>
        <w:tc>
          <w:tcPr>
            <w:tcW w:w="1082" w:type="dxa"/>
          </w:tcPr>
          <w:p w14:paraId="60010528" w14:textId="77777777" w:rsidR="00C16451" w:rsidRPr="00C16451" w:rsidRDefault="00C16451" w:rsidP="00C16451">
            <w:pPr>
              <w:pStyle w:val="TextCarCar"/>
              <w:ind w:firstLine="0"/>
              <w:rPr>
                <w:bCs/>
                <w:sz w:val="16"/>
                <w:lang w:val="es-MX"/>
              </w:rPr>
            </w:pPr>
            <w:r w:rsidRPr="00C16451">
              <w:rPr>
                <w:bCs/>
                <w:sz w:val="16"/>
                <w:lang w:val="es-MX"/>
              </w:rPr>
              <w:t xml:space="preserve">Expectativas de vida </w:t>
            </w:r>
          </w:p>
          <w:p w14:paraId="222FA9AC" w14:textId="77777777" w:rsidR="00C16451" w:rsidRPr="00C16451" w:rsidRDefault="00C16451" w:rsidP="00C16451">
            <w:pPr>
              <w:pStyle w:val="TextCarCar"/>
              <w:ind w:firstLine="0"/>
              <w:rPr>
                <w:bCs/>
                <w:sz w:val="16"/>
                <w:lang w:val="es-MX"/>
              </w:rPr>
            </w:pPr>
            <w:r w:rsidRPr="00C16451">
              <w:rPr>
                <w:bCs/>
                <w:sz w:val="16"/>
                <w:lang w:val="es-MX"/>
              </w:rPr>
              <w:t xml:space="preserve">Falacia laboral </w:t>
            </w:r>
          </w:p>
        </w:tc>
        <w:tc>
          <w:tcPr>
            <w:tcW w:w="834" w:type="dxa"/>
          </w:tcPr>
          <w:p w14:paraId="198CF2AB" w14:textId="77777777" w:rsidR="00C16451" w:rsidRPr="00C16451" w:rsidRDefault="00C16451" w:rsidP="00C16451">
            <w:pPr>
              <w:pStyle w:val="TextCarCar"/>
              <w:ind w:firstLine="0"/>
              <w:rPr>
                <w:bCs/>
                <w:sz w:val="16"/>
                <w:lang w:val="es-MX"/>
              </w:rPr>
            </w:pPr>
            <w:r w:rsidRPr="00C16451">
              <w:rPr>
                <w:bCs/>
                <w:sz w:val="16"/>
                <w:lang w:val="es-MX"/>
              </w:rPr>
              <w:t>82% trabaja</w:t>
            </w:r>
          </w:p>
          <w:p w14:paraId="4F465307" w14:textId="77777777" w:rsidR="00C16451" w:rsidRPr="00C16451" w:rsidRDefault="00C16451" w:rsidP="00C16451">
            <w:pPr>
              <w:pStyle w:val="TextCarCar"/>
              <w:ind w:firstLine="0"/>
              <w:rPr>
                <w:bCs/>
                <w:sz w:val="16"/>
                <w:lang w:val="es-MX"/>
              </w:rPr>
            </w:pPr>
            <w:r w:rsidRPr="00C16451">
              <w:rPr>
                <w:bCs/>
                <w:sz w:val="16"/>
                <w:lang w:val="es-MX"/>
              </w:rPr>
              <w:t>45% en algo referente a su carrera</w:t>
            </w:r>
          </w:p>
          <w:p w14:paraId="57EC0344" w14:textId="77777777" w:rsidR="00C16451" w:rsidRPr="00C16451" w:rsidRDefault="00C16451" w:rsidP="00C16451">
            <w:pPr>
              <w:pStyle w:val="TextCarCar"/>
              <w:ind w:firstLine="0"/>
              <w:rPr>
                <w:bCs/>
                <w:sz w:val="16"/>
                <w:lang w:val="es-MX"/>
              </w:rPr>
            </w:pPr>
            <w:r w:rsidRPr="00C16451">
              <w:rPr>
                <w:bCs/>
                <w:sz w:val="16"/>
                <w:lang w:val="es-MX"/>
              </w:rPr>
              <w:t xml:space="preserve">7% solo estudia y no trabaja </w:t>
            </w:r>
          </w:p>
        </w:tc>
      </w:tr>
      <w:tr w:rsidR="00C16451" w:rsidRPr="00C16451" w14:paraId="457240BE" w14:textId="77777777" w:rsidTr="00C16451">
        <w:tc>
          <w:tcPr>
            <w:tcW w:w="726" w:type="dxa"/>
          </w:tcPr>
          <w:p w14:paraId="63089194" w14:textId="77777777" w:rsidR="00C16451" w:rsidRPr="00C16451" w:rsidRDefault="00C16451" w:rsidP="00C16451">
            <w:pPr>
              <w:pStyle w:val="TextCarCar"/>
              <w:ind w:firstLine="0"/>
              <w:rPr>
                <w:bCs/>
                <w:sz w:val="16"/>
                <w:lang w:val="es-MX"/>
              </w:rPr>
            </w:pP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3 y 5 </w:t>
            </w:r>
          </w:p>
        </w:tc>
        <w:tc>
          <w:tcPr>
            <w:tcW w:w="881" w:type="dxa"/>
          </w:tcPr>
          <w:p w14:paraId="5AC5C324" w14:textId="77777777" w:rsidR="00C16451" w:rsidRPr="00C16451" w:rsidRDefault="00C16451" w:rsidP="00C16451">
            <w:pPr>
              <w:pStyle w:val="TextCarCar"/>
              <w:ind w:firstLine="0"/>
              <w:rPr>
                <w:bCs/>
                <w:sz w:val="16"/>
                <w:lang w:val="es-MX"/>
              </w:rPr>
            </w:pPr>
            <w:r w:rsidRPr="00C16451">
              <w:rPr>
                <w:bCs/>
                <w:sz w:val="16"/>
                <w:lang w:val="es-MX"/>
              </w:rPr>
              <w:t xml:space="preserve">CR. Influencia de familiar para el estudio (6) </w:t>
            </w:r>
          </w:p>
          <w:p w14:paraId="6FDC16E3" w14:textId="77777777" w:rsidR="00C16451" w:rsidRPr="00C16451" w:rsidRDefault="00C16451" w:rsidP="00C16451">
            <w:pPr>
              <w:pStyle w:val="TextCarCar"/>
              <w:ind w:firstLine="0"/>
              <w:rPr>
                <w:bCs/>
                <w:sz w:val="16"/>
                <w:lang w:val="es-MX"/>
              </w:rPr>
            </w:pPr>
            <w:r w:rsidRPr="00C16451">
              <w:rPr>
                <w:bCs/>
                <w:sz w:val="16"/>
                <w:lang w:val="es-MX"/>
              </w:rPr>
              <w:t xml:space="preserve">CP. Mejora en la calidad de vida (7) </w:t>
            </w:r>
          </w:p>
        </w:tc>
        <w:tc>
          <w:tcPr>
            <w:tcW w:w="1507" w:type="dxa"/>
          </w:tcPr>
          <w:p w14:paraId="6967085C" w14:textId="77777777" w:rsidR="00C16451" w:rsidRPr="00C16451" w:rsidRDefault="00C16451" w:rsidP="00C16451">
            <w:pPr>
              <w:pStyle w:val="TextCarCar"/>
              <w:ind w:firstLine="0"/>
              <w:rPr>
                <w:bCs/>
                <w:sz w:val="16"/>
                <w:lang w:val="es-MX"/>
              </w:rPr>
            </w:pPr>
            <w:r w:rsidRPr="00C16451">
              <w:rPr>
                <w:bCs/>
                <w:sz w:val="16"/>
                <w:lang w:val="es-MX"/>
              </w:rPr>
              <w:t xml:space="preserve">CR. Generar un negocio propio (6) </w:t>
            </w:r>
          </w:p>
          <w:p w14:paraId="30B8A20A" w14:textId="77777777" w:rsidR="00C16451" w:rsidRPr="00C16451" w:rsidRDefault="00C16451" w:rsidP="00C16451">
            <w:pPr>
              <w:pStyle w:val="TextCarCar"/>
              <w:ind w:firstLine="0"/>
              <w:rPr>
                <w:bCs/>
                <w:sz w:val="16"/>
                <w:lang w:val="es-MX"/>
              </w:rPr>
            </w:pPr>
            <w:r w:rsidRPr="00C16451">
              <w:rPr>
                <w:bCs/>
                <w:sz w:val="16"/>
                <w:lang w:val="es-MX"/>
              </w:rPr>
              <w:t xml:space="preserve">CP. Emprender un negocio </w:t>
            </w:r>
          </w:p>
        </w:tc>
        <w:tc>
          <w:tcPr>
            <w:tcW w:w="1082" w:type="dxa"/>
          </w:tcPr>
          <w:p w14:paraId="362D33B3" w14:textId="77777777" w:rsidR="00C16451" w:rsidRPr="00C16451" w:rsidRDefault="00C16451" w:rsidP="00C16451">
            <w:pPr>
              <w:pStyle w:val="TextCarCar"/>
              <w:ind w:firstLine="0"/>
              <w:rPr>
                <w:bCs/>
                <w:sz w:val="16"/>
                <w:lang w:val="es-MX"/>
              </w:rPr>
            </w:pPr>
            <w:r w:rsidRPr="00C16451">
              <w:rPr>
                <w:bCs/>
                <w:sz w:val="16"/>
                <w:lang w:val="es-MX"/>
              </w:rPr>
              <w:t xml:space="preserve">Expectativas de vida y laborales </w:t>
            </w:r>
          </w:p>
          <w:p w14:paraId="7F251A3D" w14:textId="67D9AA00" w:rsidR="00C16451" w:rsidRPr="00C16451" w:rsidRDefault="00C16451" w:rsidP="00C16451">
            <w:pPr>
              <w:pStyle w:val="TextCarCar"/>
              <w:ind w:firstLine="0"/>
              <w:rPr>
                <w:bCs/>
                <w:sz w:val="16"/>
                <w:lang w:val="es-MX"/>
              </w:rPr>
            </w:pPr>
            <w:r>
              <w:rPr>
                <w:bCs/>
                <w:sz w:val="16"/>
                <w:lang w:val="es-MX"/>
              </w:rPr>
              <w:t>Habilidad para emprender</w:t>
            </w:r>
            <w:r w:rsidRPr="00C16451">
              <w:rPr>
                <w:bCs/>
                <w:sz w:val="16"/>
                <w:lang w:val="es-MX"/>
              </w:rPr>
              <w:t xml:space="preserve"> </w:t>
            </w:r>
          </w:p>
        </w:tc>
        <w:tc>
          <w:tcPr>
            <w:tcW w:w="834" w:type="dxa"/>
          </w:tcPr>
          <w:p w14:paraId="4D6C898D" w14:textId="77777777" w:rsidR="00C16451" w:rsidRPr="00C16451" w:rsidRDefault="00C16451" w:rsidP="00C16451">
            <w:pPr>
              <w:pStyle w:val="TextCarCar"/>
              <w:ind w:firstLine="0"/>
              <w:rPr>
                <w:bCs/>
                <w:sz w:val="16"/>
                <w:lang w:val="es-MX"/>
              </w:rPr>
            </w:pPr>
            <w:r w:rsidRPr="00C16451">
              <w:rPr>
                <w:bCs/>
                <w:sz w:val="16"/>
                <w:lang w:val="es-MX"/>
              </w:rPr>
              <w:t>71% trabaja</w:t>
            </w:r>
          </w:p>
          <w:p w14:paraId="57E5B592" w14:textId="77777777" w:rsidR="00C16451" w:rsidRPr="00C16451" w:rsidRDefault="00C16451" w:rsidP="00C16451">
            <w:pPr>
              <w:pStyle w:val="TextCarCar"/>
              <w:ind w:firstLine="0"/>
              <w:rPr>
                <w:bCs/>
                <w:sz w:val="16"/>
                <w:lang w:val="es-MX"/>
              </w:rPr>
            </w:pPr>
            <w:r w:rsidRPr="00C16451">
              <w:rPr>
                <w:bCs/>
                <w:sz w:val="16"/>
                <w:lang w:val="es-MX"/>
              </w:rPr>
              <w:t xml:space="preserve">65% en algo referente a su carrera </w:t>
            </w:r>
          </w:p>
          <w:p w14:paraId="22738998" w14:textId="77777777" w:rsidR="00C16451" w:rsidRPr="00C16451" w:rsidRDefault="00C16451" w:rsidP="00C16451">
            <w:pPr>
              <w:pStyle w:val="TextCarCar"/>
              <w:ind w:firstLine="0"/>
              <w:rPr>
                <w:bCs/>
                <w:sz w:val="16"/>
                <w:lang w:val="es-MX"/>
              </w:rPr>
            </w:pPr>
            <w:r w:rsidRPr="00C16451">
              <w:rPr>
                <w:bCs/>
                <w:sz w:val="16"/>
                <w:lang w:val="es-MX"/>
              </w:rPr>
              <w:t>14% solo estudia y no trabaja</w:t>
            </w:r>
          </w:p>
        </w:tc>
      </w:tr>
      <w:tr w:rsidR="00C16451" w:rsidRPr="00C16451" w14:paraId="23E8601B" w14:textId="77777777" w:rsidTr="00C16451">
        <w:tc>
          <w:tcPr>
            <w:tcW w:w="726" w:type="dxa"/>
          </w:tcPr>
          <w:p w14:paraId="4B2A9F86" w14:textId="77777777" w:rsidR="00C16451" w:rsidRPr="00C16451" w:rsidRDefault="00C16451" w:rsidP="00C16451">
            <w:pPr>
              <w:pStyle w:val="TextCarCar"/>
              <w:ind w:firstLine="0"/>
              <w:rPr>
                <w:bCs/>
                <w:sz w:val="16"/>
                <w:lang w:val="es-MX"/>
              </w:rPr>
            </w:pP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4 y 8 </w:t>
            </w:r>
          </w:p>
        </w:tc>
        <w:tc>
          <w:tcPr>
            <w:tcW w:w="881" w:type="dxa"/>
          </w:tcPr>
          <w:p w14:paraId="3D36C41A" w14:textId="77777777" w:rsidR="00C16451" w:rsidRPr="00C16451" w:rsidRDefault="00C16451" w:rsidP="00C16451">
            <w:pPr>
              <w:pStyle w:val="TextCarCar"/>
              <w:rPr>
                <w:bCs/>
                <w:sz w:val="16"/>
                <w:lang w:val="es-MX"/>
              </w:rPr>
            </w:pPr>
            <w:r w:rsidRPr="00C16451">
              <w:rPr>
                <w:bCs/>
                <w:sz w:val="16"/>
                <w:lang w:val="es-MX"/>
              </w:rPr>
              <w:t xml:space="preserve">CR. Gusto por la cocina (7) </w:t>
            </w:r>
          </w:p>
          <w:p w14:paraId="790DECEA" w14:textId="77777777" w:rsidR="00C16451" w:rsidRPr="00C16451" w:rsidRDefault="00C16451" w:rsidP="00C16451">
            <w:pPr>
              <w:pStyle w:val="TextCarCar"/>
              <w:ind w:firstLine="0"/>
              <w:rPr>
                <w:bCs/>
                <w:sz w:val="16"/>
                <w:lang w:val="es-MX"/>
              </w:rPr>
            </w:pPr>
            <w:r w:rsidRPr="00C16451">
              <w:rPr>
                <w:bCs/>
                <w:sz w:val="16"/>
                <w:lang w:val="es-MX"/>
              </w:rPr>
              <w:t xml:space="preserve">CP. Mejorar la calidad de vida </w:t>
            </w:r>
          </w:p>
        </w:tc>
        <w:tc>
          <w:tcPr>
            <w:tcW w:w="1507" w:type="dxa"/>
          </w:tcPr>
          <w:p w14:paraId="2646B430" w14:textId="77777777" w:rsidR="00C16451" w:rsidRPr="00C16451" w:rsidRDefault="00C16451" w:rsidP="00C16451">
            <w:pPr>
              <w:pStyle w:val="TextCarCar"/>
              <w:ind w:firstLine="0"/>
              <w:rPr>
                <w:bCs/>
                <w:sz w:val="16"/>
                <w:lang w:val="es-MX"/>
              </w:rPr>
            </w:pPr>
            <w:r w:rsidRPr="00C16451">
              <w:rPr>
                <w:bCs/>
                <w:sz w:val="16"/>
                <w:lang w:val="es-MX"/>
              </w:rPr>
              <w:t xml:space="preserve">CR. Lograr trabajo exitoso (7) </w:t>
            </w:r>
          </w:p>
          <w:p w14:paraId="017B4D90" w14:textId="77777777" w:rsidR="00C16451" w:rsidRPr="00C16451" w:rsidRDefault="00C16451" w:rsidP="00C16451">
            <w:pPr>
              <w:pStyle w:val="TextCarCar"/>
              <w:ind w:firstLine="0"/>
              <w:rPr>
                <w:bCs/>
                <w:sz w:val="16"/>
                <w:lang w:val="es-MX"/>
              </w:rPr>
            </w:pPr>
            <w:r w:rsidRPr="00C16451">
              <w:rPr>
                <w:bCs/>
                <w:sz w:val="16"/>
                <w:lang w:val="es-MX"/>
              </w:rPr>
              <w:t xml:space="preserve">CP. Emprender un negocio (7) </w:t>
            </w:r>
          </w:p>
        </w:tc>
        <w:tc>
          <w:tcPr>
            <w:tcW w:w="1082" w:type="dxa"/>
          </w:tcPr>
          <w:p w14:paraId="725B42A9" w14:textId="77777777" w:rsidR="00C16451" w:rsidRPr="00C16451" w:rsidRDefault="00C16451" w:rsidP="00C16451">
            <w:pPr>
              <w:pStyle w:val="TextCarCar"/>
              <w:ind w:firstLine="0"/>
              <w:rPr>
                <w:bCs/>
                <w:sz w:val="16"/>
                <w:lang w:val="es-MX"/>
              </w:rPr>
            </w:pPr>
            <w:r w:rsidRPr="00C16451">
              <w:rPr>
                <w:bCs/>
                <w:sz w:val="16"/>
                <w:lang w:val="es-MX"/>
              </w:rPr>
              <w:t xml:space="preserve">Expectativa de vida y laboral </w:t>
            </w:r>
          </w:p>
          <w:p w14:paraId="321933D3" w14:textId="2CAFDB97" w:rsidR="00C16451" w:rsidRPr="00C16451" w:rsidRDefault="00C16451" w:rsidP="00C16451">
            <w:pPr>
              <w:pStyle w:val="TextCarCar"/>
              <w:ind w:firstLine="0"/>
              <w:rPr>
                <w:bCs/>
                <w:sz w:val="16"/>
                <w:lang w:val="es-MX"/>
              </w:rPr>
            </w:pPr>
            <w:r>
              <w:rPr>
                <w:bCs/>
                <w:sz w:val="16"/>
                <w:lang w:val="es-MX"/>
              </w:rPr>
              <w:t>Habilidad emprender</w:t>
            </w:r>
            <w:r w:rsidRPr="00C16451">
              <w:rPr>
                <w:bCs/>
                <w:sz w:val="16"/>
                <w:lang w:val="es-MX"/>
              </w:rPr>
              <w:t xml:space="preserve"> </w:t>
            </w:r>
          </w:p>
        </w:tc>
        <w:tc>
          <w:tcPr>
            <w:tcW w:w="834" w:type="dxa"/>
          </w:tcPr>
          <w:p w14:paraId="0BE5F05C" w14:textId="77777777" w:rsidR="00C16451" w:rsidRPr="00C16451" w:rsidRDefault="00C16451" w:rsidP="00C16451">
            <w:pPr>
              <w:pStyle w:val="TextCarCar"/>
              <w:ind w:firstLine="0"/>
              <w:rPr>
                <w:bCs/>
                <w:sz w:val="16"/>
                <w:lang w:val="es-MX"/>
              </w:rPr>
            </w:pPr>
            <w:r w:rsidRPr="00C16451">
              <w:rPr>
                <w:bCs/>
                <w:sz w:val="16"/>
                <w:lang w:val="es-MX"/>
              </w:rPr>
              <w:t>83% trabaja</w:t>
            </w:r>
          </w:p>
          <w:p w14:paraId="0F42B093" w14:textId="77777777" w:rsidR="00C16451" w:rsidRPr="00C16451" w:rsidRDefault="00C16451" w:rsidP="00C16451">
            <w:pPr>
              <w:pStyle w:val="TextCarCar"/>
              <w:ind w:firstLine="0"/>
              <w:rPr>
                <w:bCs/>
                <w:sz w:val="16"/>
                <w:lang w:val="es-MX"/>
              </w:rPr>
            </w:pPr>
            <w:r w:rsidRPr="00C16451">
              <w:rPr>
                <w:bCs/>
                <w:sz w:val="16"/>
                <w:lang w:val="es-MX"/>
              </w:rPr>
              <w:t>68% en algo referente a su carrera</w:t>
            </w:r>
          </w:p>
          <w:p w14:paraId="0C7C9EE5" w14:textId="77777777" w:rsidR="00C16451" w:rsidRPr="00C16451" w:rsidRDefault="00C16451" w:rsidP="00C16451">
            <w:pPr>
              <w:pStyle w:val="TextCarCar"/>
              <w:ind w:firstLine="0"/>
              <w:rPr>
                <w:bCs/>
                <w:sz w:val="16"/>
                <w:lang w:val="es-MX"/>
              </w:rPr>
            </w:pPr>
            <w:r w:rsidRPr="00C16451">
              <w:rPr>
                <w:bCs/>
                <w:sz w:val="16"/>
                <w:lang w:val="es-MX"/>
              </w:rPr>
              <w:t>21% solo estudia y no trabaja</w:t>
            </w:r>
          </w:p>
        </w:tc>
      </w:tr>
    </w:tbl>
    <w:p w14:paraId="24BBA608" w14:textId="79FF9185" w:rsidR="00C16451" w:rsidRDefault="00C16451" w:rsidP="00C16451">
      <w:pPr>
        <w:pStyle w:val="TextCarCar"/>
        <w:rPr>
          <w:bCs/>
          <w:lang w:val="es-MX"/>
        </w:rPr>
      </w:pPr>
      <w:r w:rsidRPr="00C16451">
        <w:rPr>
          <w:bCs/>
          <w:sz w:val="16"/>
          <w:lang w:val="es-MX"/>
        </w:rPr>
        <w:t xml:space="preserve">Nota: Los </w:t>
      </w:r>
      <w:proofErr w:type="spellStart"/>
      <w:r w:rsidRPr="00C16451">
        <w:rPr>
          <w:bCs/>
          <w:sz w:val="16"/>
          <w:lang w:val="es-MX"/>
        </w:rPr>
        <w:t>focus</w:t>
      </w:r>
      <w:proofErr w:type="spellEnd"/>
      <w:r w:rsidRPr="00C16451">
        <w:rPr>
          <w:bCs/>
          <w:sz w:val="16"/>
          <w:lang w:val="es-MX"/>
        </w:rPr>
        <w:t xml:space="preserve"> </w:t>
      </w:r>
      <w:proofErr w:type="spellStart"/>
      <w:r w:rsidRPr="00C16451">
        <w:rPr>
          <w:bCs/>
          <w:sz w:val="16"/>
          <w:lang w:val="es-MX"/>
        </w:rPr>
        <w:t>group</w:t>
      </w:r>
      <w:proofErr w:type="spellEnd"/>
      <w:r w:rsidRPr="00C16451">
        <w:rPr>
          <w:bCs/>
          <w:sz w:val="16"/>
          <w:lang w:val="es-MX"/>
        </w:rPr>
        <w:t xml:space="preserve"> 1,2,3 y 4 corresponden a la </w:t>
      </w:r>
      <w:proofErr w:type="spellStart"/>
      <w:r w:rsidRPr="00C16451">
        <w:rPr>
          <w:bCs/>
          <w:sz w:val="16"/>
          <w:lang w:val="es-MX"/>
        </w:rPr>
        <w:t>LGM</w:t>
      </w:r>
      <w:proofErr w:type="spellEnd"/>
      <w:r w:rsidRPr="00C16451">
        <w:rPr>
          <w:bCs/>
          <w:sz w:val="16"/>
          <w:lang w:val="es-MX"/>
        </w:rPr>
        <w:t xml:space="preserve">, mientras que los del 5,6,7 y 8 a la </w:t>
      </w:r>
      <w:proofErr w:type="spellStart"/>
      <w:r w:rsidRPr="00C16451">
        <w:rPr>
          <w:bCs/>
          <w:sz w:val="16"/>
          <w:lang w:val="es-MX"/>
        </w:rPr>
        <w:t>IGE</w:t>
      </w:r>
      <w:proofErr w:type="spellEnd"/>
      <w:r w:rsidRPr="00C16451">
        <w:rPr>
          <w:bCs/>
          <w:sz w:val="16"/>
          <w:lang w:val="es-MX"/>
        </w:rPr>
        <w:t>. Elaboración propia basada en datos obtenidos</w:t>
      </w:r>
      <w:r w:rsidRPr="00C16451">
        <w:rPr>
          <w:bCs/>
          <w:lang w:val="es-MX"/>
        </w:rPr>
        <w:t xml:space="preserve">. </w:t>
      </w:r>
    </w:p>
    <w:p w14:paraId="5C7E86E9" w14:textId="77777777" w:rsidR="00C16451" w:rsidRPr="00C16451" w:rsidRDefault="00C16451" w:rsidP="00C16451">
      <w:pPr>
        <w:pStyle w:val="TextCarCar"/>
        <w:rPr>
          <w:bCs/>
          <w:lang w:val="es-MX"/>
        </w:rPr>
      </w:pPr>
    </w:p>
    <w:p w14:paraId="4DDD398D" w14:textId="2BE04CB1" w:rsidR="00C16451" w:rsidRDefault="00C16451" w:rsidP="00C16451">
      <w:pPr>
        <w:pStyle w:val="TextCarCar"/>
        <w:rPr>
          <w:bCs/>
          <w:lang w:val="es-MX"/>
        </w:rPr>
      </w:pPr>
      <w:r w:rsidRPr="00C16451">
        <w:rPr>
          <w:bCs/>
          <w:lang w:val="es-MX"/>
        </w:rPr>
        <w:t>En la tabla anterior puede detectarse como las causas próximas (</w:t>
      </w:r>
      <w:proofErr w:type="spellStart"/>
      <w:r w:rsidRPr="00C16451">
        <w:rPr>
          <w:bCs/>
          <w:lang w:val="es-MX"/>
        </w:rPr>
        <w:t>CP</w:t>
      </w:r>
      <w:proofErr w:type="spellEnd"/>
      <w:r w:rsidRPr="00C16451">
        <w:rPr>
          <w:bCs/>
          <w:lang w:val="es-MX"/>
        </w:rPr>
        <w:t>), concebidas como las acciones que concibe un actor a través de sus deseos, creencias y oportunidades, son aquellas que se dan a lo largo de la carrera, y que cambian, o modifican a partir de la influencia de diferentes factores en las acciones de los individuos. Por su parte, las causas remotas (CR), ayudan a establecer el conjunto de acciones tomadas para lograr el objetivo esperado, deseado, bajo una creencia o que se da en una cierta oportunidad, dando como resultados una posible explicación de las acciones tomadas por un colectivo de agentes sociales (</w:t>
      </w:r>
      <w:proofErr w:type="spellStart"/>
      <w:r w:rsidRPr="00C16451">
        <w:rPr>
          <w:bCs/>
          <w:lang w:val="es-MX"/>
        </w:rPr>
        <w:t>Hedström</w:t>
      </w:r>
      <w:proofErr w:type="spellEnd"/>
      <w:r w:rsidRPr="00C16451">
        <w:rPr>
          <w:bCs/>
          <w:lang w:val="es-MX"/>
        </w:rPr>
        <w:t xml:space="preserve">, 2006). </w:t>
      </w:r>
    </w:p>
    <w:p w14:paraId="56EAF8EB" w14:textId="77777777" w:rsidR="00C16451" w:rsidRPr="00C16451" w:rsidRDefault="00C16451" w:rsidP="00C16451">
      <w:pPr>
        <w:pStyle w:val="TextCarCar"/>
        <w:rPr>
          <w:bCs/>
          <w:lang w:val="es-MX"/>
        </w:rPr>
      </w:pPr>
    </w:p>
    <w:p w14:paraId="3AF5BC5A" w14:textId="033E1CD2" w:rsidR="00C16451" w:rsidRDefault="00C16451" w:rsidP="00C16451">
      <w:pPr>
        <w:pStyle w:val="TextCarCar"/>
        <w:rPr>
          <w:bCs/>
          <w:lang w:val="es-MX"/>
        </w:rPr>
      </w:pPr>
      <w:r w:rsidRPr="00C16451">
        <w:rPr>
          <w:bCs/>
          <w:lang w:val="es-MX"/>
        </w:rPr>
        <w:t xml:space="preserve">Para efectos del estudio, en ambos programas educativos, se notan diferencias respecto a las CR y las </w:t>
      </w:r>
      <w:proofErr w:type="spellStart"/>
      <w:r w:rsidRPr="00C16451">
        <w:rPr>
          <w:bCs/>
          <w:lang w:val="es-MX"/>
        </w:rPr>
        <w:t>CP</w:t>
      </w:r>
      <w:proofErr w:type="spellEnd"/>
      <w:r w:rsidRPr="00C16451">
        <w:rPr>
          <w:bCs/>
          <w:lang w:val="es-MX"/>
        </w:rPr>
        <w:t xml:space="preserve">, ya que en los </w:t>
      </w:r>
      <w:proofErr w:type="spellStart"/>
      <w:r w:rsidRPr="00C16451">
        <w:rPr>
          <w:bCs/>
          <w:i/>
          <w:lang w:val="es-MX"/>
        </w:rPr>
        <w:t>focus</w:t>
      </w:r>
      <w:proofErr w:type="spellEnd"/>
      <w:r w:rsidRPr="00C16451">
        <w:rPr>
          <w:bCs/>
          <w:i/>
          <w:lang w:val="es-MX"/>
        </w:rPr>
        <w:t xml:space="preserve"> </w:t>
      </w:r>
      <w:proofErr w:type="spellStart"/>
      <w:r w:rsidRPr="00C16451">
        <w:rPr>
          <w:bCs/>
          <w:i/>
          <w:lang w:val="es-MX"/>
        </w:rPr>
        <w:t>group</w:t>
      </w:r>
      <w:proofErr w:type="spellEnd"/>
      <w:r w:rsidRPr="00C16451">
        <w:rPr>
          <w:bCs/>
          <w:i/>
          <w:lang w:val="es-MX"/>
        </w:rPr>
        <w:t xml:space="preserve"> </w:t>
      </w:r>
      <w:r w:rsidRPr="00C16451">
        <w:rPr>
          <w:bCs/>
          <w:lang w:val="es-MX"/>
        </w:rPr>
        <w:t xml:space="preserve">se obtuvieron respuestas un tanto símiles en lo referente a la categoría de deseos y aspiraciones de la carrera, ya que, en ambas, es notable un gusto por el elemento central (cocina y/o </w:t>
      </w:r>
      <w:r w:rsidRPr="00C16451">
        <w:rPr>
          <w:bCs/>
          <w:lang w:val="es-MX"/>
        </w:rPr>
        <w:lastRenderedPageBreak/>
        <w:t xml:space="preserve">negocios) y que se complementa con una expectativa que se tenía a futuro respecto a su vida y futuro. Las respuestas en los grupos 1 y 6 coincidieron en el gusto, los 2 y 4 en las expectativas de vida con los estudios, y en un punto importante que es la </w:t>
      </w:r>
      <w:r w:rsidRPr="00C16451">
        <w:rPr>
          <w:bCs/>
          <w:i/>
          <w:lang w:val="es-MX"/>
        </w:rPr>
        <w:t xml:space="preserve">falacia laboral. </w:t>
      </w:r>
      <w:r w:rsidRPr="00C16451">
        <w:rPr>
          <w:bCs/>
          <w:lang w:val="es-MX"/>
        </w:rPr>
        <w:t xml:space="preserve">Se concibe para esta ocasión la falacia laboral a la relación existente en entre las expectativas del programa estudiado, lo que oferta el programa estudiado (currículum, enseñanza-aprendizaje, modelo educativo) y lo que se demanda en el mercado laboral por parte de las y los empleadores. En esta relación, se nota una disparidad entre lo que se espera de un empleo futuro, el empleo que se tiene antes y durante los estudios, con lo que se pide al momento de egresar por parte de las y los futuros empleadores. </w:t>
      </w:r>
    </w:p>
    <w:p w14:paraId="00E4676E" w14:textId="77777777" w:rsidR="00C16451" w:rsidRPr="00C16451" w:rsidRDefault="00C16451" w:rsidP="00C16451">
      <w:pPr>
        <w:pStyle w:val="TextCarCar"/>
        <w:rPr>
          <w:bCs/>
          <w:lang w:val="es-MX"/>
        </w:rPr>
      </w:pPr>
    </w:p>
    <w:p w14:paraId="00479247" w14:textId="5A8CFAE0" w:rsidR="00C16451" w:rsidRDefault="00C16451" w:rsidP="00C16451">
      <w:pPr>
        <w:pStyle w:val="TextCarCar"/>
        <w:rPr>
          <w:bCs/>
          <w:lang w:val="es-MX"/>
        </w:rPr>
      </w:pPr>
      <w:r w:rsidRPr="00C16451">
        <w:rPr>
          <w:bCs/>
          <w:lang w:val="es-MX"/>
        </w:rPr>
        <w:t xml:space="preserve">La relación entre la motivación por el estudio, la combinación con el trabajo durante el estudio, y las desilusiones que se tienen en la trayectoria formativa, es otro de los ejes central en el acercamiento a los procesos de inserción laboral, ya que la motivación por seguir en el estudio se relaciona directamente con la intención futura que se tenga. De igual manera, la necesidad de tomar acciones mediadoras entre las expectativas y las realidades de los estudios y el empleo, asume en los estudiantes la perspectiva de modificar su plan de vida hacia uno emprendedor, generando su propia empresa. </w:t>
      </w:r>
    </w:p>
    <w:p w14:paraId="6D815830" w14:textId="77777777" w:rsidR="00C16451" w:rsidRPr="00C16451" w:rsidRDefault="00C16451" w:rsidP="00C16451">
      <w:pPr>
        <w:pStyle w:val="TextCarCar"/>
        <w:rPr>
          <w:bCs/>
          <w:lang w:val="es-MX"/>
        </w:rPr>
      </w:pPr>
    </w:p>
    <w:p w14:paraId="54C36F81" w14:textId="3FC42DDD" w:rsidR="00C16451" w:rsidRDefault="00C16451" w:rsidP="00C16451">
      <w:pPr>
        <w:pStyle w:val="TextCarCar"/>
        <w:ind w:left="708"/>
        <w:rPr>
          <w:bCs/>
          <w:i/>
          <w:sz w:val="18"/>
          <w:lang w:val="es-MX"/>
        </w:rPr>
      </w:pPr>
      <w:r w:rsidRPr="00C16451">
        <w:rPr>
          <w:bCs/>
          <w:i/>
          <w:sz w:val="18"/>
          <w:lang w:val="es-MX"/>
        </w:rPr>
        <w:t xml:space="preserve">A mí lo que más me motiva es terminar y poder poner mi negocio…antes no lo tenía como que muy claro, pero ahora si ya voy armando el plan de lo que quiero hacer, y la verdad me ha servido mucho el estudiar y trabajar el mismo tiempo pues eso me daba oportunidad de practicar lo que veía en clase y saber qué no quería o debía hacer en mi negocio (F4 septiembre 2022). </w:t>
      </w:r>
    </w:p>
    <w:p w14:paraId="642050D3" w14:textId="77777777" w:rsidR="00C16451" w:rsidRPr="00C16451" w:rsidRDefault="00C16451" w:rsidP="00C16451">
      <w:pPr>
        <w:pStyle w:val="TextCarCar"/>
        <w:ind w:left="708"/>
        <w:rPr>
          <w:bCs/>
          <w:i/>
          <w:lang w:val="es-MX"/>
        </w:rPr>
      </w:pPr>
    </w:p>
    <w:p w14:paraId="68998D2A" w14:textId="03D83A8D" w:rsidR="00C16451" w:rsidRDefault="00C16451" w:rsidP="00C16451">
      <w:pPr>
        <w:pStyle w:val="TextCarCar"/>
        <w:rPr>
          <w:bCs/>
          <w:lang w:val="es-MX"/>
        </w:rPr>
      </w:pPr>
      <w:r w:rsidRPr="00C16451">
        <w:rPr>
          <w:bCs/>
          <w:lang w:val="es-MX"/>
        </w:rPr>
        <w:t>El impulso por concluir los estudios es constante en ambos programas, con diferentes motivaciones, expectativas y deseos que llevan a los individuos a la toma de decisiones desde una perspectiva individual y según sus conveniencias: “</w:t>
      </w:r>
      <w:r w:rsidRPr="00C16451">
        <w:rPr>
          <w:bCs/>
          <w:i/>
          <w:lang w:val="es-MX"/>
        </w:rPr>
        <w:t xml:space="preserve">Yo seguí la carrera porque si me </w:t>
      </w:r>
      <w:proofErr w:type="spellStart"/>
      <w:r w:rsidRPr="00C16451">
        <w:rPr>
          <w:bCs/>
          <w:i/>
          <w:lang w:val="es-MX"/>
        </w:rPr>
        <w:t>titulo</w:t>
      </w:r>
      <w:proofErr w:type="spellEnd"/>
      <w:r w:rsidRPr="00C16451">
        <w:rPr>
          <w:bCs/>
          <w:i/>
          <w:lang w:val="es-MX"/>
        </w:rPr>
        <w:t>, me va a ir mejor en el trabajo, ya tengo asegurado un aumento, así que mejor le eché ganas para terminar (F6 octubre 2022)”</w:t>
      </w:r>
      <w:r w:rsidRPr="00C16451">
        <w:rPr>
          <w:bCs/>
          <w:lang w:val="es-MX"/>
        </w:rPr>
        <w:t xml:space="preserve"> Esto incluye la perspectiva donde el mercado laboral se abre hacia una mejoría en el capital económico y social, como un imaginario que crea la escuela. La escuela cumple con ello, la función de utopía socio-cultural al funcionar como un supuesto trampolín en los espacios familiares, sociales y culturales. </w:t>
      </w:r>
    </w:p>
    <w:p w14:paraId="50652032" w14:textId="77777777" w:rsidR="00C16451" w:rsidRPr="00C16451" w:rsidRDefault="00C16451" w:rsidP="00C16451">
      <w:pPr>
        <w:pStyle w:val="TextCarCar"/>
        <w:rPr>
          <w:bCs/>
          <w:lang w:val="es-MX"/>
        </w:rPr>
      </w:pPr>
    </w:p>
    <w:p w14:paraId="65C982A9" w14:textId="77777777" w:rsidR="00C16451" w:rsidRPr="00C16451" w:rsidRDefault="00C16451" w:rsidP="00C16451">
      <w:pPr>
        <w:pStyle w:val="TextCarCar"/>
        <w:rPr>
          <w:bCs/>
          <w:lang w:val="es-MX"/>
        </w:rPr>
      </w:pPr>
      <w:r w:rsidRPr="00C16451">
        <w:rPr>
          <w:bCs/>
          <w:lang w:val="es-MX"/>
        </w:rPr>
        <w:t xml:space="preserve">Sin embargo, el ideal que enmarca el supuesto de la universidad como un generador de ventajas profesionales muchas veces no corresponde con el ideal de personas que requieren en el mercado laboral, provocando con ello disparidades entre lo que adquirieron como competencia y lo que se pide en las empresas (García, 2015). Esto es debido a la ausencia de relaciones entre los programas educativos y las expectativas de un mercado laboral y social creado desde las políticas públicas, lo que hace que las competencias generadas en los espacios de interacción, no compaginen (Tapia, 2022). </w:t>
      </w:r>
    </w:p>
    <w:p w14:paraId="414710AF" w14:textId="77777777" w:rsidR="00C16451" w:rsidRDefault="00C16451" w:rsidP="00C16451">
      <w:pPr>
        <w:pStyle w:val="TextCarCar"/>
        <w:rPr>
          <w:bCs/>
          <w:lang w:val="es-MX"/>
        </w:rPr>
      </w:pPr>
    </w:p>
    <w:p w14:paraId="5B2E79C5" w14:textId="77777777" w:rsidR="00C16451" w:rsidRDefault="00C16451" w:rsidP="00C16451">
      <w:pPr>
        <w:pStyle w:val="TextCarCar"/>
        <w:rPr>
          <w:bCs/>
          <w:sz w:val="16"/>
          <w:lang w:val="es-MX"/>
        </w:rPr>
      </w:pPr>
    </w:p>
    <w:p w14:paraId="75DC06BB" w14:textId="77777777" w:rsidR="00C16451" w:rsidRDefault="00C16451" w:rsidP="00C16451">
      <w:pPr>
        <w:pStyle w:val="TextCarCar"/>
        <w:rPr>
          <w:bCs/>
          <w:sz w:val="16"/>
          <w:lang w:val="es-MX"/>
        </w:rPr>
      </w:pPr>
    </w:p>
    <w:p w14:paraId="7EA677A4" w14:textId="3B744085" w:rsidR="00C16451" w:rsidRPr="00C16451" w:rsidRDefault="00C16451" w:rsidP="00C16451">
      <w:pPr>
        <w:pStyle w:val="TextCarCar"/>
        <w:rPr>
          <w:bCs/>
          <w:sz w:val="16"/>
          <w:lang w:val="es-MX"/>
        </w:rPr>
      </w:pPr>
      <w:r w:rsidRPr="00C16451">
        <w:rPr>
          <w:bCs/>
          <w:sz w:val="16"/>
          <w:lang w:val="es-MX"/>
        </w:rPr>
        <w:t xml:space="preserve">Figura 2. </w:t>
      </w:r>
    </w:p>
    <w:p w14:paraId="5348BE25" w14:textId="77777777" w:rsidR="00C16451" w:rsidRPr="00C16451" w:rsidRDefault="00C16451" w:rsidP="00C16451">
      <w:pPr>
        <w:pStyle w:val="TextCarCar"/>
        <w:rPr>
          <w:bCs/>
          <w:sz w:val="16"/>
          <w:lang w:val="es-MX"/>
        </w:rPr>
      </w:pPr>
      <w:r w:rsidRPr="00C16451">
        <w:rPr>
          <w:bCs/>
          <w:sz w:val="16"/>
          <w:lang w:val="es-MX"/>
        </w:rPr>
        <w:t xml:space="preserve">Relación entre competencias profesionales, perfiles empresariales y políticas  </w:t>
      </w:r>
    </w:p>
    <w:p w14:paraId="28B37D1D" w14:textId="60FCE369" w:rsidR="00C16451" w:rsidRPr="00C16451" w:rsidRDefault="00C16451" w:rsidP="00C16451">
      <w:pPr>
        <w:pStyle w:val="TextCarCar"/>
        <w:rPr>
          <w:bCs/>
          <w:lang w:val="es-MX"/>
        </w:rPr>
      </w:pPr>
      <w:r w:rsidRPr="00C16451">
        <w:rPr>
          <w:bCs/>
          <w:lang w:val="es-MX"/>
        </w:rPr>
        <w:drawing>
          <wp:inline distT="0" distB="0" distL="0" distR="0" wp14:anchorId="1D276EAF" wp14:editId="0F62916C">
            <wp:extent cx="3400425" cy="2190750"/>
            <wp:effectExtent l="0" t="0" r="9525"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D39C0D" w14:textId="77777777" w:rsidR="00C16451" w:rsidRPr="00C16451" w:rsidRDefault="00C16451" w:rsidP="00C16451">
      <w:pPr>
        <w:pStyle w:val="TextCarCar"/>
        <w:rPr>
          <w:bCs/>
          <w:sz w:val="16"/>
          <w:lang w:val="es-MX"/>
        </w:rPr>
      </w:pPr>
      <w:r w:rsidRPr="00C16451">
        <w:rPr>
          <w:bCs/>
          <w:sz w:val="16"/>
          <w:lang w:val="es-MX"/>
        </w:rPr>
        <w:t>Fuente: Elaboración propia</w:t>
      </w:r>
    </w:p>
    <w:p w14:paraId="185555DF" w14:textId="77777777" w:rsidR="00C16451" w:rsidRDefault="00C16451" w:rsidP="00C16451">
      <w:pPr>
        <w:pStyle w:val="TextCarCar"/>
        <w:rPr>
          <w:bCs/>
          <w:lang w:val="es-MX"/>
        </w:rPr>
      </w:pPr>
    </w:p>
    <w:p w14:paraId="39166262" w14:textId="7E6C35B5" w:rsidR="00C16451" w:rsidRDefault="00C16451" w:rsidP="00C16451">
      <w:pPr>
        <w:pStyle w:val="TextCarCar"/>
        <w:rPr>
          <w:bCs/>
          <w:lang w:val="es-MX"/>
        </w:rPr>
      </w:pPr>
      <w:r w:rsidRPr="00C16451">
        <w:rPr>
          <w:bCs/>
          <w:lang w:val="es-MX"/>
        </w:rPr>
        <w:t>Como se especifica en la figura anterior, la relación entre los principales elementos que pide el mercado laboral con lo que obtienen las y los estudiantes durante sus estudios, muchas de las veces no alcanzan a concretizarse, sobre todo cuando la visión institucional no va acorde con las políticas públicas. En este sentido, las aspiraciones a un mejor empleo, a la inserción laboral al egreso, o las expectativas de subir en el escalafón social gracias al estudio, se convierten en un obstáculo al momento de egresar para una parte considerable de las y los egresados (</w:t>
      </w:r>
      <w:proofErr w:type="spellStart"/>
      <w:r w:rsidRPr="00C16451">
        <w:rPr>
          <w:lang w:val="es-MX"/>
        </w:rPr>
        <w:t>Hedström</w:t>
      </w:r>
      <w:proofErr w:type="spellEnd"/>
      <w:r w:rsidRPr="00C16451">
        <w:rPr>
          <w:lang w:val="es-MX"/>
        </w:rPr>
        <w:t>,</w:t>
      </w:r>
      <w:r w:rsidRPr="00C16451">
        <w:rPr>
          <w:bCs/>
          <w:lang w:val="es-MX"/>
        </w:rPr>
        <w:t xml:space="preserve"> 2006) (89% de los participantes en el estudio lo especificaron). </w:t>
      </w:r>
    </w:p>
    <w:p w14:paraId="3D2EB89B" w14:textId="77777777" w:rsidR="00C16451" w:rsidRPr="00C16451" w:rsidRDefault="00C16451" w:rsidP="00C16451">
      <w:pPr>
        <w:pStyle w:val="TextCarCar"/>
        <w:rPr>
          <w:bCs/>
          <w:lang w:val="es-MX"/>
        </w:rPr>
      </w:pPr>
    </w:p>
    <w:p w14:paraId="2AC92444" w14:textId="4E52D587" w:rsidR="00C16451" w:rsidRDefault="00C16451" w:rsidP="00C16451">
      <w:pPr>
        <w:pStyle w:val="TextCarCar"/>
        <w:ind w:left="708" w:firstLine="0"/>
        <w:rPr>
          <w:bCs/>
          <w:i/>
          <w:lang w:val="es-MX"/>
        </w:rPr>
      </w:pPr>
      <w:r w:rsidRPr="00C16451">
        <w:rPr>
          <w:bCs/>
          <w:i/>
          <w:lang w:val="es-MX"/>
        </w:rPr>
        <w:t xml:space="preserve">Yo que trabajé durante toda la carrera esperaba una mejoría al momento de ya egresar, </w:t>
      </w:r>
      <w:r w:rsidRPr="00C16451">
        <w:rPr>
          <w:bCs/>
          <w:i/>
          <w:lang w:val="es-MX"/>
        </w:rPr>
        <w:tab/>
        <w:t xml:space="preserve">pero lo malo fue que mi trabajo no tenía una relación directa con mis estudios, y ahora que me piden experiencia, pues no la tengo en mi carrera… (F8 octubre 2022). </w:t>
      </w:r>
    </w:p>
    <w:p w14:paraId="5AD67C2D" w14:textId="77777777" w:rsidR="00C16451" w:rsidRPr="00C16451" w:rsidRDefault="00C16451" w:rsidP="00C16451">
      <w:pPr>
        <w:pStyle w:val="TextCarCar"/>
        <w:ind w:left="708" w:firstLine="0"/>
        <w:rPr>
          <w:bCs/>
          <w:i/>
          <w:lang w:val="es-MX"/>
        </w:rPr>
      </w:pPr>
    </w:p>
    <w:p w14:paraId="0181164E" w14:textId="0E5C7851" w:rsidR="00C16451" w:rsidRDefault="00C16451" w:rsidP="00C16451">
      <w:pPr>
        <w:pStyle w:val="TextCarCar"/>
        <w:ind w:left="708" w:firstLine="0"/>
        <w:rPr>
          <w:bCs/>
          <w:i/>
          <w:lang w:val="es-MX"/>
        </w:rPr>
      </w:pPr>
      <w:r w:rsidRPr="00C16451">
        <w:rPr>
          <w:bCs/>
          <w:i/>
          <w:lang w:val="es-MX"/>
        </w:rPr>
        <w:t xml:space="preserve">A veces como que no creo que en la escuela tengan como una guía o algo que les diga lo que nos van a pedir a nosotros cuando egresemos, y no porque los profes no sepan, es que a veces allá (empresas) te piden cosas que aquí no te dicen bien cómo hacerle para obtenerlas (F7 octubre 2022). </w:t>
      </w:r>
      <w:r>
        <w:rPr>
          <w:bCs/>
          <w:i/>
          <w:lang w:val="es-MX"/>
        </w:rPr>
        <w:t xml:space="preserve"> </w:t>
      </w:r>
    </w:p>
    <w:p w14:paraId="0C8079D8" w14:textId="77777777" w:rsidR="00C16451" w:rsidRPr="00C16451" w:rsidRDefault="00C16451" w:rsidP="00C16451">
      <w:pPr>
        <w:pStyle w:val="TextCarCar"/>
        <w:ind w:left="708" w:firstLine="0"/>
        <w:rPr>
          <w:bCs/>
          <w:i/>
          <w:lang w:val="es-MX"/>
        </w:rPr>
      </w:pPr>
    </w:p>
    <w:p w14:paraId="50415A65" w14:textId="77777777" w:rsidR="00C16451" w:rsidRPr="00C16451" w:rsidRDefault="00C16451" w:rsidP="00C16451">
      <w:pPr>
        <w:pStyle w:val="TextCarCar"/>
        <w:rPr>
          <w:bCs/>
          <w:lang w:val="es-MX"/>
        </w:rPr>
      </w:pPr>
      <w:r w:rsidRPr="00C16451">
        <w:rPr>
          <w:bCs/>
          <w:lang w:val="es-MX"/>
        </w:rPr>
        <w:t xml:space="preserve">Ante un escenario donde las y los estudiantes deben de establecer de manera clara sus acciones a seguir durante su trayectoria formativa, los deseos, creencias y oportunidades se modifican a raíz de los cambios en su entorno. En ellos está inmersa la concepción y </w:t>
      </w:r>
      <w:proofErr w:type="spellStart"/>
      <w:r w:rsidRPr="00C16451">
        <w:rPr>
          <w:bCs/>
          <w:lang w:val="es-MX"/>
        </w:rPr>
        <w:t>autoreconocimiento</w:t>
      </w:r>
      <w:proofErr w:type="spellEnd"/>
      <w:r w:rsidRPr="00C16451">
        <w:rPr>
          <w:bCs/>
          <w:lang w:val="es-MX"/>
        </w:rPr>
        <w:t xml:space="preserve"> de las debilidades, fortalezas y amenazas que puedan tener los estudiantes al momento del egreso (Planas, 2013). Como una manera de propuesta, se puede desarrollar un modelo que conceptualice los principios básicos del estudio de trayectorias formativa para el egreso basado en los siguientes principios: </w:t>
      </w:r>
    </w:p>
    <w:p w14:paraId="17DF8528" w14:textId="77777777" w:rsidR="00C16451" w:rsidRDefault="00C16451" w:rsidP="00C16451">
      <w:pPr>
        <w:pStyle w:val="TextCarCar"/>
        <w:rPr>
          <w:bCs/>
          <w:lang w:val="es-MX"/>
        </w:rPr>
      </w:pPr>
    </w:p>
    <w:p w14:paraId="7E868ACD" w14:textId="77777777" w:rsidR="00C16451" w:rsidRDefault="00C16451" w:rsidP="00C16451">
      <w:pPr>
        <w:pStyle w:val="TextCarCar"/>
        <w:rPr>
          <w:bCs/>
          <w:sz w:val="16"/>
          <w:lang w:val="es-MX"/>
        </w:rPr>
      </w:pPr>
    </w:p>
    <w:p w14:paraId="6DBE3642" w14:textId="77777777" w:rsidR="00C16451" w:rsidRDefault="00C16451" w:rsidP="00C16451">
      <w:pPr>
        <w:pStyle w:val="TextCarCar"/>
        <w:rPr>
          <w:bCs/>
          <w:sz w:val="16"/>
          <w:lang w:val="es-MX"/>
        </w:rPr>
      </w:pPr>
    </w:p>
    <w:p w14:paraId="163D122F" w14:textId="77777777" w:rsidR="00C16451" w:rsidRDefault="00C16451" w:rsidP="00C16451">
      <w:pPr>
        <w:pStyle w:val="TextCarCar"/>
        <w:rPr>
          <w:bCs/>
          <w:sz w:val="16"/>
          <w:lang w:val="es-MX"/>
        </w:rPr>
      </w:pPr>
    </w:p>
    <w:p w14:paraId="7635A709" w14:textId="6C15AA8F" w:rsidR="00C16451" w:rsidRPr="00C16451" w:rsidRDefault="00C16451" w:rsidP="00C16451">
      <w:pPr>
        <w:pStyle w:val="TextCarCar"/>
        <w:rPr>
          <w:bCs/>
          <w:sz w:val="16"/>
          <w:lang w:val="es-MX"/>
        </w:rPr>
      </w:pPr>
      <w:r w:rsidRPr="00C16451">
        <w:rPr>
          <w:bCs/>
          <w:sz w:val="16"/>
          <w:lang w:val="es-MX"/>
        </w:rPr>
        <w:t xml:space="preserve">Figura 3. </w:t>
      </w:r>
    </w:p>
    <w:p w14:paraId="0356017B" w14:textId="5CE666E9" w:rsidR="00C16451" w:rsidRDefault="00C16451" w:rsidP="00C16451">
      <w:pPr>
        <w:pStyle w:val="TextCarCar"/>
        <w:rPr>
          <w:bCs/>
          <w:sz w:val="16"/>
          <w:lang w:val="es-MX"/>
        </w:rPr>
      </w:pPr>
      <w:r w:rsidRPr="00C16451">
        <w:rPr>
          <w:bCs/>
          <w:sz w:val="16"/>
          <w:lang w:val="es-MX"/>
        </w:rPr>
        <w:t xml:space="preserve">Propuesta para el análisis de las trayectorias formativas </w:t>
      </w:r>
    </w:p>
    <w:p w14:paraId="7453E048" w14:textId="584267D4" w:rsidR="00C16451" w:rsidRPr="00C16451" w:rsidRDefault="00C16451" w:rsidP="00C16451">
      <w:pPr>
        <w:pStyle w:val="TextCarCar"/>
        <w:rPr>
          <w:bCs/>
          <w:sz w:val="16"/>
          <w:lang w:val="es-MX"/>
        </w:rPr>
      </w:pPr>
    </w:p>
    <w:p w14:paraId="3F241759" w14:textId="0E06EFA2" w:rsidR="00C16451" w:rsidRPr="00C16451" w:rsidRDefault="00C16451" w:rsidP="00C16451">
      <w:pPr>
        <w:pStyle w:val="TextCarCar"/>
        <w:rPr>
          <w:bCs/>
          <w:lang w:val="es-MX"/>
        </w:rPr>
      </w:pPr>
      <w:r w:rsidRPr="00C16451">
        <w:rPr>
          <w:bCs/>
          <w:sz w:val="16"/>
          <w:lang w:val="es-MX"/>
        </w:rPr>
        <mc:AlternateContent>
          <mc:Choice Requires="wps">
            <w:drawing>
              <wp:anchor distT="0" distB="0" distL="114300" distR="114300" simplePos="0" relativeHeight="251663872" behindDoc="0" locked="0" layoutInCell="1" allowOverlap="1" wp14:anchorId="532748E6" wp14:editId="483D0A01">
                <wp:simplePos x="0" y="0"/>
                <wp:positionH relativeFrom="column">
                  <wp:posOffset>1051560</wp:posOffset>
                </wp:positionH>
                <wp:positionV relativeFrom="paragraph">
                  <wp:posOffset>32385</wp:posOffset>
                </wp:positionV>
                <wp:extent cx="1209675" cy="400050"/>
                <wp:effectExtent l="19050" t="19050" r="47625" b="38100"/>
                <wp:wrapNone/>
                <wp:docPr id="10" name="Flecha izquierda y derecha 10"/>
                <wp:cNvGraphicFramePr/>
                <a:graphic xmlns:a="http://schemas.openxmlformats.org/drawingml/2006/main">
                  <a:graphicData uri="http://schemas.microsoft.com/office/word/2010/wordprocessingShape">
                    <wps:wsp>
                      <wps:cNvSpPr/>
                      <wps:spPr>
                        <a:xfrm>
                          <a:off x="0" y="0"/>
                          <a:ext cx="1209675" cy="4000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F86BF3" w14:textId="387F66B8" w:rsidR="00C16451" w:rsidRPr="00C16451" w:rsidRDefault="00C16451" w:rsidP="00C16451">
                            <w:pPr>
                              <w:jc w:val="center"/>
                              <w:rPr>
                                <w:sz w:val="16"/>
                              </w:rPr>
                            </w:pPr>
                            <w:r>
                              <w:rPr>
                                <w:sz w:val="16"/>
                              </w:rPr>
                              <w:t>CR</w:t>
                            </w:r>
                            <w:r w:rsidRPr="00C16451">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748E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Flecha izquierda y derecha 10" o:spid="_x0000_s1026" type="#_x0000_t69" style="position:absolute;left:0;text-align:left;margin-left:82.8pt;margin-top:2.55pt;width:95.2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LViwIAAGEFAAAOAAAAZHJzL2Uyb0RvYy54bWysVEtP4zAQvq+0/8HyfUlatbBUpKgCsVoJ&#10;AeIhzq5jN5b8Yuw2Kb9+x04aEKA9rPaSzHhmvnn4G5+dd0aTnYCgnK3o5KikRFjuamU3FX16vPrx&#10;k5IQma2ZdlZUdC8CPV9+/3bW+oWYusbpWgBBEBsWra9oE6NfFEXgjTAsHDkvLBqlA8MiqrApamAt&#10;ohtdTMvyuGgd1B4cFyHg6WVvpMuML6Xg8VbKICLRFcXaYv5C/q7Tt1iescUGmG8UH8pg/1CFYcpi&#10;0hHqkkVGtqA+QRnFwQUn4xF3pnBSKi5yD9jNpPzQzUPDvMi94HCCH8cU/h8sv9ndAVE13h2OxzKD&#10;d3SlBW8YUa8vWyWgZmRP8JLyGTrhxFofFhj44O9g0AKKqf1Ogkl/bIx0ecr7ccqii4Tj4WRanh6f&#10;zCnhaJuVZTnPoMVbtIcQfwlnSBIqqoWM92rTxBWAa/OY2e46RMyNQQdnVFJdfSVZinstUjHa3guJ&#10;PWLuaY7O7BIXGsiOIS8Y58LGSW9qWC364zmWdqhsjMgpM2BClkrrEXsASMz9jN3XOvinUJHJOQaX&#10;fyusDx4jcmZn4xhslHXwFYDGrobMvf9hSP1o0pRit+7QJYlrV++RDOD6LQmeXym8gGsW4h0DXAtk&#10;CK56vMWP1K6tqBskShoHr1+dJ39kK1opaXHNKhpetgwEJfq3RR6fTmaztJdZmc1PpqjAe8v6vcVu&#10;zYXDG5vgo+J5FpN/1AdRgjPP+CKsUlY0Mcsxd0V5hINyEfv1xzeFi9Uqu+Euehav7YPnCTwNONHq&#10;sXtm4AcWRuTvjTusJFt8oGDvmyKtW22jkyrz822uw+hxjzOHhjcnPRTv9ez19jIu/wAAAP//AwBQ&#10;SwMEFAAGAAgAAAAhADPbt2zgAAAACAEAAA8AAABkcnMvZG93bnJldi54bWxMj09Lw0AQxe+C32EZ&#10;wYvYTVqylJhNKYqgWA+NevC2yY5JcP+E7DaN/fQdT3qbx3u8+b1iM1vDJhxD752EdJEAQ9d43btW&#10;wvvb4+0aWIjKaWW8Qwk/GGBTXl4UKtf+6PY4VbFlVOJCriR0MQ4556Hp0Kqw8AM68r78aFUkObZc&#10;j+pI5dbwZZIIblXv6EOnBrzvsPmuDlbCcv8x1dXLyj+cbnZPwmw/d/z1Wcrrq3l7ByziHP/C8ItP&#10;6FASU+0PTgdmSItMUFRClgIjf5UJOmoJYp0CLwv+f0B5BgAA//8DAFBLAQItABQABgAIAAAAIQC2&#10;gziS/gAAAOEBAAATAAAAAAAAAAAAAAAAAAAAAABbQ29udGVudF9UeXBlc10ueG1sUEsBAi0AFAAG&#10;AAgAAAAhADj9If/WAAAAlAEAAAsAAAAAAAAAAAAAAAAALwEAAF9yZWxzLy5yZWxzUEsBAi0AFAAG&#10;AAgAAAAhAMHlYtWLAgAAYQUAAA4AAAAAAAAAAAAAAAAALgIAAGRycy9lMm9Eb2MueG1sUEsBAi0A&#10;FAAGAAgAAAAhADPbt2zgAAAACAEAAA8AAAAAAAAAAAAAAAAA5QQAAGRycy9kb3ducmV2LnhtbFBL&#10;BQYAAAAABAAEAPMAAADyBQAAAAA=&#10;" adj="3572" fillcolor="#4472c4 [3204]" strokecolor="#1f3763 [1604]" strokeweight="1pt">
                <v:textbox>
                  <w:txbxContent>
                    <w:p w14:paraId="40F86BF3" w14:textId="387F66B8" w:rsidR="00C16451" w:rsidRPr="00C16451" w:rsidRDefault="00C16451" w:rsidP="00C16451">
                      <w:pPr>
                        <w:jc w:val="center"/>
                        <w:rPr>
                          <w:sz w:val="16"/>
                        </w:rPr>
                      </w:pPr>
                      <w:r>
                        <w:rPr>
                          <w:sz w:val="16"/>
                        </w:rPr>
                        <w:t>CR</w:t>
                      </w:r>
                      <w:r w:rsidRPr="00C16451">
                        <w:rPr>
                          <w:sz w:val="16"/>
                        </w:rPr>
                        <w:t xml:space="preserve"> </w:t>
                      </w:r>
                    </w:p>
                  </w:txbxContent>
                </v:textbox>
              </v:shape>
            </w:pict>
          </mc:Fallback>
        </mc:AlternateContent>
      </w:r>
    </w:p>
    <w:p w14:paraId="15836CE1" w14:textId="77777777" w:rsidR="00C16451" w:rsidRPr="00C16451" w:rsidRDefault="00C16451" w:rsidP="00C16451">
      <w:pPr>
        <w:pStyle w:val="TextCarCar"/>
        <w:rPr>
          <w:bCs/>
          <w:lang w:val="es-MX"/>
        </w:rPr>
      </w:pPr>
    </w:p>
    <w:p w14:paraId="6DF4B91F" w14:textId="37CC2D55" w:rsidR="00C16451" w:rsidRPr="00C16451" w:rsidRDefault="00885D9D" w:rsidP="00C16451">
      <w:pPr>
        <w:pStyle w:val="TextCarCar"/>
        <w:rPr>
          <w:bCs/>
          <w:lang w:val="es-MX"/>
        </w:rPr>
      </w:pPr>
      <w:r>
        <w:rPr>
          <w:bCs/>
          <w:noProof/>
          <w:szCs w:val="17"/>
          <w:lang w:eastAsia="es-MX"/>
        </w:rPr>
        <mc:AlternateContent>
          <mc:Choice Requires="wps">
            <w:drawing>
              <wp:anchor distT="0" distB="0" distL="114300" distR="114300" simplePos="0" relativeHeight="251665920" behindDoc="0" locked="0" layoutInCell="1" allowOverlap="1" wp14:anchorId="340727B3" wp14:editId="205144C5">
                <wp:simplePos x="0" y="0"/>
                <wp:positionH relativeFrom="column">
                  <wp:posOffset>2632075</wp:posOffset>
                </wp:positionH>
                <wp:positionV relativeFrom="paragraph">
                  <wp:posOffset>285115</wp:posOffset>
                </wp:positionV>
                <wp:extent cx="390525" cy="1085850"/>
                <wp:effectExtent l="19050" t="19050" r="47625" b="38100"/>
                <wp:wrapNone/>
                <wp:docPr id="7" name="Flecha arriba y abajo 7"/>
                <wp:cNvGraphicFramePr/>
                <a:graphic xmlns:a="http://schemas.openxmlformats.org/drawingml/2006/main">
                  <a:graphicData uri="http://schemas.microsoft.com/office/word/2010/wordprocessingShape">
                    <wps:wsp>
                      <wps:cNvSpPr/>
                      <wps:spPr>
                        <a:xfrm>
                          <a:off x="0" y="0"/>
                          <a:ext cx="390525" cy="10858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3FA81E" w14:textId="16B1146D" w:rsidR="00C16451" w:rsidRPr="00603E58" w:rsidRDefault="00C16451" w:rsidP="00C16451">
                            <w:pPr>
                              <w:rPr>
                                <w:sz w:val="18"/>
                              </w:rPr>
                            </w:pPr>
                            <w:r>
                              <w:rPr>
                                <w:sz w:val="18"/>
                              </w:rPr>
                              <w:t>CP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727B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lecha arriba y abajo 7" o:spid="_x0000_s1027" type="#_x0000_t70" style="position:absolute;left:0;text-align:left;margin-left:207.25pt;margin-top:22.45pt;width:30.75pt;height: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K0jAIAAF4FAAAOAAAAZHJzL2Uyb0RvYy54bWysVN9P2zAQfp+0/8Hy+0ja0QEVKapATJMQ&#10;VIOJ56vjkEyOzzu7Tbu/fmcnDQjQHqblwfH57r774e98frFrjdhq8g3aQk6Ocim0VVg29qmQPx6u&#10;P51K4QPYEgxaXci99vJi8fHDeefmeoo1mlKTYBDr550rZB2Cm2eZV7VuwR+h05aVFVILgUV6ykqC&#10;jtFbk03z/EvWIZWOUGnv+fSqV8pFwq8qrcJdVXkdhCkk5xbSSmldxzVbnMP8icDVjRrSgH/IooXG&#10;ctAR6goCiA01b6DaRhF6rMKRwjbDqmqUTjVwNZP8VTX3NTidauHmeDe2yf8/WHW7XZFoykKeSGGh&#10;5Su6NlrVIICoWYPYC1jDTxQnsVWd83P2uHcrGiTP21j3rqI2/rkisUvt3Y/t1bsgFB9+Pstn05kU&#10;ilWT/HR2Okv9z569HfnwVWMr4qaQG3eFnV0SYZeaC9sbHzgwexwsWYhJ9WmkXdgbHTMx9ruuuDIO&#10;PE3eiVP60pDYArMBlNI2THpVDaXuj2c5f7FWDjJ6JCkBRuSqMWbEHgAiX99i9zCDfXTViZKjc/63&#10;xHrn0SNFRhtG57axSO8BGK5qiNzbH5rUtyZ2KezWu3TryTKerLHcMxMI+xHxTl03fAk34MMKiGeC&#10;p4fnPNzxUhnsConDTooa6fd759GeqcpaKTqesUL6XxsgLYX5ZpnEZ5Pj4ziUSTienUxZoJea9UuN&#10;3bSXyBc34RfFqbSN9sEcthVh+8jPwTJGZRVYxbELqQIdhMvQzz4/KEovl8mMB9FBuLH3TkXw2OfI&#10;rofdI5AbmBiYw7d4mEeYv2Jibxs9LS43Aasm0fS5r8MN8BAnKg0PTnwlXsrJ6vlZXPwBAAD//wMA&#10;UEsDBBQABgAIAAAAIQAPewUv4AAAAAoBAAAPAAAAZHJzL2Rvd25yZXYueG1sTI9NT8MwDIbvSPyH&#10;yEjcWNrRjbU0nRASQuIEYzvsljamrWic0qQf/HvMCW62/Oj18+b7xXZiwsG3jhTEqwgEUuVMS7WC&#10;4/vTzQ6ED5qM7hyhgm/0sC8uL3KdGTfTG06HUAsOIZ9pBU0IfSalrxq02q9cj8S3DzdYHXgdamkG&#10;PXO47eQ6irbS6pb4Q6N7fGyw+jyMVkH9dbKvcVru0tjOL6Mpn6fj+Vap66vl4R5EwCX8wfCrz+pQ&#10;sFPpRjJedAqSONkwykOSgmAgudtyuVLBOt6kIItc/q9Q/AAAAP//AwBQSwECLQAUAAYACAAAACEA&#10;toM4kv4AAADhAQAAEwAAAAAAAAAAAAAAAAAAAAAAW0NvbnRlbnRfVHlwZXNdLnhtbFBLAQItABQA&#10;BgAIAAAAIQA4/SH/1gAAAJQBAAALAAAAAAAAAAAAAAAAAC8BAABfcmVscy8ucmVsc1BLAQItABQA&#10;BgAIAAAAIQBQ8vK0jAIAAF4FAAAOAAAAAAAAAAAAAAAAAC4CAABkcnMvZTJvRG9jLnhtbFBLAQIt&#10;ABQABgAIAAAAIQAPewUv4AAAAAoBAAAPAAAAAAAAAAAAAAAAAOYEAABkcnMvZG93bnJldi54bWxQ&#10;SwUGAAAAAAQABADzAAAA8wUAAAAA&#10;" adj=",3884" fillcolor="#4472c4 [3204]" strokecolor="#1f3763 [1604]" strokeweight="1pt">
                <v:textbox>
                  <w:txbxContent>
                    <w:p w14:paraId="7D3FA81E" w14:textId="16B1146D" w:rsidR="00C16451" w:rsidRPr="00603E58" w:rsidRDefault="00C16451" w:rsidP="00C16451">
                      <w:pPr>
                        <w:rPr>
                          <w:sz w:val="18"/>
                        </w:rPr>
                      </w:pPr>
                      <w:r>
                        <w:rPr>
                          <w:sz w:val="18"/>
                        </w:rPr>
                        <w:t>CP</w:t>
                      </w:r>
                    </w:p>
                  </w:txbxContent>
                </v:textbox>
              </v:shape>
            </w:pict>
          </mc:Fallback>
        </mc:AlternateContent>
      </w:r>
      <w:r w:rsidRPr="00C16451">
        <w:rPr>
          <w:bCs/>
          <w:lang w:val="es-MX"/>
        </w:rPr>
        <mc:AlternateContent>
          <mc:Choice Requires="wps">
            <w:drawing>
              <wp:anchor distT="0" distB="0" distL="114300" distR="114300" simplePos="0" relativeHeight="251661824" behindDoc="0" locked="0" layoutInCell="1" allowOverlap="1" wp14:anchorId="7BAA13A8" wp14:editId="541DD8AB">
                <wp:simplePos x="0" y="0"/>
                <wp:positionH relativeFrom="column">
                  <wp:posOffset>139065</wp:posOffset>
                </wp:positionH>
                <wp:positionV relativeFrom="paragraph">
                  <wp:posOffset>781685</wp:posOffset>
                </wp:positionV>
                <wp:extent cx="923925" cy="26670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92392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44ADCD" w14:textId="77777777" w:rsidR="00C16451" w:rsidRPr="00C16451" w:rsidRDefault="00C16451" w:rsidP="00C16451">
                            <w:pPr>
                              <w:jc w:val="center"/>
                              <w:rPr>
                                <w:sz w:val="16"/>
                                <w:szCs w:val="16"/>
                              </w:rPr>
                            </w:pPr>
                            <w:proofErr w:type="spellStart"/>
                            <w:r w:rsidRPr="00C16451">
                              <w:rPr>
                                <w:sz w:val="16"/>
                                <w:szCs w:val="16"/>
                              </w:rPr>
                              <w:t>Oportunidades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A13A8" id="Rectángulo 8" o:spid="_x0000_s1028" style="position:absolute;left:0;text-align:left;margin-left:10.95pt;margin-top:61.55pt;width:72.7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KnhAIAAEwFAAAOAAAAZHJzL2Uyb0RvYy54bWysVM1u2zAMvg/YOwi6r3a8/gZ1iqBFhwFF&#10;V7QdelZkKTYgixqlxM7eZs+yFxslO27RFjsM80EWRfKj+JHU+UXfGrZV6BuwJZ8d5JwpK6Fq7Lrk&#10;3x+vP51y5oOwlTBgVcl3yvOLxccP552bqwJqMJVCRiDWzztX8joEN88yL2vVCn8ATllSasBWBBJx&#10;nVUoOkJvTVbk+XHWAVYOQSrv6fRqUPJFwtdayfBNa68CMyWnu4W0YlpXcc0W52K+RuHqRo7XEP9w&#10;i1Y0loJOUFciCLbB5g1U20gEDzocSGgz0LqRKuVA2czyV9k81MKplAuR491Ek/9/sPJ2e4esqUpO&#10;hbKipRLdE2m/f9n1xgA7jQR1zs/J7sHd4Sh52sZse41t/FMerE+k7iZSVR+YpMOz4vNZccSZJFVx&#10;fHySJ9KzZ2eHPnxR0LK4KTlS+ESl2N74QAHJdG9CQrzMED7tws6oeANj75WmPChgkbxTB6lLg2wr&#10;qPZCSmXDbFDVolLD8VFOX8yRgkweSUqAEVk3xkzYI0DszrfYA8xoH11VasDJOf/bxQbnySNFBhsm&#10;57axgO8BGMpqjDzY70kaqIkshX7VpxoX+3KuoNpR3RGGgfBOXjfE/o3w4U4gTQDNCk11+EaLNtCV&#10;HMYdZzXgz/fOoz01Jmk562iiSu5/bAQqzsxXSy17Njs8jCOYhMOjk4IEfKlZvdTYTXsJVLgZvR9O&#10;pm20D2a/1QjtEw3/MkYllbCSYpdcBtwLl2GYdHo+pFoukxmNnRPhxj44GcEjz7G7HvsngW5swUC9&#10;ewv76RPzV5042EZPC8tNAN2kNo1MD7yOFaCRTa00Pi/xTXgpJ6vnR3DxBwAA//8DAFBLAwQUAAYA&#10;CAAAACEAhalK090AAAAKAQAADwAAAGRycy9kb3ducmV2LnhtbEyPzU7DMBCE70i8g7VI3KjjAC2k&#10;cSpUiQsShxYeYBtv41D/RLHTJG+Pc4Lb7s5o5ttyN1nDrtSH1jsJYpUBI1d71bpGwvfX+8MLsBDR&#10;KTTekYSZAuyq25sSC+VHd6DrMTYshbhQoAQdY1dwHmpNFsPKd+SSdva9xZjWvuGqxzGFW8PzLFtz&#10;i61LDRo72muqL8fBphKkwyw24/7yqaePlsz8Q8Ms5f3d9LYFFmmKf2ZY8BM6VInp5AenAjMScvGa&#10;nOmePwpgi2G9eQJ2WoZnAbwq+f8Xql8AAAD//wMAUEsBAi0AFAAGAAgAAAAhALaDOJL+AAAA4QEA&#10;ABMAAAAAAAAAAAAAAAAAAAAAAFtDb250ZW50X1R5cGVzXS54bWxQSwECLQAUAAYACAAAACEAOP0h&#10;/9YAAACUAQAACwAAAAAAAAAAAAAAAAAvAQAAX3JlbHMvLnJlbHNQSwECLQAUAAYACAAAACEAVIjS&#10;p4QCAABMBQAADgAAAAAAAAAAAAAAAAAuAgAAZHJzL2Uyb0RvYy54bWxQSwECLQAUAAYACAAAACEA&#10;halK090AAAAKAQAADwAAAAAAAAAAAAAAAADeBAAAZHJzL2Rvd25yZXYueG1sUEsFBgAAAAAEAAQA&#10;8wAAAOgFAAAAAA==&#10;" fillcolor="#4472c4 [3204]" strokecolor="#1f3763 [1604]" strokeweight="1pt">
                <v:textbox>
                  <w:txbxContent>
                    <w:p w14:paraId="6C44ADCD" w14:textId="77777777" w:rsidR="00C16451" w:rsidRPr="00C16451" w:rsidRDefault="00C16451" w:rsidP="00C16451">
                      <w:pPr>
                        <w:jc w:val="center"/>
                        <w:rPr>
                          <w:sz w:val="16"/>
                          <w:szCs w:val="16"/>
                        </w:rPr>
                      </w:pPr>
                      <w:proofErr w:type="spellStart"/>
                      <w:r w:rsidRPr="00C16451">
                        <w:rPr>
                          <w:sz w:val="16"/>
                          <w:szCs w:val="16"/>
                        </w:rPr>
                        <w:t>Oportunidades</w:t>
                      </w:r>
                      <w:proofErr w:type="spellEnd"/>
                    </w:p>
                  </w:txbxContent>
                </v:textbox>
              </v:rect>
            </w:pict>
          </mc:Fallback>
        </mc:AlternateContent>
      </w:r>
      <w:r w:rsidRPr="00C16451">
        <w:rPr>
          <w:bCs/>
          <w:lang w:val="es-MX"/>
        </w:rPr>
        <mc:AlternateContent>
          <mc:Choice Requires="wps">
            <w:drawing>
              <wp:anchor distT="0" distB="0" distL="114300" distR="114300" simplePos="0" relativeHeight="251660800" behindDoc="0" locked="0" layoutInCell="1" allowOverlap="1" wp14:anchorId="258C2229" wp14:editId="6AD306A4">
                <wp:simplePos x="0" y="0"/>
                <wp:positionH relativeFrom="margin">
                  <wp:posOffset>1243965</wp:posOffset>
                </wp:positionH>
                <wp:positionV relativeFrom="paragraph">
                  <wp:posOffset>1694815</wp:posOffset>
                </wp:positionV>
                <wp:extent cx="752475" cy="2667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752475"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BF25D5" w14:textId="77777777" w:rsidR="00C16451" w:rsidRPr="00C16451" w:rsidRDefault="00C16451" w:rsidP="00C16451">
                            <w:pPr>
                              <w:jc w:val="center"/>
                              <w:rPr>
                                <w:sz w:val="18"/>
                              </w:rPr>
                            </w:pPr>
                            <w:proofErr w:type="spellStart"/>
                            <w:r w:rsidRPr="00C16451">
                              <w:rPr>
                                <w:sz w:val="16"/>
                              </w:rPr>
                              <w:t>Creencias</w:t>
                            </w:r>
                            <w:proofErr w:type="spellEnd"/>
                            <w:r w:rsidRPr="00C16451">
                              <w:rPr>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8C2229" id="Rectángulo 6" o:spid="_x0000_s1029" style="position:absolute;left:0;text-align:left;margin-left:97.95pt;margin-top:133.45pt;width:59.25pt;height:21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bahQIAAEwFAAAOAAAAZHJzL2Uyb0RvYy54bWysVM1u2zAMvg/YOwi6L3ay/GxBnSJI0WFA&#10;0RZth54VWYoNSKImKbGzt9mz7MVKyY5btMUOw3yQRZH8KH4kdXbeakUOwvkaTEHHo5wSYTiUtdkV&#10;9MfD5acvlPjATMkUGFHQo/D0fPXxw1ljl2ICFahSOIIgxi8bW9AqBLvMMs8roZkfgRUGlRKcZgFF&#10;t8tKxxpE1yqb5Pk8a8CV1gEX3uPpRaekq4QvpeDhRkovAlEFxbuFtLq0buOarc7YcueYrWreX4P9&#10;wy00qw0GHaAuWGBk7+o3ULrmDjzIMOKgM5Cy5iLlgNmM81fZ3FfMipQLkuPtQJP/f7D8+nDrSF0W&#10;dE6JYRpLdIek/fltdnsFZB4Jaqxfot29vXW95HEbs22l0/GPeZA2kXocSBVtIBwPF7PJdDGjhKNq&#10;Mp8v8kR69uxsnQ/fBGgSNwV1GD5RyQ5XPmBAND2ZoBAv04VPu3BUIt5AmTshMQ8MOEneqYPERjly&#10;YFh7xrkwYdypKlaK7niW4xdzxCCDR5ISYESWtVIDdg8Qu/MtdgfT20dXkRpwcM7/drHOefBIkcGE&#10;wVnXBtx7AAqz6iN39ieSOmoiS6HdtqnGn0/l3EJ5xLo76AbCW35ZI/tXzIdb5nACcFZwqsMNLlJB&#10;U1Dod5RU4H69dx7tsTFRS0mDE1VQ/3PPnKBEfTfYsl/H02kcwSRMZ4sJCu6lZvtSY/Z6A1i4Mb4f&#10;lqdttA/qtJUO9CMO/zpGRRUzHGMXlAd3Ejahm3R8PrhYr5MZjp1l4crcWx7BI8+xux7aR+Zs34IB&#10;e/caTtPHlq86sbONngbW+wCyTm0ame547SuAI5taqX9e4pvwUk5Wz4/g6gkAAP//AwBQSwMEFAAG&#10;AAgAAAAhAOnEHWfdAAAACwEAAA8AAABkcnMvZG93bnJldi54bWxMj8FOwzAQRO9I/IO1SNyok1JC&#10;E+JUqBIXJA5t+QA3XuLQeB3FTpP8PcsJbjPa0czbcje7TlxxCK0nBekqAYFUe9NSo+Dz9PawBRGi&#10;JqM7T6hgwQC76vam1IXxEx3weoyN4BIKhVZgY+wLKUNt0emw8j0S37784HRkOzTSDHrictfJdZJk&#10;0umWeMHqHvcW68txdDyi8bCkz9P+8mHn9xa75RvHRan7u/n1BUTEOf6F4Ref0aFiprMfyQTRsc+f&#10;co4qWGcZC048ppsNiDOLZJuDrEr5/4fqBwAA//8DAFBLAQItABQABgAIAAAAIQC2gziS/gAAAOEB&#10;AAATAAAAAAAAAAAAAAAAAAAAAABbQ29udGVudF9UeXBlc10ueG1sUEsBAi0AFAAGAAgAAAAhADj9&#10;If/WAAAAlAEAAAsAAAAAAAAAAAAAAAAALwEAAF9yZWxzLy5yZWxzUEsBAi0AFAAGAAgAAAAhAEat&#10;xtqFAgAATAUAAA4AAAAAAAAAAAAAAAAALgIAAGRycy9lMm9Eb2MueG1sUEsBAi0AFAAGAAgAAAAh&#10;AOnEHWfdAAAACwEAAA8AAAAAAAAAAAAAAAAA3wQAAGRycy9kb3ducmV2LnhtbFBLBQYAAAAABAAE&#10;APMAAADpBQAAAAA=&#10;" fillcolor="#4472c4 [3204]" strokecolor="#1f3763 [1604]" strokeweight="1pt">
                <v:textbox>
                  <w:txbxContent>
                    <w:p w14:paraId="63BF25D5" w14:textId="77777777" w:rsidR="00C16451" w:rsidRPr="00C16451" w:rsidRDefault="00C16451" w:rsidP="00C16451">
                      <w:pPr>
                        <w:jc w:val="center"/>
                        <w:rPr>
                          <w:sz w:val="18"/>
                        </w:rPr>
                      </w:pPr>
                      <w:proofErr w:type="spellStart"/>
                      <w:r w:rsidRPr="00C16451">
                        <w:rPr>
                          <w:sz w:val="16"/>
                        </w:rPr>
                        <w:t>Creencias</w:t>
                      </w:r>
                      <w:proofErr w:type="spellEnd"/>
                      <w:r w:rsidRPr="00C16451">
                        <w:rPr>
                          <w:sz w:val="16"/>
                        </w:rPr>
                        <w:t xml:space="preserve"> </w:t>
                      </w:r>
                    </w:p>
                  </w:txbxContent>
                </v:textbox>
                <w10:wrap anchorx="margin"/>
              </v:rect>
            </w:pict>
          </mc:Fallback>
        </mc:AlternateContent>
      </w:r>
      <w:r w:rsidR="00C16451" w:rsidRPr="00C16451">
        <w:rPr>
          <w:bCs/>
          <w:lang w:val="es-MX"/>
        </w:rPr>
        <mc:AlternateContent>
          <mc:Choice Requires="wps">
            <w:drawing>
              <wp:anchor distT="0" distB="0" distL="114300" distR="114300" simplePos="0" relativeHeight="251659776" behindDoc="0" locked="0" layoutInCell="1" allowOverlap="1" wp14:anchorId="79266879" wp14:editId="448EA150">
                <wp:simplePos x="0" y="0"/>
                <wp:positionH relativeFrom="margin">
                  <wp:posOffset>1282065</wp:posOffset>
                </wp:positionH>
                <wp:positionV relativeFrom="paragraph">
                  <wp:posOffset>238760</wp:posOffset>
                </wp:positionV>
                <wp:extent cx="723900" cy="219075"/>
                <wp:effectExtent l="0" t="0" r="19050" b="28575"/>
                <wp:wrapNone/>
                <wp:docPr id="5" name="Rectángulo 5"/>
                <wp:cNvGraphicFramePr/>
                <a:graphic xmlns:a="http://schemas.openxmlformats.org/drawingml/2006/main">
                  <a:graphicData uri="http://schemas.microsoft.com/office/word/2010/wordprocessingShape">
                    <wps:wsp>
                      <wps:cNvSpPr/>
                      <wps:spPr>
                        <a:xfrm>
                          <a:off x="0" y="0"/>
                          <a:ext cx="723900"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374007" w14:textId="77777777" w:rsidR="00C16451" w:rsidRPr="00C16451" w:rsidRDefault="00C16451" w:rsidP="00C16451">
                            <w:pPr>
                              <w:jc w:val="center"/>
                              <w:rPr>
                                <w:sz w:val="16"/>
                              </w:rPr>
                            </w:pPr>
                            <w:proofErr w:type="spellStart"/>
                            <w:r w:rsidRPr="00C16451">
                              <w:rPr>
                                <w:sz w:val="16"/>
                              </w:rPr>
                              <w:t>Deseos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266879" id="Rectángulo 5" o:spid="_x0000_s1030" style="position:absolute;left:0;text-align:left;margin-left:100.95pt;margin-top:18.8pt;width:57pt;height:17.2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sWhAIAAEwFAAAOAAAAZHJzL2Uyb0RvYy54bWysVMFu2zAMvQ/YPwi6r3ayZF2DOkXQosOA&#10;oi3aDj0rshQbkEWNUmJnf7Nv2Y+Vkh23aIsdhvkgiyL5KD6SOj3rGsN2Cn0NtuCTo5wzZSWUtd0U&#10;/MfD5aevnPkgbCkMWFXwvfL8bPnxw2nrFmoKFZhSISMQ6xetK3gVgltkmZeVaoQ/AqcsKTVgIwKJ&#10;uMlKFC2hNyab5vmXrAUsHYJU3tPpRa/ky4SvtZLhRmuvAjMFp7uFtGJa13HNlqdisUHhqloO1xD/&#10;cItG1JaCjlAXIgi2xfoNVFNLBA86HEloMtC6lirlQNlM8lfZ3FfCqZQLkePdSJP/f7DyeneLrC4L&#10;PufMioZKdEek/fltN1sDbB4Jap1fkN29u8VB8rSN2XYam/inPFiXSN2PpKouMEmHx9PPJzlRL0k1&#10;nZzkxwkze3Z26MM3BQ2Lm4IjhU9Uit2VDxSQTA8mJMTL9OHTLuyNijcw9k5pyoMCTpN36iB1bpDt&#10;BNVeSKlsmPSqSpSqP57n9MUcKcjokaQEGJF1bcyIPQDE7nyL3cMM9tFVpQYcnfO/Xax3Hj1SZLBh&#10;dG5qC/gegKGshsi9/YGknprIUujWXarx7FDONZR7qjtCPxDeycua2L8SPtwKpAmggtFUhxtatIG2&#10;4DDsOKsAf713Hu2pMUnLWUsTVXD/cytQcWa+W2rZk8lsFkcwCbP58ZQEfKlZv9TYbXMOVLgJvR9O&#10;pm20D+aw1QjNIw3/KkYllbCSYhdcBjwI56GfdHo+pFqtkhmNnRPhyt47GcEjz7G7HrpHgW5owUC9&#10;ew2H6ROLV53Y20ZPC6ttAF2nNo1M97wOFaCRTa00PC/xTXgpJ6vnR3D5BAAA//8DAFBLAwQUAAYA&#10;CAAAACEATR5+sN0AAAAJAQAADwAAAGRycy9kb3ducmV2LnhtbEyPy07DMBBF90j8gzVI7KjjVDSQ&#10;xqlQJTZILNryAW48xGn9iGKnSf6eYQXLmTm690y1m51lNxxiF7wEscqAoW+C7nwr4ev0/vQCLCbl&#10;tbLBo4QFI+zq+7tKlTpM/oC3Y2oZhfhYKgkmpb7kPDYGnYqr0KOn23cYnEo0Di3Xg5oo3FmeZ9mG&#10;O9V5ajCqx73B5nocHZUoPCyimPbXTzN/dGiXC46LlI8P89sWWMI5/cHwq0/qUJPTOYxeR2Yl5Jl4&#10;JVTCutgAI2AtnmlxllDkAnhd8f8f1D8AAAD//wMAUEsBAi0AFAAGAAgAAAAhALaDOJL+AAAA4QEA&#10;ABMAAAAAAAAAAAAAAAAAAAAAAFtDb250ZW50X1R5cGVzXS54bWxQSwECLQAUAAYACAAAACEAOP0h&#10;/9YAAACUAQAACwAAAAAAAAAAAAAAAAAvAQAAX3JlbHMvLnJlbHNQSwECLQAUAAYACAAAACEAGZFr&#10;FoQCAABMBQAADgAAAAAAAAAAAAAAAAAuAgAAZHJzL2Uyb0RvYy54bWxQSwECLQAUAAYACAAAACEA&#10;TR5+sN0AAAAJAQAADwAAAAAAAAAAAAAAAADeBAAAZHJzL2Rvd25yZXYueG1sUEsFBgAAAAAEAAQA&#10;8wAAAOgFAAAAAA==&#10;" fillcolor="#4472c4 [3204]" strokecolor="#1f3763 [1604]" strokeweight="1pt">
                <v:textbox>
                  <w:txbxContent>
                    <w:p w14:paraId="3E374007" w14:textId="77777777" w:rsidR="00C16451" w:rsidRPr="00C16451" w:rsidRDefault="00C16451" w:rsidP="00C16451">
                      <w:pPr>
                        <w:jc w:val="center"/>
                        <w:rPr>
                          <w:sz w:val="16"/>
                        </w:rPr>
                      </w:pPr>
                      <w:proofErr w:type="spellStart"/>
                      <w:r w:rsidRPr="00C16451">
                        <w:rPr>
                          <w:sz w:val="16"/>
                        </w:rPr>
                        <w:t>Deseos</w:t>
                      </w:r>
                      <w:proofErr w:type="spellEnd"/>
                    </w:p>
                  </w:txbxContent>
                </v:textbox>
                <w10:wrap anchorx="margin"/>
              </v:rect>
            </w:pict>
          </mc:Fallback>
        </mc:AlternateContent>
      </w:r>
      <w:r w:rsidR="00C16451" w:rsidRPr="00C16451">
        <w:rPr>
          <w:bCs/>
          <w:lang w:val="es-MX"/>
        </w:rPr>
        <w:drawing>
          <wp:inline distT="0" distB="0" distL="0" distR="0" wp14:anchorId="0C40CB62" wp14:editId="7FAEA643">
            <wp:extent cx="3038475" cy="1857375"/>
            <wp:effectExtent l="0" t="0" r="0" b="9525"/>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06EBBBE" w14:textId="5EA12482" w:rsidR="00C16451" w:rsidRPr="00C16451" w:rsidRDefault="00C16451" w:rsidP="00C16451">
      <w:pPr>
        <w:pStyle w:val="TextCarCar"/>
        <w:rPr>
          <w:bCs/>
          <w:lang w:val="es-MX"/>
        </w:rPr>
      </w:pPr>
    </w:p>
    <w:p w14:paraId="13254E01" w14:textId="296482BE" w:rsidR="00C16451" w:rsidRPr="00C16451" w:rsidRDefault="00C16451" w:rsidP="00C16451">
      <w:pPr>
        <w:pStyle w:val="TextCarCar"/>
        <w:rPr>
          <w:bCs/>
          <w:lang w:val="es-MX"/>
        </w:rPr>
      </w:pPr>
      <w:r w:rsidRPr="00C16451">
        <w:rPr>
          <w:bCs/>
          <w:lang w:val="es-MX"/>
        </w:rPr>
        <w:t xml:space="preserve">Fuente: Elaboración propia. </w:t>
      </w:r>
    </w:p>
    <w:p w14:paraId="7F799B8B" w14:textId="77777777" w:rsidR="00C16451" w:rsidRDefault="00C16451" w:rsidP="00C16451">
      <w:pPr>
        <w:pStyle w:val="TextCarCar"/>
        <w:rPr>
          <w:bCs/>
          <w:lang w:val="es-MX"/>
        </w:rPr>
      </w:pPr>
    </w:p>
    <w:p w14:paraId="192E3802" w14:textId="390E9512" w:rsidR="00C16451" w:rsidRPr="00C16451" w:rsidRDefault="00C16451" w:rsidP="00C16451">
      <w:pPr>
        <w:pStyle w:val="TextCarCar"/>
        <w:rPr>
          <w:bCs/>
          <w:lang w:val="es-MX"/>
        </w:rPr>
      </w:pPr>
      <w:r w:rsidRPr="00C16451">
        <w:rPr>
          <w:bCs/>
          <w:lang w:val="es-MX"/>
        </w:rPr>
        <w:t>La base del modelo está representada por el seguimiento, acercamiento e integración de los ejes desde donde se puede analizar el fenómeno de las trayectorias formativas e conjunto con las competencias profesionales. Con base en ello, se integran las acciones de los individuos a través de las relaciones directas con las causas, sean remotas o próximas, en referencia con las modificaciones dentro de los deseos, las creencias y la generación de oportunidades. Lo anterior se observa como una interrelación que sucede en un entorno específico, establecido bajo un medio ambiente propio al entorno social, y donde la convivencia de actores produce diversos fenómenos que modifican sus aspiraciones.</w:t>
      </w:r>
    </w:p>
    <w:p w14:paraId="49EBA849" w14:textId="3B252997" w:rsidR="00C16451" w:rsidRDefault="00C16451" w:rsidP="00FD418D">
      <w:pPr>
        <w:pStyle w:val="TextCarCar"/>
        <w:rPr>
          <w:lang w:val="es-MX"/>
        </w:rPr>
      </w:pPr>
    </w:p>
    <w:p w14:paraId="1BB950DC" w14:textId="13586C25" w:rsidR="00C16451" w:rsidRDefault="00C16451" w:rsidP="00C16451">
      <w:pPr>
        <w:pStyle w:val="Ttulo1"/>
      </w:pPr>
      <w:r w:rsidRPr="00C16451">
        <w:t>Conclusiones</w:t>
      </w:r>
    </w:p>
    <w:p w14:paraId="4239821C" w14:textId="77777777" w:rsidR="00C16451" w:rsidRPr="00C16451" w:rsidRDefault="00C16451" w:rsidP="00C16451">
      <w:pPr>
        <w:rPr>
          <w:lang w:val="es-CL"/>
        </w:rPr>
      </w:pPr>
    </w:p>
    <w:p w14:paraId="5FD92F6E" w14:textId="20A7E933" w:rsidR="00C16451" w:rsidRPr="00C16451" w:rsidRDefault="00C16451" w:rsidP="00C16451">
      <w:pPr>
        <w:pStyle w:val="TextCarCar"/>
        <w:rPr>
          <w:lang w:val="es-MX"/>
        </w:rPr>
      </w:pPr>
      <w:r>
        <w:rPr>
          <w:lang w:val="es-CL"/>
        </w:rPr>
        <w:t>c</w:t>
      </w:r>
      <w:proofErr w:type="spellStart"/>
      <w:r w:rsidRPr="00C16451">
        <w:rPr>
          <w:lang w:val="es-MX"/>
        </w:rPr>
        <w:t>omo</w:t>
      </w:r>
      <w:proofErr w:type="spellEnd"/>
      <w:r w:rsidRPr="00C16451">
        <w:rPr>
          <w:lang w:val="es-MX"/>
        </w:rPr>
        <w:t xml:space="preserve"> se pudo observar en este primer acercamiento a los casos de estudio, las expectativas de las y los estudiantes durante su formación, dan cabida a sus decisiones en los diferentes espacios donde se desenvuelven (familia, escuela, empleo, sociedad) y con ello generan, aprovechan o desechan oportunidades respecto a su futuro. Se puede con ello concluir que existen relaciones directas para el presente caso entre la elección de la carrera (base de un deseo que se puede transformar en una oportunidad), la aspiración con, y en la carrea (creencias de una mejora en la calidad de vida, el capital social, cultural y económico) y la inserción laboral (oportunidad creada a partir de la creencia en un cambio del capital social). Dichas relaciones se perciben como parte integral entre las funciones de los programas educativos para la generación de competencias profesionales, con la configuración de un mercado laboral cada vez más </w:t>
      </w:r>
      <w:proofErr w:type="spellStart"/>
      <w:r w:rsidRPr="00C16451">
        <w:rPr>
          <w:lang w:val="es-MX"/>
        </w:rPr>
        <w:t>multidiverso</w:t>
      </w:r>
      <w:proofErr w:type="spellEnd"/>
      <w:r w:rsidRPr="00C16451">
        <w:rPr>
          <w:lang w:val="es-MX"/>
        </w:rPr>
        <w:t xml:space="preserve"> donde confluyen diferentes agentes en la creación de posibles puestos a ocupar por las y los egresados(as). </w:t>
      </w:r>
    </w:p>
    <w:p w14:paraId="1D5ED8FA" w14:textId="49997DFD" w:rsidR="00117D49" w:rsidRPr="00885D9D" w:rsidRDefault="00C16451" w:rsidP="00885D9D">
      <w:pPr>
        <w:pStyle w:val="TextCarCar"/>
        <w:rPr>
          <w:lang w:val="es-MX"/>
        </w:rPr>
      </w:pPr>
      <w:r w:rsidRPr="00C16451">
        <w:rPr>
          <w:lang w:val="es-MX"/>
        </w:rPr>
        <w:t xml:space="preserve">Es por ello que los determinantes en el análisis de las trayectorias formativas del estudiantado llevan una gran pauta </w:t>
      </w:r>
      <w:r w:rsidRPr="00C16451">
        <w:rPr>
          <w:lang w:val="es-MX"/>
        </w:rPr>
        <w:lastRenderedPageBreak/>
        <w:t xml:space="preserve">hacia el entendimiento de las relaciones sociales, educativas y culturales en las universidades. Al observar el fenómeno en una institución con programas educativos diversos nos lleva a tratar de entrelazar variables y categorías con las cuales explicar el fenómeno del egreso, los cambios en el mercado laboral, así como los elementos insertos en las políticas públicas y las respuestas de las universidades. Como un primer acercamiento, se intuye que dentro de los programas educativos que sirvieron para el análisis existen similitudes respecto a los deseos y creencias de las y los estudiantes. En ambos casos, existen oportunidades visionadas para el momento del egreso que han cambiado a lo largo de la trayectoria formativa. Los aspectos que cambian son los de las causas, ya que el capital cultural y social del alumnado parece ser un elemento clave que se analizará en posteriores trabajos. </w:t>
      </w:r>
    </w:p>
    <w:p w14:paraId="02E3D870" w14:textId="77777777" w:rsidR="00011D6B" w:rsidRDefault="00011D6B" w:rsidP="00952E86">
      <w:pPr>
        <w:pStyle w:val="TextCarCar"/>
        <w:ind w:firstLine="180"/>
        <w:rPr>
          <w:lang w:val="es-CL"/>
        </w:rPr>
      </w:pPr>
    </w:p>
    <w:p w14:paraId="556F47FF" w14:textId="64320279" w:rsidR="00467915" w:rsidRPr="000165C0" w:rsidRDefault="00467915" w:rsidP="00467915">
      <w:pPr>
        <w:pStyle w:val="Ttulo1"/>
      </w:pPr>
      <w:r>
        <w:t>Desafíos Futuros</w:t>
      </w:r>
    </w:p>
    <w:p w14:paraId="2929E01F" w14:textId="77777777" w:rsidR="00467915" w:rsidRPr="000165C0" w:rsidRDefault="00467915" w:rsidP="00467915">
      <w:pPr>
        <w:pStyle w:val="TextCarCar"/>
        <w:rPr>
          <w:color w:val="000000"/>
          <w:lang w:val="es-CL"/>
        </w:rPr>
      </w:pPr>
    </w:p>
    <w:p w14:paraId="1F77E3EA" w14:textId="143B9CBF" w:rsidR="00467915" w:rsidRPr="000165C0" w:rsidRDefault="00C16451" w:rsidP="00852D2C">
      <w:pPr>
        <w:pStyle w:val="TextCarCar"/>
        <w:rPr>
          <w:lang w:val="es-CL"/>
        </w:rPr>
      </w:pPr>
      <w:r>
        <w:rPr>
          <w:lang w:val="es-CL"/>
        </w:rPr>
        <w:t>Ante los retos que traen las nuevas profesiones del futuro, las crisis económicas y la falta de una verdadera reforma institucional, tanto las y los estudiantes, como las universidades, el gobierno y el mercado laboral, requieren de una puntual reflexión ante las respuestas que dan a un futuro cada vez más incierto. El escenario se dibuja con múltiples posibilidades, pero con poca visión de lo que se pueda formular en conjunto con el fin de lograr una mayor participación y atención de las necesidades que desde local se piden</w:t>
      </w:r>
      <w:r w:rsidR="0037062A">
        <w:rPr>
          <w:lang w:val="es-CL"/>
        </w:rPr>
        <w:t>.</w:t>
      </w:r>
      <w:r>
        <w:rPr>
          <w:lang w:val="es-CL"/>
        </w:rPr>
        <w:t xml:space="preserve"> Los retos son muy grandes, sobre todo para las políticas públicas y las empresas ante una oleada de egresados y egresadas que muchas de las veces desconocen el sentido mismo de sus estudios. </w:t>
      </w:r>
    </w:p>
    <w:p w14:paraId="07C11436" w14:textId="4EF5A9FA" w:rsidR="00F260D0" w:rsidRDefault="00F260D0" w:rsidP="00852D2C">
      <w:pPr>
        <w:pStyle w:val="Ttulo1"/>
      </w:pPr>
      <w:r w:rsidRPr="000165C0">
        <w:t>Referenc</w:t>
      </w:r>
      <w:r w:rsidR="00391EBC" w:rsidRPr="000165C0">
        <w:t>ias</w:t>
      </w:r>
    </w:p>
    <w:p w14:paraId="4186CB2A" w14:textId="77777777" w:rsidR="00005620" w:rsidRPr="00005620" w:rsidRDefault="00005620" w:rsidP="00005620">
      <w:pPr>
        <w:rPr>
          <w:lang w:val="es-CL" w:eastAsia="es-ES"/>
        </w:rPr>
      </w:pPr>
    </w:p>
    <w:p w14:paraId="30A4B5AC" w14:textId="2AE49F70" w:rsidR="00C16451" w:rsidRPr="00C16451" w:rsidRDefault="00C16451" w:rsidP="006D4021">
      <w:pPr>
        <w:numPr>
          <w:ilvl w:val="0"/>
          <w:numId w:val="4"/>
        </w:numPr>
        <w:jc w:val="both"/>
        <w:rPr>
          <w:sz w:val="16"/>
          <w:szCs w:val="16"/>
        </w:rPr>
      </w:pPr>
      <w:r w:rsidRPr="00C16451">
        <w:rPr>
          <w:sz w:val="16"/>
          <w:szCs w:val="16"/>
          <w:lang w:val="es-MX"/>
        </w:rPr>
        <w:t xml:space="preserve">Bourdieu, P. (2012). </w:t>
      </w:r>
      <w:r w:rsidRPr="00C16451">
        <w:rPr>
          <w:bCs/>
          <w:i/>
          <w:sz w:val="16"/>
          <w:szCs w:val="16"/>
          <w:lang w:val="es-MX"/>
        </w:rPr>
        <w:t xml:space="preserve">La distinción: Criterio y bases sociales del gusto. </w:t>
      </w:r>
      <w:r w:rsidRPr="00C16451">
        <w:rPr>
          <w:bCs/>
          <w:sz w:val="16"/>
          <w:szCs w:val="16"/>
          <w:lang w:val="es-MX"/>
        </w:rPr>
        <w:t>Madrid: Taurus</w:t>
      </w:r>
      <w:r>
        <w:rPr>
          <w:bCs/>
          <w:sz w:val="16"/>
          <w:szCs w:val="16"/>
          <w:lang w:val="es-MX"/>
        </w:rPr>
        <w:t xml:space="preserve">. </w:t>
      </w:r>
    </w:p>
    <w:p w14:paraId="5056632D" w14:textId="7A4E8080" w:rsidR="006D4021" w:rsidRPr="006D4021" w:rsidRDefault="006D4021" w:rsidP="006D4021">
      <w:pPr>
        <w:numPr>
          <w:ilvl w:val="0"/>
          <w:numId w:val="4"/>
        </w:numPr>
        <w:jc w:val="both"/>
        <w:rPr>
          <w:sz w:val="16"/>
          <w:szCs w:val="16"/>
        </w:rPr>
      </w:pPr>
      <w:r w:rsidRPr="006D4021">
        <w:rPr>
          <w:sz w:val="16"/>
          <w:szCs w:val="16"/>
          <w:lang w:val="es-MX"/>
        </w:rPr>
        <w:t xml:space="preserve">Camarena, B. &amp; Velarde, D. (2009). Educación superior y mercado laboral: vinculación y pertinencia social ¿Por qué? y ¿Para qué? </w:t>
      </w:r>
      <w:proofErr w:type="spellStart"/>
      <w:r w:rsidRPr="006D4021">
        <w:rPr>
          <w:sz w:val="16"/>
          <w:szCs w:val="16"/>
        </w:rPr>
        <w:t>Estudios</w:t>
      </w:r>
      <w:proofErr w:type="spellEnd"/>
      <w:r w:rsidRPr="006D4021">
        <w:rPr>
          <w:sz w:val="16"/>
          <w:szCs w:val="16"/>
        </w:rPr>
        <w:t xml:space="preserve"> </w:t>
      </w:r>
      <w:proofErr w:type="spellStart"/>
      <w:r w:rsidRPr="006D4021">
        <w:rPr>
          <w:sz w:val="16"/>
          <w:szCs w:val="16"/>
        </w:rPr>
        <w:t>sociales</w:t>
      </w:r>
      <w:proofErr w:type="spellEnd"/>
      <w:r w:rsidRPr="006D4021">
        <w:rPr>
          <w:sz w:val="16"/>
          <w:szCs w:val="16"/>
        </w:rPr>
        <w:t>, 17(2a), 105-125.</w:t>
      </w:r>
    </w:p>
    <w:p w14:paraId="2E71D8D0" w14:textId="387A8BEA" w:rsidR="006564FD" w:rsidRPr="00FF725B" w:rsidRDefault="007D4827" w:rsidP="00C73442">
      <w:pPr>
        <w:numPr>
          <w:ilvl w:val="0"/>
          <w:numId w:val="4"/>
        </w:numPr>
        <w:jc w:val="both"/>
        <w:rPr>
          <w:sz w:val="12"/>
          <w:szCs w:val="16"/>
        </w:rPr>
      </w:pPr>
      <w:r w:rsidRPr="007D4827">
        <w:rPr>
          <w:sz w:val="16"/>
          <w:lang w:val="es-MX"/>
        </w:rPr>
        <w:t xml:space="preserve">Castillo, J. y Villalpando, P. (2019). El papel de las competencias laborales en el ámbito educativo: una perspectiva de reflexión e importancia. </w:t>
      </w:r>
      <w:r w:rsidRPr="007D4827">
        <w:rPr>
          <w:sz w:val="16"/>
        </w:rPr>
        <w:t xml:space="preserve">International Journal of Good Conscience, 14(1), 30-51. </w:t>
      </w:r>
    </w:p>
    <w:p w14:paraId="0CE65B6B" w14:textId="6088B2AA" w:rsidR="00FF725B" w:rsidRDefault="00FF725B" w:rsidP="00FF725B">
      <w:pPr>
        <w:numPr>
          <w:ilvl w:val="0"/>
          <w:numId w:val="4"/>
        </w:numPr>
        <w:jc w:val="both"/>
        <w:rPr>
          <w:sz w:val="16"/>
          <w:szCs w:val="16"/>
          <w:lang w:val="es-MX"/>
        </w:rPr>
      </w:pPr>
      <w:r w:rsidRPr="00FF725B">
        <w:rPr>
          <w:sz w:val="16"/>
          <w:szCs w:val="16"/>
          <w:lang w:val="es-MX"/>
        </w:rPr>
        <w:t>Comisión Económica para América Latina y el Caribe/Organización Internacional del Trabajo) (2020). Coyuntura laboral en América Latina y el Caribe. El trabajo en tiempos de pandemia: desafíos frente a la enfermedad por coronavirus (COVID-19), Boletín CEPAL/OITN°22, Santiago: CEPAL/OIT.</w:t>
      </w:r>
    </w:p>
    <w:p w14:paraId="773B0CE1" w14:textId="7744BF7C" w:rsidR="00C16451" w:rsidRDefault="00C16451" w:rsidP="00C16451">
      <w:pPr>
        <w:numPr>
          <w:ilvl w:val="0"/>
          <w:numId w:val="4"/>
        </w:numPr>
        <w:jc w:val="both"/>
        <w:rPr>
          <w:sz w:val="16"/>
          <w:szCs w:val="16"/>
          <w:lang w:val="es-MX"/>
        </w:rPr>
      </w:pPr>
      <w:r w:rsidRPr="00C16451">
        <w:rPr>
          <w:sz w:val="16"/>
          <w:szCs w:val="16"/>
          <w:lang w:val="es-MX"/>
        </w:rPr>
        <w:t xml:space="preserve">Elías, M., Merino, R., y Sánchez, A. (2020). Aspiraciones ocupacionales y expectativas y elecciones educativas de los jóvenes en un contexto de crisis. Revista Española de Sociología, 29(3, </w:t>
      </w:r>
      <w:proofErr w:type="spellStart"/>
      <w:r w:rsidRPr="00C16451">
        <w:rPr>
          <w:sz w:val="16"/>
          <w:szCs w:val="16"/>
          <w:lang w:val="es-MX"/>
        </w:rPr>
        <w:t>supl</w:t>
      </w:r>
      <w:proofErr w:type="spellEnd"/>
      <w:r w:rsidRPr="00C16451">
        <w:rPr>
          <w:sz w:val="16"/>
          <w:szCs w:val="16"/>
          <w:lang w:val="es-MX"/>
        </w:rPr>
        <w:t>. 2), 27-46.</w:t>
      </w:r>
    </w:p>
    <w:p w14:paraId="2372F2DB" w14:textId="5F2F36B6" w:rsidR="00C16451" w:rsidRPr="00C16451" w:rsidRDefault="00C16451" w:rsidP="00C16451">
      <w:pPr>
        <w:numPr>
          <w:ilvl w:val="0"/>
          <w:numId w:val="4"/>
        </w:numPr>
        <w:jc w:val="both"/>
        <w:rPr>
          <w:sz w:val="16"/>
          <w:szCs w:val="16"/>
          <w:lang w:val="es-MX"/>
        </w:rPr>
      </w:pPr>
      <w:r w:rsidRPr="00C16451">
        <w:rPr>
          <w:sz w:val="16"/>
          <w:szCs w:val="16"/>
          <w:lang w:val="es-MX"/>
        </w:rPr>
        <w:t>Enciso, M. (2013). El origen social de los graduados y la equidad en el acceso a la universidad, Revista de la Educación Superior, 167, 11-29.</w:t>
      </w:r>
    </w:p>
    <w:p w14:paraId="54D00E4F" w14:textId="23AD33AC" w:rsidR="00C16451" w:rsidRDefault="00C16451" w:rsidP="00C16451">
      <w:pPr>
        <w:numPr>
          <w:ilvl w:val="0"/>
          <w:numId w:val="4"/>
        </w:numPr>
        <w:jc w:val="both"/>
        <w:rPr>
          <w:sz w:val="16"/>
          <w:szCs w:val="16"/>
          <w:lang w:val="es-MX"/>
        </w:rPr>
      </w:pPr>
      <w:proofErr w:type="spellStart"/>
      <w:r w:rsidRPr="00C16451">
        <w:rPr>
          <w:sz w:val="16"/>
          <w:szCs w:val="16"/>
        </w:rPr>
        <w:t>Elster</w:t>
      </w:r>
      <w:proofErr w:type="spellEnd"/>
      <w:r w:rsidRPr="00C16451">
        <w:rPr>
          <w:sz w:val="16"/>
          <w:szCs w:val="16"/>
        </w:rPr>
        <w:t xml:space="preserve">. J. (2007). Explaining Social </w:t>
      </w:r>
      <w:proofErr w:type="spellStart"/>
      <w:r w:rsidRPr="00C16451">
        <w:rPr>
          <w:sz w:val="16"/>
          <w:szCs w:val="16"/>
        </w:rPr>
        <w:t>Behaivor</w:t>
      </w:r>
      <w:proofErr w:type="spellEnd"/>
      <w:r w:rsidRPr="00C16451">
        <w:rPr>
          <w:sz w:val="16"/>
          <w:szCs w:val="16"/>
        </w:rPr>
        <w:t xml:space="preserve">. More nuts and bolts for the social </w:t>
      </w:r>
      <w:proofErr w:type="spellStart"/>
      <w:r w:rsidRPr="00C16451">
        <w:rPr>
          <w:sz w:val="16"/>
          <w:szCs w:val="16"/>
        </w:rPr>
        <w:t>sciencies</w:t>
      </w:r>
      <w:proofErr w:type="spellEnd"/>
      <w:r w:rsidRPr="00C16451">
        <w:rPr>
          <w:sz w:val="16"/>
          <w:szCs w:val="16"/>
        </w:rPr>
        <w:t xml:space="preserve">. </w:t>
      </w:r>
      <w:r w:rsidRPr="00C16451">
        <w:rPr>
          <w:sz w:val="16"/>
          <w:szCs w:val="16"/>
          <w:lang w:val="es-MX"/>
        </w:rPr>
        <w:t xml:space="preserve">Cambridge. Cambridge University </w:t>
      </w:r>
      <w:proofErr w:type="spellStart"/>
      <w:r w:rsidRPr="00C16451">
        <w:rPr>
          <w:sz w:val="16"/>
          <w:szCs w:val="16"/>
          <w:lang w:val="es-MX"/>
        </w:rPr>
        <w:t>Press</w:t>
      </w:r>
      <w:proofErr w:type="spellEnd"/>
      <w:r w:rsidRPr="00C16451">
        <w:rPr>
          <w:sz w:val="16"/>
          <w:szCs w:val="16"/>
          <w:lang w:val="es-MX"/>
        </w:rPr>
        <w:t>.</w:t>
      </w:r>
    </w:p>
    <w:p w14:paraId="46A4035C" w14:textId="141DAC20" w:rsidR="00C16451" w:rsidRPr="00C16451" w:rsidRDefault="00C16451" w:rsidP="00C16451">
      <w:pPr>
        <w:numPr>
          <w:ilvl w:val="0"/>
          <w:numId w:val="4"/>
        </w:numPr>
        <w:jc w:val="both"/>
        <w:rPr>
          <w:sz w:val="16"/>
          <w:szCs w:val="16"/>
          <w:lang w:val="es-MX"/>
        </w:rPr>
      </w:pPr>
      <w:r w:rsidRPr="00C16451">
        <w:rPr>
          <w:sz w:val="16"/>
          <w:szCs w:val="16"/>
          <w:lang w:val="es-MX"/>
        </w:rPr>
        <w:t>García, J. (2015). El efecto Pigmalión y su efecto transformador a través de las expectativas. Textos y contextos, 40-43.</w:t>
      </w:r>
    </w:p>
    <w:p w14:paraId="18AD43AC" w14:textId="331213E6" w:rsidR="006D4021" w:rsidRDefault="006D4021" w:rsidP="006D4021">
      <w:pPr>
        <w:numPr>
          <w:ilvl w:val="0"/>
          <w:numId w:val="4"/>
        </w:numPr>
        <w:jc w:val="both"/>
        <w:rPr>
          <w:sz w:val="16"/>
          <w:szCs w:val="16"/>
          <w:lang w:val="es-MX"/>
        </w:rPr>
      </w:pPr>
      <w:r w:rsidRPr="006D4021">
        <w:rPr>
          <w:sz w:val="16"/>
          <w:szCs w:val="16"/>
          <w:lang w:val="es-MX"/>
        </w:rPr>
        <w:t>González, Á. (2016). Cultura institucional de promoción de estudios universitarios y proceso de elección de estudios, Estudios Pedagógicos, 42(3), 171-189.</w:t>
      </w:r>
    </w:p>
    <w:p w14:paraId="57923638" w14:textId="0B6118A6" w:rsidR="00C16451" w:rsidRDefault="00C16451" w:rsidP="00C16451">
      <w:pPr>
        <w:numPr>
          <w:ilvl w:val="0"/>
          <w:numId w:val="4"/>
        </w:numPr>
        <w:jc w:val="both"/>
        <w:rPr>
          <w:sz w:val="16"/>
          <w:szCs w:val="16"/>
          <w:lang w:val="es-MX"/>
        </w:rPr>
      </w:pPr>
      <w:r w:rsidRPr="00C16451">
        <w:rPr>
          <w:sz w:val="16"/>
          <w:szCs w:val="16"/>
          <w:lang w:val="es-MX"/>
        </w:rPr>
        <w:t>González-Rodríguez, G. (2017). La senda del perdedor; las políticas de cambio en la educación</w:t>
      </w:r>
      <w:r>
        <w:rPr>
          <w:sz w:val="16"/>
          <w:szCs w:val="16"/>
          <w:lang w:val="es-MX"/>
        </w:rPr>
        <w:t xml:space="preserve"> </w:t>
      </w:r>
      <w:r w:rsidRPr="00C16451">
        <w:rPr>
          <w:sz w:val="16"/>
          <w:szCs w:val="16"/>
          <w:lang w:val="es-MX"/>
        </w:rPr>
        <w:t>superior de México. Diálogos sobre educación. Temas actuales en investigación educativa,</w:t>
      </w:r>
      <w:r>
        <w:rPr>
          <w:sz w:val="16"/>
          <w:szCs w:val="16"/>
          <w:lang w:val="es-MX"/>
        </w:rPr>
        <w:t xml:space="preserve"> </w:t>
      </w:r>
      <w:r w:rsidRPr="00C16451">
        <w:rPr>
          <w:sz w:val="16"/>
          <w:szCs w:val="16"/>
          <w:lang w:val="es-MX"/>
        </w:rPr>
        <w:t>8(14), 1-21.</w:t>
      </w:r>
    </w:p>
    <w:p w14:paraId="26FB5AB1" w14:textId="2F9A8B53" w:rsidR="00C16451" w:rsidRPr="00C16451" w:rsidRDefault="00C16451" w:rsidP="00C16451">
      <w:pPr>
        <w:numPr>
          <w:ilvl w:val="0"/>
          <w:numId w:val="4"/>
        </w:numPr>
        <w:jc w:val="both"/>
        <w:rPr>
          <w:sz w:val="16"/>
          <w:szCs w:val="16"/>
          <w:lang w:val="es-MX"/>
        </w:rPr>
      </w:pPr>
      <w:proofErr w:type="spellStart"/>
      <w:r>
        <w:rPr>
          <w:sz w:val="16"/>
          <w:szCs w:val="16"/>
          <w:lang w:val="es-MX"/>
        </w:rPr>
        <w:lastRenderedPageBreak/>
        <w:t>González-Rodríguez</w:t>
      </w:r>
      <w:proofErr w:type="spellEnd"/>
      <w:r>
        <w:rPr>
          <w:sz w:val="16"/>
          <w:szCs w:val="16"/>
          <w:lang w:val="es-MX"/>
        </w:rPr>
        <w:t xml:space="preserve"> G. </w:t>
      </w:r>
      <w:r w:rsidRPr="00C16451">
        <w:rPr>
          <w:sz w:val="16"/>
          <w:szCs w:val="16"/>
          <w:lang w:val="es-MX"/>
        </w:rPr>
        <w:t xml:space="preserve"> (2018). La isla de los olvidados: los docentes y el modelo educativo por competenc</w:t>
      </w:r>
      <w:r>
        <w:rPr>
          <w:sz w:val="16"/>
          <w:szCs w:val="16"/>
          <w:lang w:val="es-MX"/>
        </w:rPr>
        <w:t>ias en la educación superior tecnoló</w:t>
      </w:r>
      <w:r w:rsidRPr="00C16451">
        <w:rPr>
          <w:sz w:val="16"/>
          <w:szCs w:val="16"/>
          <w:lang w:val="es-MX"/>
        </w:rPr>
        <w:t>gica. </w:t>
      </w:r>
      <w:r w:rsidRPr="00C16451">
        <w:rPr>
          <w:i/>
          <w:iCs/>
          <w:sz w:val="16"/>
          <w:szCs w:val="16"/>
          <w:lang w:val="es-MX"/>
        </w:rPr>
        <w:t>Pensamiento Americano</w:t>
      </w:r>
      <w:r w:rsidRPr="00C16451">
        <w:rPr>
          <w:sz w:val="16"/>
          <w:szCs w:val="16"/>
          <w:lang w:val="es-MX"/>
        </w:rPr>
        <w:t>, </w:t>
      </w:r>
      <w:r w:rsidRPr="00C16451">
        <w:rPr>
          <w:i/>
          <w:iCs/>
          <w:sz w:val="16"/>
          <w:szCs w:val="16"/>
          <w:lang w:val="es-MX"/>
        </w:rPr>
        <w:t>11</w:t>
      </w:r>
      <w:r w:rsidRPr="00C16451">
        <w:rPr>
          <w:sz w:val="16"/>
          <w:szCs w:val="16"/>
          <w:lang w:val="es-MX"/>
        </w:rPr>
        <w:t>(21).</w:t>
      </w:r>
    </w:p>
    <w:p w14:paraId="2A9E9F54" w14:textId="4D0CC4DD" w:rsidR="00FF725B" w:rsidRDefault="00FF725B" w:rsidP="00FF725B">
      <w:pPr>
        <w:numPr>
          <w:ilvl w:val="0"/>
          <w:numId w:val="4"/>
        </w:numPr>
        <w:jc w:val="both"/>
        <w:rPr>
          <w:sz w:val="16"/>
          <w:szCs w:val="16"/>
          <w:lang w:val="es-MX"/>
        </w:rPr>
      </w:pPr>
      <w:proofErr w:type="spellStart"/>
      <w:r w:rsidRPr="00FF725B">
        <w:rPr>
          <w:sz w:val="16"/>
          <w:szCs w:val="16"/>
          <w:lang w:val="es-MX"/>
        </w:rPr>
        <w:t>Grigera</w:t>
      </w:r>
      <w:proofErr w:type="spellEnd"/>
      <w:r w:rsidRPr="00FF725B">
        <w:rPr>
          <w:sz w:val="16"/>
          <w:szCs w:val="16"/>
          <w:lang w:val="es-MX"/>
        </w:rPr>
        <w:t>, J. y Nava, A. (2021). El futuro del trabajo en América Latina: crisis, cambio tecnológico y control, El Trimestre Económico, 88(4), 1011-1042.</w:t>
      </w:r>
    </w:p>
    <w:p w14:paraId="7DE92AFF" w14:textId="720605A4" w:rsidR="006D4021" w:rsidRPr="006D4021" w:rsidRDefault="006D4021" w:rsidP="006D4021">
      <w:pPr>
        <w:numPr>
          <w:ilvl w:val="0"/>
          <w:numId w:val="4"/>
        </w:numPr>
        <w:jc w:val="both"/>
        <w:rPr>
          <w:sz w:val="16"/>
          <w:szCs w:val="16"/>
        </w:rPr>
      </w:pPr>
      <w:proofErr w:type="spellStart"/>
      <w:r w:rsidRPr="006D4021">
        <w:rPr>
          <w:sz w:val="16"/>
          <w:szCs w:val="16"/>
          <w:lang w:val="es-MX"/>
        </w:rPr>
        <w:t>Grodsky</w:t>
      </w:r>
      <w:proofErr w:type="spellEnd"/>
      <w:r w:rsidRPr="006D4021">
        <w:rPr>
          <w:sz w:val="16"/>
          <w:szCs w:val="16"/>
          <w:lang w:val="es-MX"/>
        </w:rPr>
        <w:t xml:space="preserve">, E. y </w:t>
      </w:r>
      <w:proofErr w:type="spellStart"/>
      <w:r w:rsidRPr="006D4021">
        <w:rPr>
          <w:sz w:val="16"/>
          <w:szCs w:val="16"/>
          <w:lang w:val="es-MX"/>
        </w:rPr>
        <w:t>Riegle</w:t>
      </w:r>
      <w:proofErr w:type="spellEnd"/>
      <w:r w:rsidRPr="006D4021">
        <w:rPr>
          <w:sz w:val="16"/>
          <w:szCs w:val="16"/>
          <w:lang w:val="es-MX"/>
        </w:rPr>
        <w:t xml:space="preserve">, C. (2010). </w:t>
      </w:r>
      <w:r w:rsidRPr="006D4021">
        <w:rPr>
          <w:sz w:val="16"/>
          <w:szCs w:val="16"/>
        </w:rPr>
        <w:t>Those who choose and those who don’t: Social background and college orientation. The annals of the American Academy of Political and Social Science, 627(1), 14-35.</w:t>
      </w:r>
    </w:p>
    <w:p w14:paraId="71A390E4" w14:textId="74B5356C" w:rsidR="007D4827" w:rsidRDefault="007D4827" w:rsidP="007D4827">
      <w:pPr>
        <w:numPr>
          <w:ilvl w:val="0"/>
          <w:numId w:val="4"/>
        </w:numPr>
        <w:jc w:val="both"/>
        <w:rPr>
          <w:sz w:val="16"/>
          <w:szCs w:val="16"/>
        </w:rPr>
      </w:pPr>
      <w:r w:rsidRPr="007D4827">
        <w:rPr>
          <w:sz w:val="16"/>
          <w:szCs w:val="16"/>
          <w:lang w:val="es-MX"/>
        </w:rPr>
        <w:t xml:space="preserve">Gutiérrez, R. (2018). Orientación educativa, mercado laboral y globalización: perspectivas de empleo de los programas educativos que ofrece la Universidad Autónoma del Estado de México a los jóvenes universitarios. </w:t>
      </w:r>
      <w:proofErr w:type="spellStart"/>
      <w:r w:rsidRPr="007D4827">
        <w:rPr>
          <w:sz w:val="16"/>
          <w:szCs w:val="16"/>
        </w:rPr>
        <w:t>Revista</w:t>
      </w:r>
      <w:proofErr w:type="spellEnd"/>
      <w:r w:rsidRPr="007D4827">
        <w:rPr>
          <w:sz w:val="16"/>
          <w:szCs w:val="16"/>
        </w:rPr>
        <w:t xml:space="preserve"> </w:t>
      </w:r>
      <w:proofErr w:type="spellStart"/>
      <w:r w:rsidRPr="007D4827">
        <w:rPr>
          <w:sz w:val="16"/>
          <w:szCs w:val="16"/>
        </w:rPr>
        <w:t>Iberoamericana</w:t>
      </w:r>
      <w:proofErr w:type="spellEnd"/>
      <w:r w:rsidRPr="007D4827">
        <w:rPr>
          <w:sz w:val="16"/>
          <w:szCs w:val="16"/>
        </w:rPr>
        <w:t xml:space="preserve"> para la </w:t>
      </w:r>
      <w:proofErr w:type="spellStart"/>
      <w:r w:rsidRPr="007D4827">
        <w:rPr>
          <w:sz w:val="16"/>
          <w:szCs w:val="16"/>
        </w:rPr>
        <w:t>Investigación</w:t>
      </w:r>
      <w:proofErr w:type="spellEnd"/>
      <w:r w:rsidRPr="007D4827">
        <w:rPr>
          <w:sz w:val="16"/>
          <w:szCs w:val="16"/>
        </w:rPr>
        <w:t xml:space="preserve"> y el </w:t>
      </w:r>
      <w:proofErr w:type="spellStart"/>
      <w:r w:rsidRPr="007D4827">
        <w:rPr>
          <w:sz w:val="16"/>
          <w:szCs w:val="16"/>
        </w:rPr>
        <w:t>Desarrollo</w:t>
      </w:r>
      <w:proofErr w:type="spellEnd"/>
      <w:r w:rsidRPr="007D4827">
        <w:rPr>
          <w:sz w:val="16"/>
          <w:szCs w:val="16"/>
        </w:rPr>
        <w:t xml:space="preserve"> </w:t>
      </w:r>
      <w:proofErr w:type="spellStart"/>
      <w:r w:rsidRPr="007D4827">
        <w:rPr>
          <w:sz w:val="16"/>
          <w:szCs w:val="16"/>
        </w:rPr>
        <w:t>Educativo</w:t>
      </w:r>
      <w:proofErr w:type="spellEnd"/>
      <w:r w:rsidRPr="007D4827">
        <w:rPr>
          <w:sz w:val="16"/>
          <w:szCs w:val="16"/>
        </w:rPr>
        <w:t>, 8(16), 688-711.</w:t>
      </w:r>
    </w:p>
    <w:p w14:paraId="66CF5F93" w14:textId="2F3449FF" w:rsidR="00C16451" w:rsidRPr="00C16451" w:rsidRDefault="00C16451" w:rsidP="00C16451">
      <w:pPr>
        <w:numPr>
          <w:ilvl w:val="0"/>
          <w:numId w:val="4"/>
        </w:numPr>
        <w:jc w:val="both"/>
        <w:rPr>
          <w:sz w:val="16"/>
          <w:szCs w:val="16"/>
        </w:rPr>
      </w:pPr>
      <w:proofErr w:type="spellStart"/>
      <w:r w:rsidRPr="00C16451">
        <w:rPr>
          <w:sz w:val="16"/>
          <w:szCs w:val="16"/>
        </w:rPr>
        <w:t>Hedström</w:t>
      </w:r>
      <w:proofErr w:type="spellEnd"/>
      <w:r w:rsidRPr="00C16451">
        <w:rPr>
          <w:sz w:val="16"/>
          <w:szCs w:val="16"/>
        </w:rPr>
        <w:t>, P. (2006). Dissecting the Social: On the Principles of Analytical Sociology. Cambridge University Press.</w:t>
      </w:r>
    </w:p>
    <w:p w14:paraId="32FFF510" w14:textId="78EEB81F" w:rsidR="006D4021" w:rsidRDefault="006D4021" w:rsidP="006D4021">
      <w:pPr>
        <w:numPr>
          <w:ilvl w:val="0"/>
          <w:numId w:val="4"/>
        </w:numPr>
        <w:jc w:val="both"/>
        <w:rPr>
          <w:sz w:val="16"/>
          <w:szCs w:val="16"/>
        </w:rPr>
      </w:pPr>
      <w:proofErr w:type="spellStart"/>
      <w:r w:rsidRPr="006D4021">
        <w:rPr>
          <w:sz w:val="16"/>
          <w:szCs w:val="16"/>
        </w:rPr>
        <w:t>Hegna</w:t>
      </w:r>
      <w:proofErr w:type="spellEnd"/>
      <w:r w:rsidRPr="006D4021">
        <w:rPr>
          <w:sz w:val="16"/>
          <w:szCs w:val="16"/>
        </w:rPr>
        <w:t>, K. (2014). Changing educational aspirations in the choice of and transition to post-compulsory schooling-a three-wave longitudinal study of Oslo youth. Journal of Youth Studies, 17(5), 592-613.</w:t>
      </w:r>
    </w:p>
    <w:p w14:paraId="2B78BBE5" w14:textId="0B6898BF" w:rsidR="00FF725B" w:rsidRDefault="00FF725B" w:rsidP="00FF725B">
      <w:pPr>
        <w:numPr>
          <w:ilvl w:val="0"/>
          <w:numId w:val="4"/>
        </w:numPr>
        <w:jc w:val="both"/>
        <w:rPr>
          <w:sz w:val="16"/>
          <w:szCs w:val="16"/>
          <w:lang w:val="es-MX"/>
        </w:rPr>
      </w:pPr>
      <w:r w:rsidRPr="00FF725B">
        <w:rPr>
          <w:sz w:val="16"/>
          <w:szCs w:val="16"/>
          <w:lang w:val="es-MX"/>
        </w:rPr>
        <w:t xml:space="preserve">Jiménez, M. &amp; Fritz, H. (2022). La experiencia laboral de los programas de </w:t>
      </w:r>
      <w:proofErr w:type="spellStart"/>
      <w:r w:rsidRPr="00FF725B">
        <w:rPr>
          <w:sz w:val="16"/>
          <w:szCs w:val="16"/>
          <w:lang w:val="es-MX"/>
        </w:rPr>
        <w:t>TSU</w:t>
      </w:r>
      <w:proofErr w:type="spellEnd"/>
      <w:r w:rsidRPr="00FF725B">
        <w:rPr>
          <w:sz w:val="16"/>
          <w:szCs w:val="16"/>
          <w:lang w:val="es-MX"/>
        </w:rPr>
        <w:t xml:space="preserve"> frente a la pandemia de </w:t>
      </w:r>
      <w:proofErr w:type="spellStart"/>
      <w:r w:rsidRPr="00FF725B">
        <w:rPr>
          <w:sz w:val="16"/>
          <w:szCs w:val="16"/>
          <w:lang w:val="es-MX"/>
        </w:rPr>
        <w:t>COVID</w:t>
      </w:r>
      <w:proofErr w:type="spellEnd"/>
      <w:r w:rsidRPr="00FF725B">
        <w:rPr>
          <w:sz w:val="16"/>
          <w:szCs w:val="16"/>
          <w:lang w:val="es-MX"/>
        </w:rPr>
        <w:t xml:space="preserve"> 19, Revista Latinoamericana de Estudios Educativos, 52(2), 183-202.</w:t>
      </w:r>
    </w:p>
    <w:p w14:paraId="46B88D69" w14:textId="018226A2" w:rsidR="00C16451" w:rsidRPr="00C16451" w:rsidRDefault="00C16451" w:rsidP="00FF725B">
      <w:pPr>
        <w:numPr>
          <w:ilvl w:val="0"/>
          <w:numId w:val="4"/>
        </w:numPr>
        <w:jc w:val="both"/>
        <w:rPr>
          <w:sz w:val="16"/>
          <w:szCs w:val="16"/>
        </w:rPr>
      </w:pPr>
      <w:r w:rsidRPr="00C16451">
        <w:rPr>
          <w:sz w:val="16"/>
          <w:szCs w:val="16"/>
        </w:rPr>
        <w:t>Manzo, G. (2013). Educational choices and social interactions: a formal model and a computational test, </w:t>
      </w:r>
      <w:r w:rsidRPr="00C16451">
        <w:rPr>
          <w:i/>
          <w:iCs/>
          <w:sz w:val="16"/>
          <w:szCs w:val="16"/>
        </w:rPr>
        <w:t>Comparative Social Research</w:t>
      </w:r>
      <w:r w:rsidRPr="00C16451">
        <w:rPr>
          <w:sz w:val="16"/>
          <w:szCs w:val="16"/>
        </w:rPr>
        <w:t>, </w:t>
      </w:r>
      <w:r w:rsidRPr="00C16451">
        <w:rPr>
          <w:i/>
          <w:iCs/>
          <w:sz w:val="16"/>
          <w:szCs w:val="16"/>
        </w:rPr>
        <w:t>30</w:t>
      </w:r>
      <w:r w:rsidRPr="00C16451">
        <w:rPr>
          <w:sz w:val="16"/>
          <w:szCs w:val="16"/>
        </w:rPr>
        <w:t>, 47-100.</w:t>
      </w:r>
    </w:p>
    <w:p w14:paraId="20EB698F" w14:textId="77777777" w:rsidR="00FF725B" w:rsidRPr="00FF725B" w:rsidRDefault="00FF725B" w:rsidP="00FF725B">
      <w:pPr>
        <w:numPr>
          <w:ilvl w:val="0"/>
          <w:numId w:val="4"/>
        </w:numPr>
        <w:jc w:val="both"/>
        <w:rPr>
          <w:sz w:val="16"/>
          <w:szCs w:val="16"/>
        </w:rPr>
      </w:pPr>
      <w:r w:rsidRPr="00FF725B">
        <w:rPr>
          <w:sz w:val="16"/>
          <w:szCs w:val="16"/>
        </w:rPr>
        <w:t xml:space="preserve">McGuinness, S. (2006). </w:t>
      </w:r>
      <w:proofErr w:type="spellStart"/>
      <w:r w:rsidRPr="00FF725B">
        <w:rPr>
          <w:sz w:val="16"/>
          <w:szCs w:val="16"/>
        </w:rPr>
        <w:t>Overeducation</w:t>
      </w:r>
      <w:proofErr w:type="spellEnd"/>
      <w:r w:rsidRPr="00FF725B">
        <w:rPr>
          <w:sz w:val="16"/>
          <w:szCs w:val="16"/>
        </w:rPr>
        <w:t xml:space="preserve"> in the </w:t>
      </w:r>
      <w:proofErr w:type="spellStart"/>
      <w:r w:rsidRPr="00FF725B">
        <w:rPr>
          <w:sz w:val="16"/>
          <w:szCs w:val="16"/>
        </w:rPr>
        <w:t>labour</w:t>
      </w:r>
      <w:proofErr w:type="spellEnd"/>
      <w:r w:rsidRPr="00FF725B">
        <w:rPr>
          <w:sz w:val="16"/>
          <w:szCs w:val="16"/>
        </w:rPr>
        <w:t xml:space="preserve"> market. Journal of Economy Survivor. 20(3), 387–418. </w:t>
      </w:r>
    </w:p>
    <w:p w14:paraId="4365A7A5" w14:textId="4E68AA10" w:rsidR="00FF725B" w:rsidRPr="00FF725B" w:rsidRDefault="00FF725B" w:rsidP="00FF725B">
      <w:pPr>
        <w:numPr>
          <w:ilvl w:val="0"/>
          <w:numId w:val="4"/>
        </w:numPr>
        <w:jc w:val="both"/>
        <w:rPr>
          <w:sz w:val="16"/>
          <w:szCs w:val="16"/>
        </w:rPr>
      </w:pPr>
      <w:r w:rsidRPr="00FF725B">
        <w:rPr>
          <w:sz w:val="16"/>
          <w:szCs w:val="16"/>
        </w:rPr>
        <w:t xml:space="preserve">McGuinness, S. </w:t>
      </w:r>
      <w:proofErr w:type="spellStart"/>
      <w:r w:rsidRPr="00FF725B">
        <w:rPr>
          <w:sz w:val="16"/>
          <w:szCs w:val="16"/>
        </w:rPr>
        <w:t>Pouliakas</w:t>
      </w:r>
      <w:proofErr w:type="spellEnd"/>
      <w:r w:rsidRPr="00FF725B">
        <w:rPr>
          <w:sz w:val="16"/>
          <w:szCs w:val="16"/>
        </w:rPr>
        <w:t>, K. &amp; Redmond, P. (2018). Skil</w:t>
      </w:r>
      <w:r>
        <w:rPr>
          <w:sz w:val="16"/>
          <w:szCs w:val="16"/>
        </w:rPr>
        <w:t xml:space="preserve">ls mismatch: Concepts, measure </w:t>
      </w:r>
      <w:proofErr w:type="spellStart"/>
      <w:r w:rsidRPr="00FF725B">
        <w:rPr>
          <w:sz w:val="16"/>
          <w:szCs w:val="16"/>
        </w:rPr>
        <w:t>ment</w:t>
      </w:r>
      <w:proofErr w:type="spellEnd"/>
      <w:r w:rsidRPr="00FF725B">
        <w:rPr>
          <w:sz w:val="16"/>
          <w:szCs w:val="16"/>
        </w:rPr>
        <w:t xml:space="preserve"> and policy approaches. Journal of Economic Survivor, 32(4), 985–1015.</w:t>
      </w:r>
    </w:p>
    <w:p w14:paraId="3EAB1551" w14:textId="01DE71FF" w:rsidR="00AA2D11" w:rsidRDefault="007D4827" w:rsidP="00AA2D11">
      <w:pPr>
        <w:numPr>
          <w:ilvl w:val="0"/>
          <w:numId w:val="4"/>
        </w:numPr>
        <w:jc w:val="both"/>
        <w:rPr>
          <w:sz w:val="16"/>
          <w:szCs w:val="16"/>
          <w:lang w:val="es-MX"/>
        </w:rPr>
      </w:pPr>
      <w:r w:rsidRPr="007D4827">
        <w:rPr>
          <w:sz w:val="16"/>
          <w:szCs w:val="16"/>
          <w:lang w:val="es-MX"/>
        </w:rPr>
        <w:t xml:space="preserve">Navarro, J. (2014). </w:t>
      </w:r>
      <w:r w:rsidRPr="007D4827">
        <w:rPr>
          <w:i/>
          <w:sz w:val="16"/>
          <w:szCs w:val="16"/>
          <w:lang w:val="es-MX"/>
        </w:rPr>
        <w:t>La inserción laboral de los egresados universitarios: perspectivas teóricas y tendencias internacionales en la investigación</w:t>
      </w:r>
      <w:r w:rsidRPr="007D4827">
        <w:rPr>
          <w:sz w:val="16"/>
          <w:szCs w:val="16"/>
          <w:lang w:val="es-MX"/>
        </w:rPr>
        <w:t xml:space="preserve">, </w:t>
      </w:r>
      <w:r>
        <w:rPr>
          <w:sz w:val="16"/>
          <w:szCs w:val="16"/>
          <w:lang w:val="es-MX"/>
        </w:rPr>
        <w:t xml:space="preserve">México: </w:t>
      </w:r>
      <w:proofErr w:type="spellStart"/>
      <w:r w:rsidRPr="007D4827">
        <w:rPr>
          <w:sz w:val="16"/>
          <w:szCs w:val="16"/>
          <w:lang w:val="es-MX"/>
        </w:rPr>
        <w:t>ANUIES</w:t>
      </w:r>
      <w:proofErr w:type="spellEnd"/>
      <w:r w:rsidRPr="007D4827">
        <w:rPr>
          <w:sz w:val="16"/>
          <w:szCs w:val="16"/>
          <w:lang w:val="es-MX"/>
        </w:rPr>
        <w:t>.</w:t>
      </w:r>
    </w:p>
    <w:p w14:paraId="4DC7E80D" w14:textId="2DACD3D7" w:rsidR="006D4021" w:rsidRPr="006D4021" w:rsidRDefault="006D4021" w:rsidP="006D4021">
      <w:pPr>
        <w:numPr>
          <w:ilvl w:val="0"/>
          <w:numId w:val="4"/>
        </w:numPr>
        <w:jc w:val="both"/>
        <w:rPr>
          <w:sz w:val="16"/>
          <w:szCs w:val="16"/>
          <w:lang w:val="es-MX"/>
        </w:rPr>
      </w:pPr>
      <w:r w:rsidRPr="006D4021">
        <w:rPr>
          <w:sz w:val="16"/>
          <w:szCs w:val="16"/>
          <w:lang w:val="es-MX"/>
        </w:rPr>
        <w:t>Organización Internacional del Trabajo (2022). Perspectivas sociales y del empleo en el Mundo. Tendencias 2022. OIT.</w:t>
      </w:r>
    </w:p>
    <w:p w14:paraId="7A33A4E7" w14:textId="3444F830" w:rsidR="00FF725B" w:rsidRDefault="00FF725B" w:rsidP="00FF725B">
      <w:pPr>
        <w:numPr>
          <w:ilvl w:val="0"/>
          <w:numId w:val="4"/>
        </w:numPr>
        <w:jc w:val="both"/>
        <w:rPr>
          <w:sz w:val="16"/>
          <w:szCs w:val="16"/>
          <w:lang w:val="es-MX"/>
        </w:rPr>
      </w:pPr>
      <w:r w:rsidRPr="00FF725B">
        <w:rPr>
          <w:sz w:val="16"/>
          <w:szCs w:val="16"/>
          <w:lang w:val="es-ES"/>
        </w:rPr>
        <w:t xml:space="preserve">Organización para la Cooperación y el Desarrollo Económico. (2022). Perspectivas sobre las principales políticas. En OCDE (Ed.), </w:t>
      </w:r>
      <w:r w:rsidRPr="00FF725B">
        <w:rPr>
          <w:i/>
          <w:iCs/>
          <w:sz w:val="16"/>
          <w:szCs w:val="16"/>
          <w:lang w:val="es-ES"/>
        </w:rPr>
        <w:t>Estudios Económicos de la OCDE: México 2022</w:t>
      </w:r>
      <w:r w:rsidRPr="00FF725B">
        <w:rPr>
          <w:sz w:val="16"/>
          <w:szCs w:val="16"/>
          <w:lang w:val="es-ES"/>
        </w:rPr>
        <w:t xml:space="preserve"> (págs. 16-79). Paris: OCDE Publishing. </w:t>
      </w:r>
      <w:hyperlink r:id="rId18" w:history="1">
        <w:r w:rsidRPr="00FF725B">
          <w:rPr>
            <w:rStyle w:val="Hipervnculo"/>
            <w:sz w:val="16"/>
            <w:szCs w:val="16"/>
            <w:lang w:val="es-ES"/>
          </w:rPr>
          <w:t>https://doi.org/10.1787/8b913f19-es</w:t>
        </w:r>
      </w:hyperlink>
    </w:p>
    <w:p w14:paraId="54F224ED" w14:textId="6EF02C78" w:rsidR="00FF725B" w:rsidRDefault="006D4021" w:rsidP="006D4021">
      <w:pPr>
        <w:numPr>
          <w:ilvl w:val="0"/>
          <w:numId w:val="4"/>
        </w:numPr>
        <w:jc w:val="both"/>
        <w:rPr>
          <w:sz w:val="16"/>
          <w:szCs w:val="16"/>
        </w:rPr>
      </w:pPr>
      <w:r w:rsidRPr="006D4021">
        <w:rPr>
          <w:sz w:val="16"/>
          <w:szCs w:val="16"/>
          <w:lang w:val="es-MX"/>
        </w:rPr>
        <w:t xml:space="preserve">Pan, Q. </w:t>
      </w:r>
      <w:proofErr w:type="spellStart"/>
      <w:r w:rsidRPr="006D4021">
        <w:rPr>
          <w:sz w:val="16"/>
          <w:szCs w:val="16"/>
          <w:lang w:val="es-MX"/>
        </w:rPr>
        <w:t>Zhonghua</w:t>
      </w:r>
      <w:proofErr w:type="spellEnd"/>
      <w:r w:rsidRPr="006D4021">
        <w:rPr>
          <w:sz w:val="16"/>
          <w:szCs w:val="16"/>
          <w:lang w:val="es-MX"/>
        </w:rPr>
        <w:t>, J. &amp;</w:t>
      </w:r>
      <w:proofErr w:type="spellStart"/>
      <w:r w:rsidRPr="006D4021">
        <w:rPr>
          <w:sz w:val="16"/>
          <w:szCs w:val="16"/>
          <w:lang w:val="es-MX"/>
        </w:rPr>
        <w:t>amp</w:t>
      </w:r>
      <w:proofErr w:type="spellEnd"/>
      <w:r w:rsidRPr="006D4021">
        <w:rPr>
          <w:sz w:val="16"/>
          <w:szCs w:val="16"/>
          <w:lang w:val="es-MX"/>
        </w:rPr>
        <w:t>; </w:t>
      </w:r>
      <w:proofErr w:type="spellStart"/>
      <w:r w:rsidRPr="006D4021">
        <w:rPr>
          <w:sz w:val="16"/>
          <w:szCs w:val="16"/>
          <w:lang w:val="es-MX"/>
        </w:rPr>
        <w:t>Xuejun</w:t>
      </w:r>
      <w:proofErr w:type="spellEnd"/>
      <w:r w:rsidRPr="006D4021">
        <w:rPr>
          <w:sz w:val="16"/>
          <w:szCs w:val="16"/>
          <w:lang w:val="es-MX"/>
        </w:rPr>
        <w:t xml:space="preserve">, L. (2020). </w:t>
      </w:r>
      <w:r w:rsidRPr="006D4021">
        <w:rPr>
          <w:sz w:val="16"/>
          <w:szCs w:val="16"/>
        </w:rPr>
        <w:t>Measuring the effects of job competition and</w:t>
      </w:r>
      <w:r>
        <w:rPr>
          <w:sz w:val="16"/>
          <w:szCs w:val="16"/>
        </w:rPr>
        <w:t xml:space="preserve"> </w:t>
      </w:r>
      <w:r w:rsidRPr="006D4021">
        <w:rPr>
          <w:sz w:val="16"/>
          <w:szCs w:val="16"/>
        </w:rPr>
        <w:t>matching on employment accessibility, Transportation Research and Environment, 87, 102-135.</w:t>
      </w:r>
    </w:p>
    <w:p w14:paraId="0EE6D9C1" w14:textId="6E33A041" w:rsidR="00C16451" w:rsidRDefault="00C16451" w:rsidP="00C16451">
      <w:pPr>
        <w:numPr>
          <w:ilvl w:val="0"/>
          <w:numId w:val="4"/>
        </w:numPr>
        <w:jc w:val="both"/>
        <w:rPr>
          <w:sz w:val="16"/>
          <w:szCs w:val="16"/>
          <w:lang w:val="es-MX"/>
        </w:rPr>
      </w:pPr>
      <w:r w:rsidRPr="00C16451">
        <w:rPr>
          <w:sz w:val="16"/>
          <w:szCs w:val="16"/>
          <w:lang w:val="es-MX"/>
        </w:rPr>
        <w:t xml:space="preserve">Planas, J. (2013). Los </w:t>
      </w:r>
      <w:proofErr w:type="spellStart"/>
      <w:r w:rsidRPr="00C16451">
        <w:rPr>
          <w:sz w:val="16"/>
          <w:szCs w:val="16"/>
          <w:lang w:val="es-MX"/>
        </w:rPr>
        <w:t>itineraries</w:t>
      </w:r>
      <w:proofErr w:type="spellEnd"/>
      <w:r w:rsidRPr="00C16451">
        <w:rPr>
          <w:sz w:val="16"/>
          <w:szCs w:val="16"/>
          <w:lang w:val="es-MX"/>
        </w:rPr>
        <w:t xml:space="preserve"> laborales de is universitarios y la calidad de su inserción profesional, Revista de la Educación Superior, 165, 31-62.</w:t>
      </w:r>
    </w:p>
    <w:p w14:paraId="4D97DF3D" w14:textId="538A1325" w:rsidR="00C16451" w:rsidRPr="00C16451" w:rsidRDefault="00C16451" w:rsidP="00C16451">
      <w:pPr>
        <w:numPr>
          <w:ilvl w:val="0"/>
          <w:numId w:val="4"/>
        </w:numPr>
        <w:jc w:val="both"/>
        <w:rPr>
          <w:sz w:val="16"/>
          <w:szCs w:val="16"/>
          <w:lang w:val="es-MX"/>
        </w:rPr>
      </w:pPr>
      <w:r w:rsidRPr="00C16451">
        <w:rPr>
          <w:sz w:val="16"/>
          <w:szCs w:val="16"/>
          <w:lang w:val="es-MX"/>
        </w:rPr>
        <w:t>Tapia, I. (2022). Las expectativas laborales en estudiantes de la educación profesional técnica, Revista Latinoamericana de Estudios Educativos, 52(2), 93-120</w:t>
      </w:r>
      <w:r>
        <w:rPr>
          <w:sz w:val="16"/>
          <w:szCs w:val="16"/>
          <w:lang w:val="es-MX"/>
        </w:rPr>
        <w:t xml:space="preserve">. </w:t>
      </w:r>
    </w:p>
    <w:p w14:paraId="1BB48D1A" w14:textId="479D1CCB" w:rsidR="006D4021" w:rsidRPr="00C16451" w:rsidRDefault="00C16451" w:rsidP="00C16451">
      <w:pPr>
        <w:numPr>
          <w:ilvl w:val="0"/>
          <w:numId w:val="4"/>
        </w:numPr>
        <w:jc w:val="both"/>
        <w:rPr>
          <w:sz w:val="16"/>
          <w:szCs w:val="16"/>
          <w:lang w:val="es-MX"/>
        </w:rPr>
      </w:pPr>
      <w:r w:rsidRPr="00C16451">
        <w:rPr>
          <w:sz w:val="16"/>
          <w:szCs w:val="16"/>
          <w:lang w:val="es-MX"/>
        </w:rPr>
        <w:t>Tecnológico Nacional de México (2022). Portal principal. Obtenido de: https://www.tecnm.mx/</w:t>
      </w:r>
    </w:p>
    <w:p w14:paraId="5376EBF0" w14:textId="125022B9" w:rsidR="00AA2D11" w:rsidRPr="00C16451" w:rsidRDefault="00AA2D11" w:rsidP="00AA2D11">
      <w:pPr>
        <w:pStyle w:val="TextCarCar"/>
        <w:rPr>
          <w:sz w:val="16"/>
          <w:szCs w:val="16"/>
          <w:lang w:val="es-MX"/>
        </w:rPr>
      </w:pPr>
    </w:p>
    <w:sectPr w:rsidR="00AA2D11" w:rsidRPr="00C16451">
      <w:headerReference w:type="default" r:id="rId1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B2655" w14:textId="77777777" w:rsidR="00351114" w:rsidRDefault="00351114" w:rsidP="00F260D0">
      <w:r>
        <w:separator/>
      </w:r>
    </w:p>
  </w:endnote>
  <w:endnote w:type="continuationSeparator" w:id="0">
    <w:p w14:paraId="7B7BA4DB" w14:textId="77777777" w:rsidR="00351114" w:rsidRDefault="00351114" w:rsidP="00F2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33A1" w14:textId="77777777" w:rsidR="00351114" w:rsidRDefault="00351114" w:rsidP="00F260D0">
      <w:r>
        <w:separator/>
      </w:r>
    </w:p>
  </w:footnote>
  <w:footnote w:type="continuationSeparator" w:id="0">
    <w:p w14:paraId="0903EE2C" w14:textId="77777777" w:rsidR="00351114" w:rsidRDefault="00351114" w:rsidP="00F260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6805" w14:textId="52560AF6" w:rsidR="002702DE" w:rsidRPr="0052716C" w:rsidRDefault="002702DE" w:rsidP="00F260D0">
    <w:pPr>
      <w:framePr w:wrap="auto" w:vAnchor="text" w:hAnchor="margin" w:xAlign="right" w:y="1"/>
      <w:jc w:val="center"/>
      <w:rPr>
        <w:lang w:val="es-CL"/>
      </w:rPr>
    </w:pPr>
    <w:r w:rsidRPr="00F260D0">
      <w:fldChar w:fldCharType="begin"/>
    </w:r>
    <w:r w:rsidRPr="0052716C">
      <w:rPr>
        <w:lang w:val="es-CL"/>
      </w:rPr>
      <w:instrText xml:space="preserve">PAGE  </w:instrText>
    </w:r>
    <w:r w:rsidRPr="00F260D0">
      <w:fldChar w:fldCharType="separate"/>
    </w:r>
    <w:r w:rsidR="006F0D42">
      <w:rPr>
        <w:noProof/>
        <w:lang w:val="es-CL"/>
      </w:rPr>
      <w:t>2</w:t>
    </w:r>
    <w:r w:rsidRPr="00F260D0">
      <w:fldChar w:fldCharType="end"/>
    </w:r>
  </w:p>
  <w:p w14:paraId="07DE2D39" w14:textId="77777777" w:rsidR="002702DE" w:rsidRPr="0052716C" w:rsidRDefault="002702DE" w:rsidP="00F260D0">
    <w:pPr>
      <w:ind w:right="360"/>
      <w:jc w:val="center"/>
      <w:rPr>
        <w:lang w:val="es-C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72FE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166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1212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8A016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C6D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1A2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2097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6C4D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5289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3E45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FFFFFFFB"/>
    <w:multiLevelType w:val="multilevel"/>
    <w:tmpl w:val="5830826A"/>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406DC"/>
    <w:multiLevelType w:val="hybridMultilevel"/>
    <w:tmpl w:val="3DDA2632"/>
    <w:lvl w:ilvl="0" w:tplc="8540903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632F5455"/>
    <w:multiLevelType w:val="hybridMultilevel"/>
    <w:tmpl w:val="DE785E46"/>
    <w:lvl w:ilvl="0" w:tplc="E83A86CC">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10"/>
  </w:num>
  <w:num w:numId="2">
    <w:abstractNumId w:val="13"/>
  </w:num>
  <w:num w:numId="3">
    <w:abstractNumId w:val="11"/>
  </w:num>
  <w:num w:numId="4">
    <w:abstractNumId w:val="15"/>
  </w:num>
  <w:num w:numId="5">
    <w:abstractNumId w:val="12"/>
  </w:num>
  <w:num w:numId="6">
    <w:abstractNumId w:val="10"/>
    <w:lvlOverride w:ilvl="0">
      <w:startOverride w:val="500"/>
    </w:lvlOverride>
  </w:num>
  <w:num w:numId="7">
    <w:abstractNumId w:val="8"/>
  </w:num>
  <w:num w:numId="8">
    <w:abstractNumId w:val="10"/>
    <w:lvlOverride w:ilvl="0">
      <w:startOverride w:val="1"/>
    </w:lvlOverride>
    <w:lvlOverride w:ilvl="1">
      <w:startOverride w:val="1"/>
    </w:lvlOverride>
    <w:lvlOverride w:ilvl="2">
      <w:startOverride w:val="3"/>
    </w:lvlOverride>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D0"/>
    <w:rsid w:val="00005620"/>
    <w:rsid w:val="00005E0E"/>
    <w:rsid w:val="00011D6B"/>
    <w:rsid w:val="000165C0"/>
    <w:rsid w:val="00025A48"/>
    <w:rsid w:val="000276D0"/>
    <w:rsid w:val="00043F21"/>
    <w:rsid w:val="00052BB7"/>
    <w:rsid w:val="000554E8"/>
    <w:rsid w:val="000575C5"/>
    <w:rsid w:val="000769D7"/>
    <w:rsid w:val="00084116"/>
    <w:rsid w:val="00097FD7"/>
    <w:rsid w:val="000A4A87"/>
    <w:rsid w:val="000A6556"/>
    <w:rsid w:val="000B0AD7"/>
    <w:rsid w:val="000C3B51"/>
    <w:rsid w:val="000E4AE3"/>
    <w:rsid w:val="000F0567"/>
    <w:rsid w:val="000F3F71"/>
    <w:rsid w:val="00102992"/>
    <w:rsid w:val="00117D49"/>
    <w:rsid w:val="0012223F"/>
    <w:rsid w:val="00122915"/>
    <w:rsid w:val="00125A9E"/>
    <w:rsid w:val="0012751E"/>
    <w:rsid w:val="001400C8"/>
    <w:rsid w:val="00150DCD"/>
    <w:rsid w:val="001551CC"/>
    <w:rsid w:val="0016187A"/>
    <w:rsid w:val="0017180F"/>
    <w:rsid w:val="001738B0"/>
    <w:rsid w:val="001867F8"/>
    <w:rsid w:val="001903E4"/>
    <w:rsid w:val="00190A62"/>
    <w:rsid w:val="00195868"/>
    <w:rsid w:val="001A5555"/>
    <w:rsid w:val="001A7A4B"/>
    <w:rsid w:val="001B0FD2"/>
    <w:rsid w:val="001B7BB6"/>
    <w:rsid w:val="001F0E99"/>
    <w:rsid w:val="001F60FC"/>
    <w:rsid w:val="002033AB"/>
    <w:rsid w:val="00211E66"/>
    <w:rsid w:val="002263F8"/>
    <w:rsid w:val="00230F02"/>
    <w:rsid w:val="002643FA"/>
    <w:rsid w:val="00264AD2"/>
    <w:rsid w:val="002702DE"/>
    <w:rsid w:val="00274D3F"/>
    <w:rsid w:val="00280701"/>
    <w:rsid w:val="002C09C9"/>
    <w:rsid w:val="002C68BB"/>
    <w:rsid w:val="002E31B0"/>
    <w:rsid w:val="002F7C61"/>
    <w:rsid w:val="00300550"/>
    <w:rsid w:val="00302099"/>
    <w:rsid w:val="00302930"/>
    <w:rsid w:val="003029AA"/>
    <w:rsid w:val="0030351B"/>
    <w:rsid w:val="00314460"/>
    <w:rsid w:val="003178E7"/>
    <w:rsid w:val="003207CF"/>
    <w:rsid w:val="003215B3"/>
    <w:rsid w:val="003246DB"/>
    <w:rsid w:val="00334099"/>
    <w:rsid w:val="00335CD2"/>
    <w:rsid w:val="00351114"/>
    <w:rsid w:val="003512DF"/>
    <w:rsid w:val="00354107"/>
    <w:rsid w:val="00354E8B"/>
    <w:rsid w:val="003616D5"/>
    <w:rsid w:val="003628C5"/>
    <w:rsid w:val="0037062A"/>
    <w:rsid w:val="00373F0E"/>
    <w:rsid w:val="003814B2"/>
    <w:rsid w:val="003913FE"/>
    <w:rsid w:val="00391EBC"/>
    <w:rsid w:val="003A21D2"/>
    <w:rsid w:val="003A48D9"/>
    <w:rsid w:val="003B0AED"/>
    <w:rsid w:val="003B16C7"/>
    <w:rsid w:val="003D3DE2"/>
    <w:rsid w:val="003E3B72"/>
    <w:rsid w:val="003E55FD"/>
    <w:rsid w:val="003F4A7F"/>
    <w:rsid w:val="00401EBC"/>
    <w:rsid w:val="00406524"/>
    <w:rsid w:val="0043714D"/>
    <w:rsid w:val="00441A90"/>
    <w:rsid w:val="00443962"/>
    <w:rsid w:val="00455CBB"/>
    <w:rsid w:val="00467915"/>
    <w:rsid w:val="004719BF"/>
    <w:rsid w:val="00495C79"/>
    <w:rsid w:val="004B4AE2"/>
    <w:rsid w:val="004C60DC"/>
    <w:rsid w:val="004D37EF"/>
    <w:rsid w:val="004D4EC8"/>
    <w:rsid w:val="004D7055"/>
    <w:rsid w:val="004E2675"/>
    <w:rsid w:val="004E3AA1"/>
    <w:rsid w:val="004F6B30"/>
    <w:rsid w:val="0050733B"/>
    <w:rsid w:val="00516469"/>
    <w:rsid w:val="0051774D"/>
    <w:rsid w:val="0052716C"/>
    <w:rsid w:val="0053083E"/>
    <w:rsid w:val="00535A83"/>
    <w:rsid w:val="00537176"/>
    <w:rsid w:val="00554938"/>
    <w:rsid w:val="00560975"/>
    <w:rsid w:val="005612A1"/>
    <w:rsid w:val="00566F42"/>
    <w:rsid w:val="00580FF8"/>
    <w:rsid w:val="00583195"/>
    <w:rsid w:val="00590C17"/>
    <w:rsid w:val="00593866"/>
    <w:rsid w:val="005A2177"/>
    <w:rsid w:val="005A29D4"/>
    <w:rsid w:val="005A2D9E"/>
    <w:rsid w:val="005B72E8"/>
    <w:rsid w:val="005C0789"/>
    <w:rsid w:val="005C4039"/>
    <w:rsid w:val="005D69CF"/>
    <w:rsid w:val="005E3D89"/>
    <w:rsid w:val="005E553D"/>
    <w:rsid w:val="00623EEC"/>
    <w:rsid w:val="00626798"/>
    <w:rsid w:val="006278CB"/>
    <w:rsid w:val="00633013"/>
    <w:rsid w:val="00642CCA"/>
    <w:rsid w:val="00645B76"/>
    <w:rsid w:val="006564FD"/>
    <w:rsid w:val="00662663"/>
    <w:rsid w:val="00665540"/>
    <w:rsid w:val="00672119"/>
    <w:rsid w:val="0067647E"/>
    <w:rsid w:val="00677C90"/>
    <w:rsid w:val="006A4A30"/>
    <w:rsid w:val="006A63F8"/>
    <w:rsid w:val="006B107C"/>
    <w:rsid w:val="006C2BC3"/>
    <w:rsid w:val="006D4021"/>
    <w:rsid w:val="006E1905"/>
    <w:rsid w:val="006F0D42"/>
    <w:rsid w:val="007059D1"/>
    <w:rsid w:val="00714D4D"/>
    <w:rsid w:val="00727D29"/>
    <w:rsid w:val="00743B8C"/>
    <w:rsid w:val="00751836"/>
    <w:rsid w:val="00752136"/>
    <w:rsid w:val="0078093B"/>
    <w:rsid w:val="0079399A"/>
    <w:rsid w:val="007A7BBA"/>
    <w:rsid w:val="007B7E41"/>
    <w:rsid w:val="007C3BB2"/>
    <w:rsid w:val="007D13BD"/>
    <w:rsid w:val="007D4827"/>
    <w:rsid w:val="007F3432"/>
    <w:rsid w:val="007F6B74"/>
    <w:rsid w:val="00805643"/>
    <w:rsid w:val="00814101"/>
    <w:rsid w:val="00814890"/>
    <w:rsid w:val="00827E00"/>
    <w:rsid w:val="00834C74"/>
    <w:rsid w:val="00843084"/>
    <w:rsid w:val="00851830"/>
    <w:rsid w:val="00852D2C"/>
    <w:rsid w:val="008607D4"/>
    <w:rsid w:val="00864137"/>
    <w:rsid w:val="00864427"/>
    <w:rsid w:val="00864BE0"/>
    <w:rsid w:val="00866F8B"/>
    <w:rsid w:val="00867C88"/>
    <w:rsid w:val="0087086A"/>
    <w:rsid w:val="00872845"/>
    <w:rsid w:val="00885D9D"/>
    <w:rsid w:val="0089320A"/>
    <w:rsid w:val="00893213"/>
    <w:rsid w:val="008A4D93"/>
    <w:rsid w:val="008A5572"/>
    <w:rsid w:val="008B514A"/>
    <w:rsid w:val="008D41FD"/>
    <w:rsid w:val="008E7C26"/>
    <w:rsid w:val="008F219D"/>
    <w:rsid w:val="008F7844"/>
    <w:rsid w:val="00906BB8"/>
    <w:rsid w:val="00911351"/>
    <w:rsid w:val="0091629B"/>
    <w:rsid w:val="00917204"/>
    <w:rsid w:val="00924734"/>
    <w:rsid w:val="00937754"/>
    <w:rsid w:val="00945CFF"/>
    <w:rsid w:val="00952E86"/>
    <w:rsid w:val="009563A3"/>
    <w:rsid w:val="00967E58"/>
    <w:rsid w:val="009769B2"/>
    <w:rsid w:val="00982EE9"/>
    <w:rsid w:val="00990B97"/>
    <w:rsid w:val="009B3276"/>
    <w:rsid w:val="009B35CF"/>
    <w:rsid w:val="009C18A2"/>
    <w:rsid w:val="009C4E9A"/>
    <w:rsid w:val="009C639A"/>
    <w:rsid w:val="009D0F1C"/>
    <w:rsid w:val="009D1A86"/>
    <w:rsid w:val="00A002A8"/>
    <w:rsid w:val="00A050DE"/>
    <w:rsid w:val="00A06E38"/>
    <w:rsid w:val="00A50A2A"/>
    <w:rsid w:val="00A66AD1"/>
    <w:rsid w:val="00A735C3"/>
    <w:rsid w:val="00A74AEF"/>
    <w:rsid w:val="00A85008"/>
    <w:rsid w:val="00A853D1"/>
    <w:rsid w:val="00A9251D"/>
    <w:rsid w:val="00A94B02"/>
    <w:rsid w:val="00AA25DC"/>
    <w:rsid w:val="00AA2D11"/>
    <w:rsid w:val="00AB04BE"/>
    <w:rsid w:val="00AC5D9D"/>
    <w:rsid w:val="00AE5750"/>
    <w:rsid w:val="00AF3F7B"/>
    <w:rsid w:val="00B0004F"/>
    <w:rsid w:val="00B12DC6"/>
    <w:rsid w:val="00B14F5C"/>
    <w:rsid w:val="00B20B81"/>
    <w:rsid w:val="00B26EE1"/>
    <w:rsid w:val="00B366F7"/>
    <w:rsid w:val="00B405CD"/>
    <w:rsid w:val="00B4360E"/>
    <w:rsid w:val="00B445B5"/>
    <w:rsid w:val="00B55287"/>
    <w:rsid w:val="00B56206"/>
    <w:rsid w:val="00B64D71"/>
    <w:rsid w:val="00B658EA"/>
    <w:rsid w:val="00B71431"/>
    <w:rsid w:val="00B73393"/>
    <w:rsid w:val="00B81A0C"/>
    <w:rsid w:val="00B85710"/>
    <w:rsid w:val="00B9157E"/>
    <w:rsid w:val="00BA03B0"/>
    <w:rsid w:val="00BA63F3"/>
    <w:rsid w:val="00BB2455"/>
    <w:rsid w:val="00BC0491"/>
    <w:rsid w:val="00BF42B4"/>
    <w:rsid w:val="00C00FBE"/>
    <w:rsid w:val="00C031A9"/>
    <w:rsid w:val="00C10DCD"/>
    <w:rsid w:val="00C12FE6"/>
    <w:rsid w:val="00C15395"/>
    <w:rsid w:val="00C16451"/>
    <w:rsid w:val="00C21809"/>
    <w:rsid w:val="00C255F4"/>
    <w:rsid w:val="00C36403"/>
    <w:rsid w:val="00C438D0"/>
    <w:rsid w:val="00C475A5"/>
    <w:rsid w:val="00C6150D"/>
    <w:rsid w:val="00C6158D"/>
    <w:rsid w:val="00C714E6"/>
    <w:rsid w:val="00C73442"/>
    <w:rsid w:val="00C73462"/>
    <w:rsid w:val="00C770E1"/>
    <w:rsid w:val="00C95A99"/>
    <w:rsid w:val="00CA3261"/>
    <w:rsid w:val="00CA3EB6"/>
    <w:rsid w:val="00CA72FF"/>
    <w:rsid w:val="00CB1E3B"/>
    <w:rsid w:val="00CC267A"/>
    <w:rsid w:val="00CC409B"/>
    <w:rsid w:val="00CE0395"/>
    <w:rsid w:val="00CE73F0"/>
    <w:rsid w:val="00CF4C59"/>
    <w:rsid w:val="00D24269"/>
    <w:rsid w:val="00D24684"/>
    <w:rsid w:val="00D26801"/>
    <w:rsid w:val="00D30E4C"/>
    <w:rsid w:val="00D36711"/>
    <w:rsid w:val="00D43086"/>
    <w:rsid w:val="00D53181"/>
    <w:rsid w:val="00D57769"/>
    <w:rsid w:val="00D63C94"/>
    <w:rsid w:val="00D725E7"/>
    <w:rsid w:val="00D80731"/>
    <w:rsid w:val="00D8147D"/>
    <w:rsid w:val="00D859AB"/>
    <w:rsid w:val="00D85E5A"/>
    <w:rsid w:val="00D875FA"/>
    <w:rsid w:val="00D96019"/>
    <w:rsid w:val="00DA678D"/>
    <w:rsid w:val="00DA7CA5"/>
    <w:rsid w:val="00DA7F65"/>
    <w:rsid w:val="00DF2BED"/>
    <w:rsid w:val="00E1067B"/>
    <w:rsid w:val="00E1449A"/>
    <w:rsid w:val="00E30D7B"/>
    <w:rsid w:val="00E53978"/>
    <w:rsid w:val="00E74B23"/>
    <w:rsid w:val="00E87C5C"/>
    <w:rsid w:val="00EB24BA"/>
    <w:rsid w:val="00EB489B"/>
    <w:rsid w:val="00ED155A"/>
    <w:rsid w:val="00EF574A"/>
    <w:rsid w:val="00F0343F"/>
    <w:rsid w:val="00F1304C"/>
    <w:rsid w:val="00F23E81"/>
    <w:rsid w:val="00F260D0"/>
    <w:rsid w:val="00F60D90"/>
    <w:rsid w:val="00F662D5"/>
    <w:rsid w:val="00F87663"/>
    <w:rsid w:val="00F91C87"/>
    <w:rsid w:val="00F94BC9"/>
    <w:rsid w:val="00F95F2D"/>
    <w:rsid w:val="00FA1EB3"/>
    <w:rsid w:val="00FB5D38"/>
    <w:rsid w:val="00FD07C6"/>
    <w:rsid w:val="00FD3E8A"/>
    <w:rsid w:val="00FD418D"/>
    <w:rsid w:val="00FD5009"/>
    <w:rsid w:val="00FF276B"/>
    <w:rsid w:val="00FF72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4FD41"/>
  <w15:chartTrackingRefBased/>
  <w15:docId w15:val="{C067414F-F18D-41BA-9E35-1EC546C98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0D0"/>
    <w:pPr>
      <w:autoSpaceDE w:val="0"/>
      <w:autoSpaceDN w:val="0"/>
    </w:pPr>
    <w:rPr>
      <w:rFonts w:ascii="Times New Roman" w:eastAsia="Times New Roman" w:hAnsi="Times New Roman"/>
      <w:lang w:val="en-US" w:eastAsia="en-US"/>
    </w:rPr>
  </w:style>
  <w:style w:type="paragraph" w:styleId="Ttulo1">
    <w:name w:val="heading 1"/>
    <w:basedOn w:val="Normal"/>
    <w:next w:val="Normal"/>
    <w:link w:val="Ttulo1Car"/>
    <w:qFormat/>
    <w:rsid w:val="00851830"/>
    <w:pPr>
      <w:keepNext/>
      <w:numPr>
        <w:numId w:val="1"/>
      </w:numPr>
      <w:spacing w:before="240" w:after="80"/>
      <w:jc w:val="center"/>
      <w:outlineLvl w:val="0"/>
    </w:pPr>
    <w:rPr>
      <w:smallCaps/>
      <w:kern w:val="28"/>
      <w:lang w:val="es-CL"/>
    </w:rPr>
  </w:style>
  <w:style w:type="paragraph" w:styleId="Ttulo2">
    <w:name w:val="heading 2"/>
    <w:basedOn w:val="Normal"/>
    <w:next w:val="Normal"/>
    <w:link w:val="Ttulo2Car"/>
    <w:qFormat/>
    <w:rsid w:val="00F260D0"/>
    <w:pPr>
      <w:keepNext/>
      <w:numPr>
        <w:ilvl w:val="1"/>
        <w:numId w:val="1"/>
      </w:numPr>
      <w:spacing w:before="120" w:after="60"/>
      <w:outlineLvl w:val="1"/>
    </w:pPr>
    <w:rPr>
      <w:i/>
      <w:iCs/>
    </w:rPr>
  </w:style>
  <w:style w:type="paragraph" w:styleId="Ttulo3">
    <w:name w:val="heading 3"/>
    <w:basedOn w:val="Normal"/>
    <w:next w:val="Normal"/>
    <w:link w:val="Ttulo3Car"/>
    <w:qFormat/>
    <w:rsid w:val="00F260D0"/>
    <w:pPr>
      <w:keepNext/>
      <w:numPr>
        <w:ilvl w:val="2"/>
        <w:numId w:val="1"/>
      </w:numPr>
      <w:outlineLvl w:val="2"/>
    </w:pPr>
    <w:rPr>
      <w:i/>
      <w:iCs/>
    </w:rPr>
  </w:style>
  <w:style w:type="paragraph" w:styleId="Ttulo4">
    <w:name w:val="heading 4"/>
    <w:basedOn w:val="Normal"/>
    <w:next w:val="Normal"/>
    <w:link w:val="Ttulo4Car"/>
    <w:qFormat/>
    <w:rsid w:val="00F260D0"/>
    <w:pPr>
      <w:keepNext/>
      <w:numPr>
        <w:ilvl w:val="3"/>
        <w:numId w:val="1"/>
      </w:numPr>
      <w:spacing w:before="240" w:after="60"/>
      <w:outlineLvl w:val="3"/>
    </w:pPr>
    <w:rPr>
      <w:i/>
      <w:iCs/>
      <w:sz w:val="18"/>
      <w:szCs w:val="18"/>
    </w:rPr>
  </w:style>
  <w:style w:type="paragraph" w:styleId="Ttulo5">
    <w:name w:val="heading 5"/>
    <w:basedOn w:val="Normal"/>
    <w:next w:val="Normal"/>
    <w:link w:val="Ttulo5Car"/>
    <w:qFormat/>
    <w:rsid w:val="00F260D0"/>
    <w:pPr>
      <w:numPr>
        <w:ilvl w:val="4"/>
        <w:numId w:val="1"/>
      </w:numPr>
      <w:spacing w:before="240" w:after="60"/>
      <w:outlineLvl w:val="4"/>
    </w:pPr>
    <w:rPr>
      <w:sz w:val="18"/>
      <w:szCs w:val="18"/>
    </w:rPr>
  </w:style>
  <w:style w:type="paragraph" w:styleId="Ttulo6">
    <w:name w:val="heading 6"/>
    <w:basedOn w:val="Normal"/>
    <w:next w:val="Normal"/>
    <w:link w:val="Ttulo6Car"/>
    <w:qFormat/>
    <w:rsid w:val="00F260D0"/>
    <w:pPr>
      <w:numPr>
        <w:ilvl w:val="5"/>
        <w:numId w:val="1"/>
      </w:numPr>
      <w:spacing w:before="240" w:after="60"/>
      <w:outlineLvl w:val="5"/>
    </w:pPr>
    <w:rPr>
      <w:i/>
      <w:iCs/>
      <w:sz w:val="16"/>
      <w:szCs w:val="16"/>
    </w:rPr>
  </w:style>
  <w:style w:type="paragraph" w:styleId="Ttulo7">
    <w:name w:val="heading 7"/>
    <w:basedOn w:val="Normal"/>
    <w:next w:val="Normal"/>
    <w:link w:val="Ttulo7Car"/>
    <w:qFormat/>
    <w:rsid w:val="00F260D0"/>
    <w:pPr>
      <w:numPr>
        <w:ilvl w:val="6"/>
        <w:numId w:val="1"/>
      </w:numPr>
      <w:spacing w:before="240" w:after="60"/>
      <w:outlineLvl w:val="6"/>
    </w:pPr>
    <w:rPr>
      <w:sz w:val="16"/>
      <w:szCs w:val="16"/>
    </w:rPr>
  </w:style>
  <w:style w:type="paragraph" w:styleId="Ttulo8">
    <w:name w:val="heading 8"/>
    <w:basedOn w:val="Normal"/>
    <w:next w:val="Normal"/>
    <w:link w:val="Ttulo8Car"/>
    <w:qFormat/>
    <w:rsid w:val="00F260D0"/>
    <w:pPr>
      <w:numPr>
        <w:ilvl w:val="7"/>
        <w:numId w:val="1"/>
      </w:numPr>
      <w:spacing w:before="240" w:after="60"/>
      <w:outlineLvl w:val="7"/>
    </w:pPr>
    <w:rPr>
      <w:i/>
      <w:iCs/>
      <w:sz w:val="16"/>
      <w:szCs w:val="16"/>
    </w:rPr>
  </w:style>
  <w:style w:type="paragraph" w:styleId="Ttulo9">
    <w:name w:val="heading 9"/>
    <w:basedOn w:val="Normal"/>
    <w:next w:val="Normal"/>
    <w:link w:val="Ttulo9Car"/>
    <w:qFormat/>
    <w:rsid w:val="00F260D0"/>
    <w:pPr>
      <w:numPr>
        <w:ilvl w:val="8"/>
        <w:numId w:val="1"/>
      </w:numPr>
      <w:spacing w:before="240" w:after="60"/>
      <w:outlineLvl w:val="8"/>
    </w:pPr>
    <w:rPr>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51830"/>
    <w:rPr>
      <w:rFonts w:ascii="Times New Roman" w:eastAsia="Times New Roman" w:hAnsi="Times New Roman"/>
      <w:smallCaps/>
      <w:kern w:val="28"/>
      <w:lang w:eastAsia="en-US"/>
    </w:rPr>
  </w:style>
  <w:style w:type="character" w:customStyle="1" w:styleId="Ttulo2Car">
    <w:name w:val="Título 2 Car"/>
    <w:link w:val="Ttulo2"/>
    <w:rsid w:val="00F260D0"/>
    <w:rPr>
      <w:rFonts w:ascii="Times New Roman" w:eastAsia="Times New Roman" w:hAnsi="Times New Roman" w:cs="Times New Roman"/>
      <w:i/>
      <w:iCs/>
      <w:sz w:val="20"/>
      <w:szCs w:val="20"/>
      <w:lang w:val="en-US"/>
    </w:rPr>
  </w:style>
  <w:style w:type="character" w:customStyle="1" w:styleId="Ttulo3Car">
    <w:name w:val="Título 3 Car"/>
    <w:link w:val="Ttulo3"/>
    <w:rsid w:val="00F260D0"/>
    <w:rPr>
      <w:rFonts w:ascii="Times New Roman" w:eastAsia="Times New Roman" w:hAnsi="Times New Roman" w:cs="Times New Roman"/>
      <w:i/>
      <w:iCs/>
      <w:sz w:val="20"/>
      <w:szCs w:val="20"/>
      <w:lang w:val="en-US"/>
    </w:rPr>
  </w:style>
  <w:style w:type="character" w:customStyle="1" w:styleId="Ttulo4Car">
    <w:name w:val="Título 4 Car"/>
    <w:link w:val="Ttulo4"/>
    <w:rsid w:val="00F260D0"/>
    <w:rPr>
      <w:rFonts w:ascii="Times New Roman" w:eastAsia="Times New Roman" w:hAnsi="Times New Roman" w:cs="Times New Roman"/>
      <w:i/>
      <w:iCs/>
      <w:sz w:val="18"/>
      <w:szCs w:val="18"/>
      <w:lang w:val="en-US"/>
    </w:rPr>
  </w:style>
  <w:style w:type="character" w:customStyle="1" w:styleId="Ttulo5Car">
    <w:name w:val="Título 5 Car"/>
    <w:link w:val="Ttulo5"/>
    <w:rsid w:val="00F260D0"/>
    <w:rPr>
      <w:rFonts w:ascii="Times New Roman" w:eastAsia="Times New Roman" w:hAnsi="Times New Roman" w:cs="Times New Roman"/>
      <w:sz w:val="18"/>
      <w:szCs w:val="18"/>
      <w:lang w:val="en-US"/>
    </w:rPr>
  </w:style>
  <w:style w:type="character" w:customStyle="1" w:styleId="Ttulo6Car">
    <w:name w:val="Título 6 Car"/>
    <w:link w:val="Ttulo6"/>
    <w:rsid w:val="00F260D0"/>
    <w:rPr>
      <w:rFonts w:ascii="Times New Roman" w:eastAsia="Times New Roman" w:hAnsi="Times New Roman" w:cs="Times New Roman"/>
      <w:i/>
      <w:iCs/>
      <w:sz w:val="16"/>
      <w:szCs w:val="16"/>
      <w:lang w:val="en-US"/>
    </w:rPr>
  </w:style>
  <w:style w:type="character" w:customStyle="1" w:styleId="Ttulo7Car">
    <w:name w:val="Título 7 Car"/>
    <w:link w:val="Ttulo7"/>
    <w:rsid w:val="00F260D0"/>
    <w:rPr>
      <w:rFonts w:ascii="Times New Roman" w:eastAsia="Times New Roman" w:hAnsi="Times New Roman" w:cs="Times New Roman"/>
      <w:sz w:val="16"/>
      <w:szCs w:val="16"/>
      <w:lang w:val="en-US"/>
    </w:rPr>
  </w:style>
  <w:style w:type="character" w:customStyle="1" w:styleId="Ttulo8Car">
    <w:name w:val="Título 8 Car"/>
    <w:link w:val="Ttulo8"/>
    <w:rsid w:val="00F260D0"/>
    <w:rPr>
      <w:rFonts w:ascii="Times New Roman" w:eastAsia="Times New Roman" w:hAnsi="Times New Roman" w:cs="Times New Roman"/>
      <w:i/>
      <w:iCs/>
      <w:sz w:val="16"/>
      <w:szCs w:val="16"/>
      <w:lang w:val="en-US"/>
    </w:rPr>
  </w:style>
  <w:style w:type="character" w:customStyle="1" w:styleId="Ttulo9Car">
    <w:name w:val="Título 9 Car"/>
    <w:link w:val="Ttulo9"/>
    <w:rsid w:val="00F260D0"/>
    <w:rPr>
      <w:rFonts w:ascii="Times New Roman" w:eastAsia="Times New Roman" w:hAnsi="Times New Roman" w:cs="Times New Roman"/>
      <w:sz w:val="16"/>
      <w:szCs w:val="16"/>
      <w:lang w:val="en-US"/>
    </w:rPr>
  </w:style>
  <w:style w:type="paragraph" w:customStyle="1" w:styleId="Abstract">
    <w:name w:val="Abstract"/>
    <w:basedOn w:val="Normal"/>
    <w:next w:val="Normal"/>
    <w:rsid w:val="00F260D0"/>
    <w:pPr>
      <w:spacing w:before="20"/>
      <w:ind w:firstLine="202"/>
      <w:jc w:val="both"/>
    </w:pPr>
    <w:rPr>
      <w:b/>
      <w:bCs/>
      <w:sz w:val="18"/>
      <w:szCs w:val="18"/>
    </w:rPr>
  </w:style>
  <w:style w:type="paragraph" w:customStyle="1" w:styleId="Authors">
    <w:name w:val="Authors"/>
    <w:basedOn w:val="Normal"/>
    <w:next w:val="Normal"/>
    <w:rsid w:val="00F260D0"/>
    <w:pPr>
      <w:framePr w:w="9072" w:hSpace="187" w:vSpace="187" w:wrap="notBeside" w:vAnchor="text" w:hAnchor="page" w:xAlign="center" w:y="1"/>
      <w:spacing w:after="320"/>
      <w:jc w:val="center"/>
    </w:pPr>
    <w:rPr>
      <w:sz w:val="22"/>
      <w:szCs w:val="22"/>
    </w:rPr>
  </w:style>
  <w:style w:type="character" w:customStyle="1" w:styleId="MemberType">
    <w:name w:val="MemberType"/>
    <w:rsid w:val="00F260D0"/>
    <w:rPr>
      <w:rFonts w:ascii="Times New Roman" w:hAnsi="Times New Roman" w:cs="Times New Roman"/>
      <w:i/>
      <w:iCs/>
      <w:sz w:val="22"/>
      <w:szCs w:val="22"/>
    </w:rPr>
  </w:style>
  <w:style w:type="paragraph" w:styleId="Ttulo">
    <w:name w:val="Title"/>
    <w:basedOn w:val="Normal"/>
    <w:next w:val="Normal"/>
    <w:link w:val="TtuloCar"/>
    <w:qFormat/>
    <w:rsid w:val="00F260D0"/>
    <w:pPr>
      <w:framePr w:w="9360" w:hSpace="187" w:vSpace="187" w:wrap="notBeside" w:vAnchor="text" w:hAnchor="page" w:xAlign="center" w:y="1"/>
      <w:jc w:val="center"/>
    </w:pPr>
    <w:rPr>
      <w:kern w:val="28"/>
      <w:sz w:val="48"/>
      <w:szCs w:val="48"/>
    </w:rPr>
  </w:style>
  <w:style w:type="character" w:customStyle="1" w:styleId="TtuloCar">
    <w:name w:val="Título Car"/>
    <w:link w:val="Ttulo"/>
    <w:rsid w:val="00F260D0"/>
    <w:rPr>
      <w:rFonts w:ascii="Times New Roman" w:eastAsia="Times New Roman" w:hAnsi="Times New Roman" w:cs="Times New Roman"/>
      <w:kern w:val="28"/>
      <w:sz w:val="48"/>
      <w:szCs w:val="48"/>
      <w:lang w:val="en-US"/>
    </w:rPr>
  </w:style>
  <w:style w:type="paragraph" w:styleId="Textonotapie">
    <w:name w:val="footnote text"/>
    <w:basedOn w:val="Normal"/>
    <w:link w:val="TextonotapieCar"/>
    <w:semiHidden/>
    <w:rsid w:val="00F260D0"/>
    <w:pPr>
      <w:ind w:firstLine="202"/>
      <w:jc w:val="both"/>
    </w:pPr>
    <w:rPr>
      <w:sz w:val="16"/>
      <w:szCs w:val="16"/>
    </w:rPr>
  </w:style>
  <w:style w:type="character" w:customStyle="1" w:styleId="TextonotapieCar">
    <w:name w:val="Texto nota pie Car"/>
    <w:link w:val="Textonotapie"/>
    <w:semiHidden/>
    <w:rsid w:val="00F260D0"/>
    <w:rPr>
      <w:rFonts w:ascii="Times New Roman" w:eastAsia="Times New Roman" w:hAnsi="Times New Roman" w:cs="Times New Roman"/>
      <w:sz w:val="16"/>
      <w:szCs w:val="16"/>
      <w:lang w:val="en-US"/>
    </w:rPr>
  </w:style>
  <w:style w:type="paragraph" w:customStyle="1" w:styleId="References">
    <w:name w:val="References"/>
    <w:basedOn w:val="Normal"/>
    <w:rsid w:val="00F260D0"/>
    <w:pPr>
      <w:numPr>
        <w:numId w:val="2"/>
      </w:numPr>
      <w:jc w:val="both"/>
    </w:pPr>
    <w:rPr>
      <w:sz w:val="16"/>
      <w:szCs w:val="16"/>
    </w:rPr>
  </w:style>
  <w:style w:type="paragraph" w:customStyle="1" w:styleId="IndexTerms">
    <w:name w:val="IndexTerms"/>
    <w:basedOn w:val="Normal"/>
    <w:next w:val="Normal"/>
    <w:rsid w:val="00F260D0"/>
    <w:pPr>
      <w:ind w:firstLine="202"/>
      <w:jc w:val="both"/>
    </w:pPr>
    <w:rPr>
      <w:b/>
      <w:bCs/>
      <w:sz w:val="18"/>
      <w:szCs w:val="18"/>
    </w:rPr>
  </w:style>
  <w:style w:type="character" w:styleId="Refdenotaalpie">
    <w:name w:val="footnote reference"/>
    <w:semiHidden/>
    <w:rsid w:val="00F260D0"/>
    <w:rPr>
      <w:vertAlign w:val="superscript"/>
    </w:rPr>
  </w:style>
  <w:style w:type="paragraph" w:customStyle="1" w:styleId="TextCarCar">
    <w:name w:val="Text Car Car"/>
    <w:basedOn w:val="Normal"/>
    <w:link w:val="TextCarCarCar"/>
    <w:rsid w:val="00F260D0"/>
    <w:pPr>
      <w:widowControl w:val="0"/>
      <w:spacing w:line="252" w:lineRule="auto"/>
      <w:ind w:firstLine="202"/>
      <w:jc w:val="both"/>
    </w:pPr>
  </w:style>
  <w:style w:type="paragraph" w:customStyle="1" w:styleId="FigureCaption">
    <w:name w:val="Figure Caption"/>
    <w:basedOn w:val="Normal"/>
    <w:rsid w:val="00F260D0"/>
    <w:pPr>
      <w:jc w:val="both"/>
    </w:pPr>
    <w:rPr>
      <w:sz w:val="16"/>
      <w:szCs w:val="16"/>
    </w:rPr>
  </w:style>
  <w:style w:type="paragraph" w:customStyle="1" w:styleId="TableTitle">
    <w:name w:val="Table Title"/>
    <w:basedOn w:val="Normal"/>
    <w:rsid w:val="00F260D0"/>
    <w:pPr>
      <w:jc w:val="center"/>
    </w:pPr>
    <w:rPr>
      <w:smallCaps/>
      <w:sz w:val="16"/>
      <w:szCs w:val="16"/>
    </w:rPr>
  </w:style>
  <w:style w:type="paragraph" w:customStyle="1" w:styleId="ReferenceHead">
    <w:name w:val="Reference Head"/>
    <w:basedOn w:val="Ttulo1"/>
    <w:rsid w:val="00F260D0"/>
    <w:pPr>
      <w:numPr>
        <w:numId w:val="0"/>
      </w:numPr>
    </w:pPr>
  </w:style>
  <w:style w:type="paragraph" w:customStyle="1" w:styleId="Equation">
    <w:name w:val="Equation"/>
    <w:basedOn w:val="Normal"/>
    <w:next w:val="Normal"/>
    <w:rsid w:val="00F260D0"/>
    <w:pPr>
      <w:widowControl w:val="0"/>
      <w:tabs>
        <w:tab w:val="right" w:pos="5040"/>
      </w:tabs>
      <w:spacing w:line="252" w:lineRule="auto"/>
      <w:jc w:val="both"/>
    </w:pPr>
  </w:style>
  <w:style w:type="character" w:styleId="Hipervnculo">
    <w:name w:val="Hyperlink"/>
    <w:rsid w:val="00F260D0"/>
    <w:rPr>
      <w:color w:val="0000FF"/>
      <w:u w:val="single"/>
    </w:rPr>
  </w:style>
  <w:style w:type="paragraph" w:styleId="Encabezado">
    <w:name w:val="header"/>
    <w:basedOn w:val="Normal"/>
    <w:link w:val="EncabezadoCar"/>
    <w:uiPriority w:val="99"/>
    <w:unhideWhenUsed/>
    <w:rsid w:val="00F260D0"/>
    <w:pPr>
      <w:tabs>
        <w:tab w:val="center" w:pos="4252"/>
        <w:tab w:val="right" w:pos="8504"/>
      </w:tabs>
    </w:pPr>
  </w:style>
  <w:style w:type="character" w:customStyle="1" w:styleId="EncabezadoCar">
    <w:name w:val="Encabezado Car"/>
    <w:link w:val="Encabezado"/>
    <w:uiPriority w:val="99"/>
    <w:rsid w:val="00F260D0"/>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F260D0"/>
    <w:pPr>
      <w:tabs>
        <w:tab w:val="center" w:pos="4252"/>
        <w:tab w:val="right" w:pos="8504"/>
      </w:tabs>
    </w:pPr>
  </w:style>
  <w:style w:type="character" w:customStyle="1" w:styleId="PiedepginaCar">
    <w:name w:val="Pie de página Car"/>
    <w:link w:val="Piedepgina"/>
    <w:uiPriority w:val="99"/>
    <w:rsid w:val="00F260D0"/>
    <w:rPr>
      <w:rFonts w:ascii="Times New Roman" w:eastAsia="Times New Roman" w:hAnsi="Times New Roman" w:cs="Times New Roman"/>
      <w:sz w:val="20"/>
      <w:szCs w:val="20"/>
      <w:lang w:val="en-US"/>
    </w:rPr>
  </w:style>
  <w:style w:type="character" w:customStyle="1" w:styleId="TextCarCarCar">
    <w:name w:val="Text Car Car Car"/>
    <w:link w:val="TextCarCar"/>
    <w:rsid w:val="00AB04BE"/>
    <w:rPr>
      <w:lang w:val="en-US" w:eastAsia="en-US" w:bidi="ar-SA"/>
    </w:rPr>
  </w:style>
  <w:style w:type="character" w:customStyle="1" w:styleId="UnresolvedMention">
    <w:name w:val="Unresolved Mention"/>
    <w:uiPriority w:val="99"/>
    <w:semiHidden/>
    <w:unhideWhenUsed/>
    <w:rsid w:val="00FD418D"/>
    <w:rPr>
      <w:color w:val="605E5C"/>
      <w:shd w:val="clear" w:color="auto" w:fill="E1DFDD"/>
    </w:rPr>
  </w:style>
  <w:style w:type="table" w:styleId="Tablaconcuadrcula">
    <w:name w:val="Table Grid"/>
    <w:basedOn w:val="Tablanormal"/>
    <w:uiPriority w:val="59"/>
    <w:rsid w:val="00C1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9997">
      <w:bodyDiv w:val="1"/>
      <w:marLeft w:val="0"/>
      <w:marRight w:val="0"/>
      <w:marTop w:val="0"/>
      <w:marBottom w:val="0"/>
      <w:divBdr>
        <w:top w:val="none" w:sz="0" w:space="0" w:color="auto"/>
        <w:left w:val="none" w:sz="0" w:space="0" w:color="auto"/>
        <w:bottom w:val="none" w:sz="0" w:space="0" w:color="auto"/>
        <w:right w:val="none" w:sz="0" w:space="0" w:color="auto"/>
      </w:divBdr>
    </w:div>
    <w:div w:id="284779332">
      <w:bodyDiv w:val="1"/>
      <w:marLeft w:val="0"/>
      <w:marRight w:val="0"/>
      <w:marTop w:val="0"/>
      <w:marBottom w:val="0"/>
      <w:divBdr>
        <w:top w:val="none" w:sz="0" w:space="0" w:color="auto"/>
        <w:left w:val="none" w:sz="0" w:space="0" w:color="auto"/>
        <w:bottom w:val="none" w:sz="0" w:space="0" w:color="auto"/>
        <w:right w:val="none" w:sz="0" w:space="0" w:color="auto"/>
      </w:divBdr>
      <w:divsChild>
        <w:div w:id="215629445">
          <w:marLeft w:val="0"/>
          <w:marRight w:val="0"/>
          <w:marTop w:val="0"/>
          <w:marBottom w:val="0"/>
          <w:divBdr>
            <w:top w:val="none" w:sz="0" w:space="0" w:color="auto"/>
            <w:left w:val="none" w:sz="0" w:space="0" w:color="auto"/>
            <w:bottom w:val="none" w:sz="0" w:space="0" w:color="auto"/>
            <w:right w:val="none" w:sz="0" w:space="0" w:color="auto"/>
          </w:divBdr>
        </w:div>
      </w:divsChild>
    </w:div>
    <w:div w:id="210510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doi.org/10.1787/8b913f19-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7FA8F8-1369-4BAC-AC6E-61DB1AFA99FF}" type="doc">
      <dgm:prSet loTypeId="urn:microsoft.com/office/officeart/2005/8/layout/hList9" loCatId="list" qsTypeId="urn:microsoft.com/office/officeart/2005/8/quickstyle/simple1" qsCatId="simple" csTypeId="urn:microsoft.com/office/officeart/2005/8/colors/accent1_2" csCatId="accent1" phldr="1"/>
      <dgm:spPr/>
      <dgm:t>
        <a:bodyPr/>
        <a:lstStyle/>
        <a:p>
          <a:endParaRPr lang="es-ES"/>
        </a:p>
      </dgm:t>
    </dgm:pt>
    <dgm:pt modelId="{60DB5144-DE4C-4C42-A497-2DE9A28D42E6}">
      <dgm:prSet phldrT="[Texto]"/>
      <dgm:spPr/>
      <dgm:t>
        <a:bodyPr/>
        <a:lstStyle/>
        <a:p>
          <a:r>
            <a:rPr lang="es-ES"/>
            <a:t>Mercado laboral</a:t>
          </a:r>
        </a:p>
      </dgm:t>
    </dgm:pt>
    <dgm:pt modelId="{395865CD-822F-4C3B-B8B9-C8B5AD35B1D8}" type="parTrans" cxnId="{0E72B7B9-488A-487E-A56A-A47796E0679E}">
      <dgm:prSet/>
      <dgm:spPr/>
      <dgm:t>
        <a:bodyPr/>
        <a:lstStyle/>
        <a:p>
          <a:endParaRPr lang="es-ES"/>
        </a:p>
      </dgm:t>
    </dgm:pt>
    <dgm:pt modelId="{D3AD36BE-70D5-4FE5-8690-26D34E6FCFF7}" type="sibTrans" cxnId="{0E72B7B9-488A-487E-A56A-A47796E0679E}">
      <dgm:prSet/>
      <dgm:spPr/>
      <dgm:t>
        <a:bodyPr/>
        <a:lstStyle/>
        <a:p>
          <a:endParaRPr lang="es-ES"/>
        </a:p>
      </dgm:t>
    </dgm:pt>
    <dgm:pt modelId="{39BC0896-5FAB-4F96-A287-EE1BCB790401}">
      <dgm:prSet phldrT="[Texto]"/>
      <dgm:spPr/>
      <dgm:t>
        <a:bodyPr/>
        <a:lstStyle/>
        <a:p>
          <a:r>
            <a:rPr lang="es-ES"/>
            <a:t>Habiidades para el trabajo</a:t>
          </a:r>
        </a:p>
        <a:p>
          <a:r>
            <a:rPr lang="es-ES"/>
            <a:t>Experiencia en el ramo</a:t>
          </a:r>
        </a:p>
        <a:p>
          <a:r>
            <a:rPr lang="es-ES"/>
            <a:t>Habilidad de comunicación y dirección</a:t>
          </a:r>
        </a:p>
        <a:p>
          <a:r>
            <a:rPr lang="es-ES"/>
            <a:t>liderazgo</a:t>
          </a:r>
        </a:p>
        <a:p>
          <a:r>
            <a:rPr lang="es-ES"/>
            <a:t>Trabajo en equipo </a:t>
          </a:r>
        </a:p>
      </dgm:t>
    </dgm:pt>
    <dgm:pt modelId="{E13FC4C6-807F-4B4E-AC2F-13C29D760913}" type="parTrans" cxnId="{C66CE21F-8F37-4047-B787-B23C42E9F7D4}">
      <dgm:prSet/>
      <dgm:spPr/>
      <dgm:t>
        <a:bodyPr/>
        <a:lstStyle/>
        <a:p>
          <a:endParaRPr lang="es-ES"/>
        </a:p>
      </dgm:t>
    </dgm:pt>
    <dgm:pt modelId="{9237244E-53DD-409B-A598-2E480FCFE469}" type="sibTrans" cxnId="{C66CE21F-8F37-4047-B787-B23C42E9F7D4}">
      <dgm:prSet/>
      <dgm:spPr/>
      <dgm:t>
        <a:bodyPr/>
        <a:lstStyle/>
        <a:p>
          <a:endParaRPr lang="es-ES"/>
        </a:p>
      </dgm:t>
    </dgm:pt>
    <dgm:pt modelId="{4A6524E9-BCAB-4E6A-B82B-F360ACA7CAC2}">
      <dgm:prSet phldrT="[Texto]"/>
      <dgm:spPr/>
      <dgm:t>
        <a:bodyPr/>
        <a:lstStyle/>
        <a:p>
          <a:r>
            <a:rPr lang="es-ES"/>
            <a:t>Estudios universitrios </a:t>
          </a:r>
        </a:p>
      </dgm:t>
    </dgm:pt>
    <dgm:pt modelId="{763ED87A-393D-4F69-9C0E-13E8605272F9}" type="parTrans" cxnId="{5E9F8DD9-F92A-451B-963B-64DB5A40152D}">
      <dgm:prSet/>
      <dgm:spPr/>
      <dgm:t>
        <a:bodyPr/>
        <a:lstStyle/>
        <a:p>
          <a:endParaRPr lang="es-ES"/>
        </a:p>
      </dgm:t>
    </dgm:pt>
    <dgm:pt modelId="{AA641E9D-F6B9-4719-B750-1191FDB7C7CA}" type="sibTrans" cxnId="{5E9F8DD9-F92A-451B-963B-64DB5A40152D}">
      <dgm:prSet/>
      <dgm:spPr/>
      <dgm:t>
        <a:bodyPr/>
        <a:lstStyle/>
        <a:p>
          <a:endParaRPr lang="es-ES"/>
        </a:p>
      </dgm:t>
    </dgm:pt>
    <dgm:pt modelId="{01EDAAC9-1BC2-4553-99FB-6D8726D9CF5A}">
      <dgm:prSet phldrT="[Texto]"/>
      <dgm:spPr/>
      <dgm:t>
        <a:bodyPr/>
        <a:lstStyle/>
        <a:p>
          <a:r>
            <a:rPr lang="es-ES"/>
            <a:t>Principios administrativos </a:t>
          </a:r>
        </a:p>
        <a:p>
          <a:r>
            <a:rPr lang="es-ES"/>
            <a:t>Principios contables </a:t>
          </a:r>
        </a:p>
        <a:p>
          <a:r>
            <a:rPr lang="es-ES"/>
            <a:t>Atención al cliente </a:t>
          </a:r>
        </a:p>
        <a:p>
          <a:r>
            <a:rPr lang="es-ES"/>
            <a:t>Capacidades gestoras </a:t>
          </a:r>
        </a:p>
        <a:p>
          <a:r>
            <a:rPr lang="es-ES"/>
            <a:t>Conocimiento en el ramo</a:t>
          </a:r>
        </a:p>
        <a:p>
          <a:endParaRPr lang="es-ES"/>
        </a:p>
      </dgm:t>
    </dgm:pt>
    <dgm:pt modelId="{6769F29C-5213-48C7-A4DF-C9496767574F}" type="parTrans" cxnId="{5A32EB76-3461-4119-831B-16705E16A48E}">
      <dgm:prSet/>
      <dgm:spPr/>
      <dgm:t>
        <a:bodyPr/>
        <a:lstStyle/>
        <a:p>
          <a:endParaRPr lang="es-ES"/>
        </a:p>
      </dgm:t>
    </dgm:pt>
    <dgm:pt modelId="{68673534-C4DC-45EE-AE80-580EBA734ADC}" type="sibTrans" cxnId="{5A32EB76-3461-4119-831B-16705E16A48E}">
      <dgm:prSet/>
      <dgm:spPr/>
      <dgm:t>
        <a:bodyPr/>
        <a:lstStyle/>
        <a:p>
          <a:endParaRPr lang="es-ES"/>
        </a:p>
      </dgm:t>
    </dgm:pt>
    <dgm:pt modelId="{5FECAF28-3005-4B26-87A9-BB4A23CA31E7}">
      <dgm:prSet phldrT="[Texto]"/>
      <dgm:spPr/>
      <dgm:t>
        <a:bodyPr/>
        <a:lstStyle/>
        <a:p>
          <a:r>
            <a:rPr lang="es-ES"/>
            <a:t>Políticas públicas  </a:t>
          </a:r>
        </a:p>
      </dgm:t>
    </dgm:pt>
    <dgm:pt modelId="{42023975-0927-454A-B21F-C73C4D26749E}" type="parTrans" cxnId="{6FFDA5BC-63C6-46D9-9A22-7675A48448C7}">
      <dgm:prSet/>
      <dgm:spPr/>
      <dgm:t>
        <a:bodyPr/>
        <a:lstStyle/>
        <a:p>
          <a:endParaRPr lang="es-ES"/>
        </a:p>
      </dgm:t>
    </dgm:pt>
    <dgm:pt modelId="{3F126088-A380-4DE2-92C9-E52CFA6589FA}" type="sibTrans" cxnId="{6FFDA5BC-63C6-46D9-9A22-7675A48448C7}">
      <dgm:prSet/>
      <dgm:spPr/>
      <dgm:t>
        <a:bodyPr/>
        <a:lstStyle/>
        <a:p>
          <a:endParaRPr lang="es-ES"/>
        </a:p>
      </dgm:t>
    </dgm:pt>
    <dgm:pt modelId="{6A6339DD-2137-4EC1-8B7E-890E54E9200F}">
      <dgm:prSet/>
      <dgm:spPr/>
      <dgm:t>
        <a:bodyPr/>
        <a:lstStyle/>
        <a:p>
          <a:r>
            <a:rPr lang="es-ES"/>
            <a:t>Políticas para el primer empleo</a:t>
          </a:r>
        </a:p>
        <a:p>
          <a:r>
            <a:rPr lang="es-ES"/>
            <a:t>Fomento al empleo temprano </a:t>
          </a:r>
        </a:p>
        <a:p>
          <a:r>
            <a:rPr lang="es-ES"/>
            <a:t>becas y apoyos compensatorios </a:t>
          </a:r>
        </a:p>
      </dgm:t>
    </dgm:pt>
    <dgm:pt modelId="{277380E9-668B-42C5-B3DA-31CC598F69EB}" type="parTrans" cxnId="{D3E5289F-7B20-4A81-A4D0-C1E616D871FC}">
      <dgm:prSet/>
      <dgm:spPr/>
      <dgm:t>
        <a:bodyPr/>
        <a:lstStyle/>
        <a:p>
          <a:endParaRPr lang="es-ES"/>
        </a:p>
      </dgm:t>
    </dgm:pt>
    <dgm:pt modelId="{331A1BEA-1A54-48E6-AADB-744EC4356E16}" type="sibTrans" cxnId="{D3E5289F-7B20-4A81-A4D0-C1E616D871FC}">
      <dgm:prSet/>
      <dgm:spPr/>
      <dgm:t>
        <a:bodyPr/>
        <a:lstStyle/>
        <a:p>
          <a:endParaRPr lang="es-ES"/>
        </a:p>
      </dgm:t>
    </dgm:pt>
    <dgm:pt modelId="{7E586315-70ED-4E00-8477-BCDC113EC18D}" type="pres">
      <dgm:prSet presAssocID="{427FA8F8-1369-4BAC-AC6E-61DB1AFA99FF}" presName="list" presStyleCnt="0">
        <dgm:presLayoutVars>
          <dgm:dir/>
          <dgm:animLvl val="lvl"/>
        </dgm:presLayoutVars>
      </dgm:prSet>
      <dgm:spPr/>
      <dgm:t>
        <a:bodyPr/>
        <a:lstStyle/>
        <a:p>
          <a:endParaRPr lang="es-ES"/>
        </a:p>
      </dgm:t>
    </dgm:pt>
    <dgm:pt modelId="{60607EB5-2F1B-466A-BEB1-FE1F16559EB1}" type="pres">
      <dgm:prSet presAssocID="{60DB5144-DE4C-4C42-A497-2DE9A28D42E6}" presName="posSpace" presStyleCnt="0"/>
      <dgm:spPr/>
    </dgm:pt>
    <dgm:pt modelId="{D24CD095-2D70-45B3-9D64-2C55D93DA868}" type="pres">
      <dgm:prSet presAssocID="{60DB5144-DE4C-4C42-A497-2DE9A28D42E6}" presName="vertFlow" presStyleCnt="0"/>
      <dgm:spPr/>
    </dgm:pt>
    <dgm:pt modelId="{AAC0BE8D-152A-4992-9F2B-E59994B7F773}" type="pres">
      <dgm:prSet presAssocID="{60DB5144-DE4C-4C42-A497-2DE9A28D42E6}" presName="topSpace" presStyleCnt="0"/>
      <dgm:spPr/>
    </dgm:pt>
    <dgm:pt modelId="{880D8B1B-3E2A-4C81-BB37-C93A67E045CD}" type="pres">
      <dgm:prSet presAssocID="{60DB5144-DE4C-4C42-A497-2DE9A28D42E6}" presName="firstComp" presStyleCnt="0"/>
      <dgm:spPr/>
    </dgm:pt>
    <dgm:pt modelId="{7ADE1FFA-569A-445F-9427-D138BAA29D37}" type="pres">
      <dgm:prSet presAssocID="{60DB5144-DE4C-4C42-A497-2DE9A28D42E6}" presName="firstChild" presStyleLbl="bgAccFollowNode1" presStyleIdx="0" presStyleCnt="3"/>
      <dgm:spPr/>
      <dgm:t>
        <a:bodyPr/>
        <a:lstStyle/>
        <a:p>
          <a:endParaRPr lang="es-ES"/>
        </a:p>
      </dgm:t>
    </dgm:pt>
    <dgm:pt modelId="{5AFDC179-D728-476A-A3F5-8AEBADBC9D35}" type="pres">
      <dgm:prSet presAssocID="{60DB5144-DE4C-4C42-A497-2DE9A28D42E6}" presName="firstChildTx" presStyleLbl="bgAccFollowNode1" presStyleIdx="0" presStyleCnt="3">
        <dgm:presLayoutVars>
          <dgm:bulletEnabled val="1"/>
        </dgm:presLayoutVars>
      </dgm:prSet>
      <dgm:spPr/>
      <dgm:t>
        <a:bodyPr/>
        <a:lstStyle/>
        <a:p>
          <a:endParaRPr lang="es-ES"/>
        </a:p>
      </dgm:t>
    </dgm:pt>
    <dgm:pt modelId="{E395ED59-6432-4153-81EA-1F09DF412DD2}" type="pres">
      <dgm:prSet presAssocID="{60DB5144-DE4C-4C42-A497-2DE9A28D42E6}" presName="negSpace" presStyleCnt="0"/>
      <dgm:spPr/>
    </dgm:pt>
    <dgm:pt modelId="{0A04F263-BC57-4E55-9CD4-319CF2A63EA0}" type="pres">
      <dgm:prSet presAssocID="{60DB5144-DE4C-4C42-A497-2DE9A28D42E6}" presName="circle" presStyleLbl="node1" presStyleIdx="0" presStyleCnt="3"/>
      <dgm:spPr/>
      <dgm:t>
        <a:bodyPr/>
        <a:lstStyle/>
        <a:p>
          <a:endParaRPr lang="es-ES"/>
        </a:p>
      </dgm:t>
    </dgm:pt>
    <dgm:pt modelId="{D5D86D98-7D51-4677-B638-EFB4BF191D8F}" type="pres">
      <dgm:prSet presAssocID="{D3AD36BE-70D5-4FE5-8690-26D34E6FCFF7}" presName="transSpace" presStyleCnt="0"/>
      <dgm:spPr/>
    </dgm:pt>
    <dgm:pt modelId="{90001E1B-5950-4933-9C36-945012581985}" type="pres">
      <dgm:prSet presAssocID="{4A6524E9-BCAB-4E6A-B82B-F360ACA7CAC2}" presName="posSpace" presStyleCnt="0"/>
      <dgm:spPr/>
    </dgm:pt>
    <dgm:pt modelId="{89EDB66C-F126-49B3-A003-07A77956CFA5}" type="pres">
      <dgm:prSet presAssocID="{4A6524E9-BCAB-4E6A-B82B-F360ACA7CAC2}" presName="vertFlow" presStyleCnt="0"/>
      <dgm:spPr/>
    </dgm:pt>
    <dgm:pt modelId="{2954A798-7224-4F1E-88F9-E312040DD2BF}" type="pres">
      <dgm:prSet presAssocID="{4A6524E9-BCAB-4E6A-B82B-F360ACA7CAC2}" presName="topSpace" presStyleCnt="0"/>
      <dgm:spPr/>
    </dgm:pt>
    <dgm:pt modelId="{19140C79-EEF1-4E54-B5A5-A7EE8BAD3572}" type="pres">
      <dgm:prSet presAssocID="{4A6524E9-BCAB-4E6A-B82B-F360ACA7CAC2}" presName="firstComp" presStyleCnt="0"/>
      <dgm:spPr/>
    </dgm:pt>
    <dgm:pt modelId="{8A47D1D8-7BB8-40AB-86E9-44194D13C4DA}" type="pres">
      <dgm:prSet presAssocID="{4A6524E9-BCAB-4E6A-B82B-F360ACA7CAC2}" presName="firstChild" presStyleLbl="bgAccFollowNode1" presStyleIdx="1" presStyleCnt="3"/>
      <dgm:spPr/>
      <dgm:t>
        <a:bodyPr/>
        <a:lstStyle/>
        <a:p>
          <a:endParaRPr lang="es-ES"/>
        </a:p>
      </dgm:t>
    </dgm:pt>
    <dgm:pt modelId="{F7E8B328-69D8-4625-88F7-DCF0A16A8DF1}" type="pres">
      <dgm:prSet presAssocID="{4A6524E9-BCAB-4E6A-B82B-F360ACA7CAC2}" presName="firstChildTx" presStyleLbl="bgAccFollowNode1" presStyleIdx="1" presStyleCnt="3">
        <dgm:presLayoutVars>
          <dgm:bulletEnabled val="1"/>
        </dgm:presLayoutVars>
      </dgm:prSet>
      <dgm:spPr/>
      <dgm:t>
        <a:bodyPr/>
        <a:lstStyle/>
        <a:p>
          <a:endParaRPr lang="es-ES"/>
        </a:p>
      </dgm:t>
    </dgm:pt>
    <dgm:pt modelId="{B0A47C7F-35D3-466B-B73B-526C1A56FD03}" type="pres">
      <dgm:prSet presAssocID="{4A6524E9-BCAB-4E6A-B82B-F360ACA7CAC2}" presName="negSpace" presStyleCnt="0"/>
      <dgm:spPr/>
    </dgm:pt>
    <dgm:pt modelId="{28B02C3E-1567-4C7F-9D90-A955D49ABB02}" type="pres">
      <dgm:prSet presAssocID="{4A6524E9-BCAB-4E6A-B82B-F360ACA7CAC2}" presName="circle" presStyleLbl="node1" presStyleIdx="1" presStyleCnt="3"/>
      <dgm:spPr/>
      <dgm:t>
        <a:bodyPr/>
        <a:lstStyle/>
        <a:p>
          <a:endParaRPr lang="es-ES"/>
        </a:p>
      </dgm:t>
    </dgm:pt>
    <dgm:pt modelId="{DDBF64C6-2C02-454B-8961-058B10FF4AC3}" type="pres">
      <dgm:prSet presAssocID="{AA641E9D-F6B9-4719-B750-1191FDB7C7CA}" presName="transSpace" presStyleCnt="0"/>
      <dgm:spPr/>
    </dgm:pt>
    <dgm:pt modelId="{7E05EE14-454D-4BF1-AB30-16299B70D6D2}" type="pres">
      <dgm:prSet presAssocID="{5FECAF28-3005-4B26-87A9-BB4A23CA31E7}" presName="posSpace" presStyleCnt="0"/>
      <dgm:spPr/>
    </dgm:pt>
    <dgm:pt modelId="{E85E79FB-2589-43F0-A576-E45FB91024EF}" type="pres">
      <dgm:prSet presAssocID="{5FECAF28-3005-4B26-87A9-BB4A23CA31E7}" presName="vertFlow" presStyleCnt="0"/>
      <dgm:spPr/>
    </dgm:pt>
    <dgm:pt modelId="{EE67BE36-B47E-4B0F-A75E-283ACD141AB2}" type="pres">
      <dgm:prSet presAssocID="{5FECAF28-3005-4B26-87A9-BB4A23CA31E7}" presName="topSpace" presStyleCnt="0"/>
      <dgm:spPr/>
    </dgm:pt>
    <dgm:pt modelId="{921FDAF3-D6C3-41DC-8ED4-1E451985B1DC}" type="pres">
      <dgm:prSet presAssocID="{5FECAF28-3005-4B26-87A9-BB4A23CA31E7}" presName="firstComp" presStyleCnt="0"/>
      <dgm:spPr/>
    </dgm:pt>
    <dgm:pt modelId="{26437707-AD8D-4A65-A1BD-04954C02D831}" type="pres">
      <dgm:prSet presAssocID="{5FECAF28-3005-4B26-87A9-BB4A23CA31E7}" presName="firstChild" presStyleLbl="bgAccFollowNode1" presStyleIdx="2" presStyleCnt="3"/>
      <dgm:spPr/>
      <dgm:t>
        <a:bodyPr/>
        <a:lstStyle/>
        <a:p>
          <a:endParaRPr lang="es-ES"/>
        </a:p>
      </dgm:t>
    </dgm:pt>
    <dgm:pt modelId="{92DB3EA2-D875-45CF-9712-13954C9AC315}" type="pres">
      <dgm:prSet presAssocID="{5FECAF28-3005-4B26-87A9-BB4A23CA31E7}" presName="firstChildTx" presStyleLbl="bgAccFollowNode1" presStyleIdx="2" presStyleCnt="3">
        <dgm:presLayoutVars>
          <dgm:bulletEnabled val="1"/>
        </dgm:presLayoutVars>
      </dgm:prSet>
      <dgm:spPr/>
      <dgm:t>
        <a:bodyPr/>
        <a:lstStyle/>
        <a:p>
          <a:endParaRPr lang="es-ES"/>
        </a:p>
      </dgm:t>
    </dgm:pt>
    <dgm:pt modelId="{7295F4EF-D1CC-400D-960F-2D1158365492}" type="pres">
      <dgm:prSet presAssocID="{5FECAF28-3005-4B26-87A9-BB4A23CA31E7}" presName="negSpace" presStyleCnt="0"/>
      <dgm:spPr/>
    </dgm:pt>
    <dgm:pt modelId="{E2355B8A-B39E-4503-B73A-0FB58FF1F505}" type="pres">
      <dgm:prSet presAssocID="{5FECAF28-3005-4B26-87A9-BB4A23CA31E7}" presName="circle" presStyleLbl="node1" presStyleIdx="2" presStyleCnt="3"/>
      <dgm:spPr/>
      <dgm:t>
        <a:bodyPr/>
        <a:lstStyle/>
        <a:p>
          <a:endParaRPr lang="es-ES"/>
        </a:p>
      </dgm:t>
    </dgm:pt>
  </dgm:ptLst>
  <dgm:cxnLst>
    <dgm:cxn modelId="{C66CE21F-8F37-4047-B787-B23C42E9F7D4}" srcId="{60DB5144-DE4C-4C42-A497-2DE9A28D42E6}" destId="{39BC0896-5FAB-4F96-A287-EE1BCB790401}" srcOrd="0" destOrd="0" parTransId="{E13FC4C6-807F-4B4E-AC2F-13C29D760913}" sibTransId="{9237244E-53DD-409B-A598-2E480FCFE469}"/>
    <dgm:cxn modelId="{24E57A44-4BE6-4B61-A8B1-27F601EE5F6A}" type="presOf" srcId="{6A6339DD-2137-4EC1-8B7E-890E54E9200F}" destId="{26437707-AD8D-4A65-A1BD-04954C02D831}" srcOrd="0" destOrd="0" presId="urn:microsoft.com/office/officeart/2005/8/layout/hList9"/>
    <dgm:cxn modelId="{7303F2DB-7785-496C-BBC6-B3E9E7E0806F}" type="presOf" srcId="{6A6339DD-2137-4EC1-8B7E-890E54E9200F}" destId="{92DB3EA2-D875-45CF-9712-13954C9AC315}" srcOrd="1" destOrd="0" presId="urn:microsoft.com/office/officeart/2005/8/layout/hList9"/>
    <dgm:cxn modelId="{CA52F533-A326-45C2-8330-1271A1623199}" type="presOf" srcId="{5FECAF28-3005-4B26-87A9-BB4A23CA31E7}" destId="{E2355B8A-B39E-4503-B73A-0FB58FF1F505}" srcOrd="0" destOrd="0" presId="urn:microsoft.com/office/officeart/2005/8/layout/hList9"/>
    <dgm:cxn modelId="{0964C04A-1E58-4BD4-A04E-1CE4040AD0AA}" type="presOf" srcId="{60DB5144-DE4C-4C42-A497-2DE9A28D42E6}" destId="{0A04F263-BC57-4E55-9CD4-319CF2A63EA0}" srcOrd="0" destOrd="0" presId="urn:microsoft.com/office/officeart/2005/8/layout/hList9"/>
    <dgm:cxn modelId="{6FFDA5BC-63C6-46D9-9A22-7675A48448C7}" srcId="{427FA8F8-1369-4BAC-AC6E-61DB1AFA99FF}" destId="{5FECAF28-3005-4B26-87A9-BB4A23CA31E7}" srcOrd="2" destOrd="0" parTransId="{42023975-0927-454A-B21F-C73C4D26749E}" sibTransId="{3F126088-A380-4DE2-92C9-E52CFA6589FA}"/>
    <dgm:cxn modelId="{1A8308CE-A709-4F2E-AEE0-1A5B86AADF16}" type="presOf" srcId="{01EDAAC9-1BC2-4553-99FB-6D8726D9CF5A}" destId="{8A47D1D8-7BB8-40AB-86E9-44194D13C4DA}" srcOrd="0" destOrd="0" presId="urn:microsoft.com/office/officeart/2005/8/layout/hList9"/>
    <dgm:cxn modelId="{5A32EB76-3461-4119-831B-16705E16A48E}" srcId="{4A6524E9-BCAB-4E6A-B82B-F360ACA7CAC2}" destId="{01EDAAC9-1BC2-4553-99FB-6D8726D9CF5A}" srcOrd="0" destOrd="0" parTransId="{6769F29C-5213-48C7-A4DF-C9496767574F}" sibTransId="{68673534-C4DC-45EE-AE80-580EBA734ADC}"/>
    <dgm:cxn modelId="{03DA5FF2-D7A8-4994-9EAB-238380311D32}" type="presOf" srcId="{427FA8F8-1369-4BAC-AC6E-61DB1AFA99FF}" destId="{7E586315-70ED-4E00-8477-BCDC113EC18D}" srcOrd="0" destOrd="0" presId="urn:microsoft.com/office/officeart/2005/8/layout/hList9"/>
    <dgm:cxn modelId="{5E9F8DD9-F92A-451B-963B-64DB5A40152D}" srcId="{427FA8F8-1369-4BAC-AC6E-61DB1AFA99FF}" destId="{4A6524E9-BCAB-4E6A-B82B-F360ACA7CAC2}" srcOrd="1" destOrd="0" parTransId="{763ED87A-393D-4F69-9C0E-13E8605272F9}" sibTransId="{AA641E9D-F6B9-4719-B750-1191FDB7C7CA}"/>
    <dgm:cxn modelId="{745383BB-A004-432B-8B74-BED57233C0BB}" type="presOf" srcId="{39BC0896-5FAB-4F96-A287-EE1BCB790401}" destId="{5AFDC179-D728-476A-A3F5-8AEBADBC9D35}" srcOrd="1" destOrd="0" presId="urn:microsoft.com/office/officeart/2005/8/layout/hList9"/>
    <dgm:cxn modelId="{D3068FAC-7233-475C-B55B-AE65A65E9798}" type="presOf" srcId="{4A6524E9-BCAB-4E6A-B82B-F360ACA7CAC2}" destId="{28B02C3E-1567-4C7F-9D90-A955D49ABB02}" srcOrd="0" destOrd="0" presId="urn:microsoft.com/office/officeart/2005/8/layout/hList9"/>
    <dgm:cxn modelId="{BA56B2DD-BCF2-42F8-9139-FB885FE8202E}" type="presOf" srcId="{39BC0896-5FAB-4F96-A287-EE1BCB790401}" destId="{7ADE1FFA-569A-445F-9427-D138BAA29D37}" srcOrd="0" destOrd="0" presId="urn:microsoft.com/office/officeart/2005/8/layout/hList9"/>
    <dgm:cxn modelId="{D3E5289F-7B20-4A81-A4D0-C1E616D871FC}" srcId="{5FECAF28-3005-4B26-87A9-BB4A23CA31E7}" destId="{6A6339DD-2137-4EC1-8B7E-890E54E9200F}" srcOrd="0" destOrd="0" parTransId="{277380E9-668B-42C5-B3DA-31CC598F69EB}" sibTransId="{331A1BEA-1A54-48E6-AADB-744EC4356E16}"/>
    <dgm:cxn modelId="{542DB34A-78ED-4E05-93BF-8619D1857819}" type="presOf" srcId="{01EDAAC9-1BC2-4553-99FB-6D8726D9CF5A}" destId="{F7E8B328-69D8-4625-88F7-DCF0A16A8DF1}" srcOrd="1" destOrd="0" presId="urn:microsoft.com/office/officeart/2005/8/layout/hList9"/>
    <dgm:cxn modelId="{0E72B7B9-488A-487E-A56A-A47796E0679E}" srcId="{427FA8F8-1369-4BAC-AC6E-61DB1AFA99FF}" destId="{60DB5144-DE4C-4C42-A497-2DE9A28D42E6}" srcOrd="0" destOrd="0" parTransId="{395865CD-822F-4C3B-B8B9-C8B5AD35B1D8}" sibTransId="{D3AD36BE-70D5-4FE5-8690-26D34E6FCFF7}"/>
    <dgm:cxn modelId="{E26F8E6F-4CA0-47ED-9898-0364CB62E0B9}" type="presParOf" srcId="{7E586315-70ED-4E00-8477-BCDC113EC18D}" destId="{60607EB5-2F1B-466A-BEB1-FE1F16559EB1}" srcOrd="0" destOrd="0" presId="urn:microsoft.com/office/officeart/2005/8/layout/hList9"/>
    <dgm:cxn modelId="{ADC6976D-AA94-4CD4-8121-85F681CF7B2C}" type="presParOf" srcId="{7E586315-70ED-4E00-8477-BCDC113EC18D}" destId="{D24CD095-2D70-45B3-9D64-2C55D93DA868}" srcOrd="1" destOrd="0" presId="urn:microsoft.com/office/officeart/2005/8/layout/hList9"/>
    <dgm:cxn modelId="{D7920017-E536-4922-8E0D-D2F9CF8087B0}" type="presParOf" srcId="{D24CD095-2D70-45B3-9D64-2C55D93DA868}" destId="{AAC0BE8D-152A-4992-9F2B-E59994B7F773}" srcOrd="0" destOrd="0" presId="urn:microsoft.com/office/officeart/2005/8/layout/hList9"/>
    <dgm:cxn modelId="{3C8947A8-54D7-4221-BDF6-39E0795B1792}" type="presParOf" srcId="{D24CD095-2D70-45B3-9D64-2C55D93DA868}" destId="{880D8B1B-3E2A-4C81-BB37-C93A67E045CD}" srcOrd="1" destOrd="0" presId="urn:microsoft.com/office/officeart/2005/8/layout/hList9"/>
    <dgm:cxn modelId="{416C8013-8844-48F8-92FD-944459BDEDF9}" type="presParOf" srcId="{880D8B1B-3E2A-4C81-BB37-C93A67E045CD}" destId="{7ADE1FFA-569A-445F-9427-D138BAA29D37}" srcOrd="0" destOrd="0" presId="urn:microsoft.com/office/officeart/2005/8/layout/hList9"/>
    <dgm:cxn modelId="{5F20A6CB-37D5-463D-A692-11C0CBA5517D}" type="presParOf" srcId="{880D8B1B-3E2A-4C81-BB37-C93A67E045CD}" destId="{5AFDC179-D728-476A-A3F5-8AEBADBC9D35}" srcOrd="1" destOrd="0" presId="urn:microsoft.com/office/officeart/2005/8/layout/hList9"/>
    <dgm:cxn modelId="{55996B1A-B160-412B-86F7-983FF8E5F7AB}" type="presParOf" srcId="{7E586315-70ED-4E00-8477-BCDC113EC18D}" destId="{E395ED59-6432-4153-81EA-1F09DF412DD2}" srcOrd="2" destOrd="0" presId="urn:microsoft.com/office/officeart/2005/8/layout/hList9"/>
    <dgm:cxn modelId="{E91D2E4B-3961-4394-93AD-C30CA79E519A}" type="presParOf" srcId="{7E586315-70ED-4E00-8477-BCDC113EC18D}" destId="{0A04F263-BC57-4E55-9CD4-319CF2A63EA0}" srcOrd="3" destOrd="0" presId="urn:microsoft.com/office/officeart/2005/8/layout/hList9"/>
    <dgm:cxn modelId="{F0E88052-4798-4A1B-97F7-C56877923D75}" type="presParOf" srcId="{7E586315-70ED-4E00-8477-BCDC113EC18D}" destId="{D5D86D98-7D51-4677-B638-EFB4BF191D8F}" srcOrd="4" destOrd="0" presId="urn:microsoft.com/office/officeart/2005/8/layout/hList9"/>
    <dgm:cxn modelId="{790A19E2-D672-4433-8226-B104EFBECA87}" type="presParOf" srcId="{7E586315-70ED-4E00-8477-BCDC113EC18D}" destId="{90001E1B-5950-4933-9C36-945012581985}" srcOrd="5" destOrd="0" presId="urn:microsoft.com/office/officeart/2005/8/layout/hList9"/>
    <dgm:cxn modelId="{18962BF7-37E3-4BA9-BAB0-B1EDA1DB5863}" type="presParOf" srcId="{7E586315-70ED-4E00-8477-BCDC113EC18D}" destId="{89EDB66C-F126-49B3-A003-07A77956CFA5}" srcOrd="6" destOrd="0" presId="urn:microsoft.com/office/officeart/2005/8/layout/hList9"/>
    <dgm:cxn modelId="{E9E871B2-CE70-4CD9-9858-7C1FFC0E3EF1}" type="presParOf" srcId="{89EDB66C-F126-49B3-A003-07A77956CFA5}" destId="{2954A798-7224-4F1E-88F9-E312040DD2BF}" srcOrd="0" destOrd="0" presId="urn:microsoft.com/office/officeart/2005/8/layout/hList9"/>
    <dgm:cxn modelId="{FDA68146-C241-4631-B3D8-23FA7A360D18}" type="presParOf" srcId="{89EDB66C-F126-49B3-A003-07A77956CFA5}" destId="{19140C79-EEF1-4E54-B5A5-A7EE8BAD3572}" srcOrd="1" destOrd="0" presId="urn:microsoft.com/office/officeart/2005/8/layout/hList9"/>
    <dgm:cxn modelId="{B7A6CF8C-520E-4061-904C-ECE611847993}" type="presParOf" srcId="{19140C79-EEF1-4E54-B5A5-A7EE8BAD3572}" destId="{8A47D1D8-7BB8-40AB-86E9-44194D13C4DA}" srcOrd="0" destOrd="0" presId="urn:microsoft.com/office/officeart/2005/8/layout/hList9"/>
    <dgm:cxn modelId="{FA60DA4F-F99B-487E-A5F2-266C71383103}" type="presParOf" srcId="{19140C79-EEF1-4E54-B5A5-A7EE8BAD3572}" destId="{F7E8B328-69D8-4625-88F7-DCF0A16A8DF1}" srcOrd="1" destOrd="0" presId="urn:microsoft.com/office/officeart/2005/8/layout/hList9"/>
    <dgm:cxn modelId="{51203CC8-85E4-4A90-A7FC-64751AFF5E22}" type="presParOf" srcId="{7E586315-70ED-4E00-8477-BCDC113EC18D}" destId="{B0A47C7F-35D3-466B-B73B-526C1A56FD03}" srcOrd="7" destOrd="0" presId="urn:microsoft.com/office/officeart/2005/8/layout/hList9"/>
    <dgm:cxn modelId="{7D6F4060-0877-4C0D-B994-2A0AC0AF7168}" type="presParOf" srcId="{7E586315-70ED-4E00-8477-BCDC113EC18D}" destId="{28B02C3E-1567-4C7F-9D90-A955D49ABB02}" srcOrd="8" destOrd="0" presId="urn:microsoft.com/office/officeart/2005/8/layout/hList9"/>
    <dgm:cxn modelId="{7CC80DD0-5329-4AFF-86E9-3D96B13E1378}" type="presParOf" srcId="{7E586315-70ED-4E00-8477-BCDC113EC18D}" destId="{DDBF64C6-2C02-454B-8961-058B10FF4AC3}" srcOrd="9" destOrd="0" presId="urn:microsoft.com/office/officeart/2005/8/layout/hList9"/>
    <dgm:cxn modelId="{73214F1A-2174-4872-B2EC-8818FDEE660B}" type="presParOf" srcId="{7E586315-70ED-4E00-8477-BCDC113EC18D}" destId="{7E05EE14-454D-4BF1-AB30-16299B70D6D2}" srcOrd="10" destOrd="0" presId="urn:microsoft.com/office/officeart/2005/8/layout/hList9"/>
    <dgm:cxn modelId="{3DEA44D9-F00E-4364-85BC-ECD712B389A7}" type="presParOf" srcId="{7E586315-70ED-4E00-8477-BCDC113EC18D}" destId="{E85E79FB-2589-43F0-A576-E45FB91024EF}" srcOrd="11" destOrd="0" presId="urn:microsoft.com/office/officeart/2005/8/layout/hList9"/>
    <dgm:cxn modelId="{1380DA48-5C57-4EC5-89C8-BF1FBE08CA3B}" type="presParOf" srcId="{E85E79FB-2589-43F0-A576-E45FB91024EF}" destId="{EE67BE36-B47E-4B0F-A75E-283ACD141AB2}" srcOrd="0" destOrd="0" presId="urn:microsoft.com/office/officeart/2005/8/layout/hList9"/>
    <dgm:cxn modelId="{816AD7CC-784D-4A00-BD80-BC681A0907F7}" type="presParOf" srcId="{E85E79FB-2589-43F0-A576-E45FB91024EF}" destId="{921FDAF3-D6C3-41DC-8ED4-1E451985B1DC}" srcOrd="1" destOrd="0" presId="urn:microsoft.com/office/officeart/2005/8/layout/hList9"/>
    <dgm:cxn modelId="{37FE9C01-2278-468F-BDC7-BC291BB9410E}" type="presParOf" srcId="{921FDAF3-D6C3-41DC-8ED4-1E451985B1DC}" destId="{26437707-AD8D-4A65-A1BD-04954C02D831}" srcOrd="0" destOrd="0" presId="urn:microsoft.com/office/officeart/2005/8/layout/hList9"/>
    <dgm:cxn modelId="{C768EA0F-DDBC-421F-82DA-BF33547B869D}" type="presParOf" srcId="{921FDAF3-D6C3-41DC-8ED4-1E451985B1DC}" destId="{92DB3EA2-D875-45CF-9712-13954C9AC315}" srcOrd="1" destOrd="0" presId="urn:microsoft.com/office/officeart/2005/8/layout/hList9"/>
    <dgm:cxn modelId="{D13B56D1-2747-475D-AE44-2579D16D0D20}" type="presParOf" srcId="{7E586315-70ED-4E00-8477-BCDC113EC18D}" destId="{7295F4EF-D1CC-400D-960F-2D1158365492}" srcOrd="12" destOrd="0" presId="urn:microsoft.com/office/officeart/2005/8/layout/hList9"/>
    <dgm:cxn modelId="{893FE4EB-D3D5-420F-BDDE-CD654AB8A374}" type="presParOf" srcId="{7E586315-70ED-4E00-8477-BCDC113EC18D}" destId="{E2355B8A-B39E-4503-B73A-0FB58FF1F505}" srcOrd="13" destOrd="0" presId="urn:microsoft.com/office/officeart/2005/8/layout/hList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5A1FF20-6081-416C-8F92-F5CD988A7A89}"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es-ES"/>
        </a:p>
      </dgm:t>
    </dgm:pt>
    <dgm:pt modelId="{1836A74C-42AD-4692-AF50-F1F8B0B79755}">
      <dgm:prSet phldrT="[Texto]" custT="1"/>
      <dgm:spPr/>
      <dgm:t>
        <a:bodyPr/>
        <a:lstStyle/>
        <a:p>
          <a:r>
            <a:rPr lang="es-ES" sz="800">
              <a:latin typeface="Times New Roman" panose="02020603050405020304" pitchFamily="18" charset="0"/>
              <a:cs typeface="Times New Roman" panose="02020603050405020304" pitchFamily="18" charset="0"/>
            </a:rPr>
            <a:t>Mercado Laboral</a:t>
          </a:r>
        </a:p>
      </dgm:t>
    </dgm:pt>
    <dgm:pt modelId="{6AD22E7D-DD06-4193-9700-59396F085918}" type="parTrans" cxnId="{919E7DF6-1181-4850-857F-E7BE814A5FD6}">
      <dgm:prSet/>
      <dgm:spPr/>
      <dgm:t>
        <a:bodyPr/>
        <a:lstStyle/>
        <a:p>
          <a:endParaRPr lang="es-ES" sz="1800">
            <a:latin typeface="Times New Roman" panose="02020603050405020304" pitchFamily="18" charset="0"/>
            <a:cs typeface="Times New Roman" panose="02020603050405020304" pitchFamily="18" charset="0"/>
          </a:endParaRPr>
        </a:p>
      </dgm:t>
    </dgm:pt>
    <dgm:pt modelId="{B2C6F18B-9B96-46B6-B1F1-4A75EB3501F6}" type="sibTrans" cxnId="{919E7DF6-1181-4850-857F-E7BE814A5FD6}">
      <dgm:prSet/>
      <dgm:spPr/>
      <dgm:t>
        <a:bodyPr/>
        <a:lstStyle/>
        <a:p>
          <a:endParaRPr lang="es-ES" sz="1800">
            <a:latin typeface="Times New Roman" panose="02020603050405020304" pitchFamily="18" charset="0"/>
            <a:cs typeface="Times New Roman" panose="02020603050405020304" pitchFamily="18" charset="0"/>
          </a:endParaRPr>
        </a:p>
      </dgm:t>
    </dgm:pt>
    <dgm:pt modelId="{1819DA2C-F8D2-4283-A883-536EB9AE0810}">
      <dgm:prSet phldrT="[Texto]" custT="1"/>
      <dgm:spPr/>
      <dgm:t>
        <a:bodyPr/>
        <a:lstStyle/>
        <a:p>
          <a:r>
            <a:rPr lang="es-ES" sz="700">
              <a:latin typeface="Times New Roman" panose="02020603050405020304" pitchFamily="18" charset="0"/>
              <a:cs typeface="Times New Roman" panose="02020603050405020304" pitchFamily="18" charset="0"/>
            </a:rPr>
            <a:t>Perfil acorde a normativa y apego social</a:t>
          </a:r>
        </a:p>
      </dgm:t>
    </dgm:pt>
    <dgm:pt modelId="{748455D7-8EBB-44C0-A30E-05FBC094B7B9}" type="parTrans" cxnId="{62EADFA9-C5AD-47DA-8CEE-BB5448BD74FE}">
      <dgm:prSet/>
      <dgm:spPr/>
      <dgm:t>
        <a:bodyPr/>
        <a:lstStyle/>
        <a:p>
          <a:endParaRPr lang="es-ES" sz="1800">
            <a:latin typeface="Times New Roman" panose="02020603050405020304" pitchFamily="18" charset="0"/>
            <a:cs typeface="Times New Roman" panose="02020603050405020304" pitchFamily="18" charset="0"/>
          </a:endParaRPr>
        </a:p>
      </dgm:t>
    </dgm:pt>
    <dgm:pt modelId="{6CDCC42C-672D-4EBC-9037-9B8D20825F6B}" type="sibTrans" cxnId="{62EADFA9-C5AD-47DA-8CEE-BB5448BD74FE}">
      <dgm:prSet/>
      <dgm:spPr/>
      <dgm:t>
        <a:bodyPr/>
        <a:lstStyle/>
        <a:p>
          <a:endParaRPr lang="es-ES" sz="1800">
            <a:latin typeface="Times New Roman" panose="02020603050405020304" pitchFamily="18" charset="0"/>
            <a:cs typeface="Times New Roman" panose="02020603050405020304" pitchFamily="18" charset="0"/>
          </a:endParaRPr>
        </a:p>
      </dgm:t>
    </dgm:pt>
    <dgm:pt modelId="{6D0CC35D-8622-4DDA-9AAF-15DB7F214634}">
      <dgm:prSet phldrT="[Texto]" custT="1"/>
      <dgm:spPr/>
      <dgm:t>
        <a:bodyPr/>
        <a:lstStyle/>
        <a:p>
          <a:r>
            <a:rPr lang="es-ES" sz="800">
              <a:latin typeface="Times New Roman" panose="02020603050405020304" pitchFamily="18" charset="0"/>
              <a:cs typeface="Times New Roman" panose="02020603050405020304" pitchFamily="18" charset="0"/>
            </a:rPr>
            <a:t>Estudiante</a:t>
          </a:r>
        </a:p>
      </dgm:t>
    </dgm:pt>
    <dgm:pt modelId="{C0A09F96-9AE9-4EFA-9FDC-3324743CB011}" type="parTrans" cxnId="{583982F7-352C-466C-9566-176A009AE6F6}">
      <dgm:prSet/>
      <dgm:spPr/>
      <dgm:t>
        <a:bodyPr/>
        <a:lstStyle/>
        <a:p>
          <a:endParaRPr lang="es-ES" sz="1800">
            <a:latin typeface="Times New Roman" panose="02020603050405020304" pitchFamily="18" charset="0"/>
            <a:cs typeface="Times New Roman" panose="02020603050405020304" pitchFamily="18" charset="0"/>
          </a:endParaRPr>
        </a:p>
      </dgm:t>
    </dgm:pt>
    <dgm:pt modelId="{D87490A1-05CC-46C4-8671-28910544AE0D}" type="sibTrans" cxnId="{583982F7-352C-466C-9566-176A009AE6F6}">
      <dgm:prSet/>
      <dgm:spPr/>
      <dgm:t>
        <a:bodyPr/>
        <a:lstStyle/>
        <a:p>
          <a:endParaRPr lang="es-ES" sz="1800">
            <a:latin typeface="Times New Roman" panose="02020603050405020304" pitchFamily="18" charset="0"/>
            <a:cs typeface="Times New Roman" panose="02020603050405020304" pitchFamily="18" charset="0"/>
          </a:endParaRPr>
        </a:p>
      </dgm:t>
    </dgm:pt>
    <dgm:pt modelId="{CD8E9C13-B19A-4BC7-B305-E55DADA69854}">
      <dgm:prSet phldrT="[Texto]" custT="1"/>
      <dgm:spPr/>
      <dgm:t>
        <a:bodyPr/>
        <a:lstStyle/>
        <a:p>
          <a:r>
            <a:rPr lang="es-ES" sz="700">
              <a:latin typeface="Times New Roman" panose="02020603050405020304" pitchFamily="18" charset="0"/>
              <a:cs typeface="Times New Roman" panose="02020603050405020304" pitchFamily="18" charset="0"/>
            </a:rPr>
            <a:t>Competencias profesionales </a:t>
          </a:r>
        </a:p>
      </dgm:t>
    </dgm:pt>
    <dgm:pt modelId="{5898B6D8-1E1C-48C4-B1B2-13EA1BB261D5}" type="parTrans" cxnId="{A06B3391-AC5E-41FE-9278-45274C7FB768}">
      <dgm:prSet/>
      <dgm:spPr/>
      <dgm:t>
        <a:bodyPr/>
        <a:lstStyle/>
        <a:p>
          <a:endParaRPr lang="es-ES" sz="1800">
            <a:latin typeface="Times New Roman" panose="02020603050405020304" pitchFamily="18" charset="0"/>
            <a:cs typeface="Times New Roman" panose="02020603050405020304" pitchFamily="18" charset="0"/>
          </a:endParaRPr>
        </a:p>
      </dgm:t>
    </dgm:pt>
    <dgm:pt modelId="{6FE1266D-6FEC-4FB3-B7B3-7C262FD21630}" type="sibTrans" cxnId="{A06B3391-AC5E-41FE-9278-45274C7FB768}">
      <dgm:prSet/>
      <dgm:spPr/>
      <dgm:t>
        <a:bodyPr/>
        <a:lstStyle/>
        <a:p>
          <a:endParaRPr lang="es-ES" sz="1800">
            <a:latin typeface="Times New Roman" panose="02020603050405020304" pitchFamily="18" charset="0"/>
            <a:cs typeface="Times New Roman" panose="02020603050405020304" pitchFamily="18" charset="0"/>
          </a:endParaRPr>
        </a:p>
      </dgm:t>
    </dgm:pt>
    <dgm:pt modelId="{627A107F-62EE-449C-B105-A8AE60F7434F}">
      <dgm:prSet phldrT="[Texto]" custT="1"/>
      <dgm:spPr/>
      <dgm:t>
        <a:bodyPr/>
        <a:lstStyle/>
        <a:p>
          <a:r>
            <a:rPr lang="es-ES" sz="800">
              <a:latin typeface="Times New Roman" panose="02020603050405020304" pitchFamily="18" charset="0"/>
              <a:cs typeface="Times New Roman" panose="02020603050405020304" pitchFamily="18" charset="0"/>
            </a:rPr>
            <a:t>Universidad </a:t>
          </a:r>
        </a:p>
      </dgm:t>
    </dgm:pt>
    <dgm:pt modelId="{FFCDA5A6-12B1-43D8-A17E-BADCCC38C315}" type="parTrans" cxnId="{F8EDD8A1-9927-4332-B8AB-62166E3110EB}">
      <dgm:prSet/>
      <dgm:spPr/>
      <dgm:t>
        <a:bodyPr/>
        <a:lstStyle/>
        <a:p>
          <a:endParaRPr lang="es-ES" sz="1800">
            <a:latin typeface="Times New Roman" panose="02020603050405020304" pitchFamily="18" charset="0"/>
            <a:cs typeface="Times New Roman" panose="02020603050405020304" pitchFamily="18" charset="0"/>
          </a:endParaRPr>
        </a:p>
      </dgm:t>
    </dgm:pt>
    <dgm:pt modelId="{78E3B4DC-3584-4940-BDF0-6A9EC5881677}" type="sibTrans" cxnId="{F8EDD8A1-9927-4332-B8AB-62166E3110EB}">
      <dgm:prSet/>
      <dgm:spPr/>
      <dgm:t>
        <a:bodyPr/>
        <a:lstStyle/>
        <a:p>
          <a:endParaRPr lang="es-ES" sz="1800">
            <a:latin typeface="Times New Roman" panose="02020603050405020304" pitchFamily="18" charset="0"/>
            <a:cs typeface="Times New Roman" panose="02020603050405020304" pitchFamily="18" charset="0"/>
          </a:endParaRPr>
        </a:p>
      </dgm:t>
    </dgm:pt>
    <dgm:pt modelId="{B0A25240-4E15-45B5-9834-D3E27874C5FE}">
      <dgm:prSet phldrT="[Texto]" custT="1"/>
      <dgm:spPr/>
      <dgm:t>
        <a:bodyPr/>
        <a:lstStyle/>
        <a:p>
          <a:r>
            <a:rPr lang="es-ES" sz="700">
              <a:latin typeface="Times New Roman" panose="02020603050405020304" pitchFamily="18" charset="0"/>
              <a:cs typeface="Times New Roman" panose="02020603050405020304" pitchFamily="18" charset="0"/>
            </a:rPr>
            <a:t>Planes y programas </a:t>
          </a:r>
        </a:p>
      </dgm:t>
    </dgm:pt>
    <dgm:pt modelId="{6B6772FA-921A-40FF-B51A-084670EC7D7D}" type="parTrans" cxnId="{81FF25DD-26AF-4B6D-89BC-400D531DC78C}">
      <dgm:prSet/>
      <dgm:spPr/>
      <dgm:t>
        <a:bodyPr/>
        <a:lstStyle/>
        <a:p>
          <a:endParaRPr lang="es-ES" sz="1800">
            <a:latin typeface="Times New Roman" panose="02020603050405020304" pitchFamily="18" charset="0"/>
            <a:cs typeface="Times New Roman" panose="02020603050405020304" pitchFamily="18" charset="0"/>
          </a:endParaRPr>
        </a:p>
      </dgm:t>
    </dgm:pt>
    <dgm:pt modelId="{42D2C49B-5587-4979-9A54-85FB6C53CF90}" type="sibTrans" cxnId="{81FF25DD-26AF-4B6D-89BC-400D531DC78C}">
      <dgm:prSet/>
      <dgm:spPr/>
      <dgm:t>
        <a:bodyPr/>
        <a:lstStyle/>
        <a:p>
          <a:endParaRPr lang="es-ES" sz="1800">
            <a:latin typeface="Times New Roman" panose="02020603050405020304" pitchFamily="18" charset="0"/>
            <a:cs typeface="Times New Roman" panose="02020603050405020304" pitchFamily="18" charset="0"/>
          </a:endParaRPr>
        </a:p>
      </dgm:t>
    </dgm:pt>
    <dgm:pt modelId="{C93907D0-28E6-417B-82BB-6E334AD6F19E}">
      <dgm:prSet phldrT="[Texto]" custT="1"/>
      <dgm:spPr/>
      <dgm:t>
        <a:bodyPr/>
        <a:lstStyle/>
        <a:p>
          <a:r>
            <a:rPr lang="es-ES" sz="800">
              <a:latin typeface="Times New Roman" panose="02020603050405020304" pitchFamily="18" charset="0"/>
              <a:cs typeface="Times New Roman" panose="02020603050405020304" pitchFamily="18" charset="0"/>
            </a:rPr>
            <a:t>Entorno político-económico</a:t>
          </a:r>
        </a:p>
      </dgm:t>
    </dgm:pt>
    <dgm:pt modelId="{96C60726-FE18-4CFE-AD34-39B7C5737861}" type="parTrans" cxnId="{38A55956-2861-483E-B058-53B4C2A73E0D}">
      <dgm:prSet/>
      <dgm:spPr/>
      <dgm:t>
        <a:bodyPr/>
        <a:lstStyle/>
        <a:p>
          <a:endParaRPr lang="es-ES" sz="1800">
            <a:latin typeface="Times New Roman" panose="02020603050405020304" pitchFamily="18" charset="0"/>
            <a:cs typeface="Times New Roman" panose="02020603050405020304" pitchFamily="18" charset="0"/>
          </a:endParaRPr>
        </a:p>
      </dgm:t>
    </dgm:pt>
    <dgm:pt modelId="{6E0C8663-E917-4ABA-A8A8-9C98A409B31F}" type="sibTrans" cxnId="{38A55956-2861-483E-B058-53B4C2A73E0D}">
      <dgm:prSet/>
      <dgm:spPr/>
      <dgm:t>
        <a:bodyPr/>
        <a:lstStyle/>
        <a:p>
          <a:endParaRPr lang="es-ES" sz="1800">
            <a:latin typeface="Times New Roman" panose="02020603050405020304" pitchFamily="18" charset="0"/>
            <a:cs typeface="Times New Roman" panose="02020603050405020304" pitchFamily="18" charset="0"/>
          </a:endParaRPr>
        </a:p>
      </dgm:t>
    </dgm:pt>
    <dgm:pt modelId="{D2C264AB-7C2D-4DDF-B482-4CBD66E55B4C}">
      <dgm:prSet phldrT="[Texto]" custT="1"/>
      <dgm:spPr/>
      <dgm:t>
        <a:bodyPr/>
        <a:lstStyle/>
        <a:p>
          <a:r>
            <a:rPr lang="es-ES" sz="700">
              <a:latin typeface="Times New Roman" panose="02020603050405020304" pitchFamily="18" charset="0"/>
              <a:cs typeface="Times New Roman" panose="02020603050405020304" pitchFamily="18" charset="0"/>
            </a:rPr>
            <a:t>Políticas de apoyo al empleo</a:t>
          </a:r>
        </a:p>
      </dgm:t>
    </dgm:pt>
    <dgm:pt modelId="{AEFC391B-1A69-45A5-91BF-3ABD5E390C4A}" type="parTrans" cxnId="{C0D59110-B753-4A88-BCAA-AD450C8C48A1}">
      <dgm:prSet/>
      <dgm:spPr/>
      <dgm:t>
        <a:bodyPr/>
        <a:lstStyle/>
        <a:p>
          <a:endParaRPr lang="es-ES" sz="1800">
            <a:latin typeface="Times New Roman" panose="02020603050405020304" pitchFamily="18" charset="0"/>
            <a:cs typeface="Times New Roman" panose="02020603050405020304" pitchFamily="18" charset="0"/>
          </a:endParaRPr>
        </a:p>
      </dgm:t>
    </dgm:pt>
    <dgm:pt modelId="{B016C86D-D704-49F4-81AC-64638CF857A5}" type="sibTrans" cxnId="{C0D59110-B753-4A88-BCAA-AD450C8C48A1}">
      <dgm:prSet/>
      <dgm:spPr/>
      <dgm:t>
        <a:bodyPr/>
        <a:lstStyle/>
        <a:p>
          <a:endParaRPr lang="es-ES" sz="1800">
            <a:latin typeface="Times New Roman" panose="02020603050405020304" pitchFamily="18" charset="0"/>
            <a:cs typeface="Times New Roman" panose="02020603050405020304" pitchFamily="18" charset="0"/>
          </a:endParaRPr>
        </a:p>
      </dgm:t>
    </dgm:pt>
    <dgm:pt modelId="{F025D114-11A6-485B-A249-9BBB42ECD2AA}">
      <dgm:prSet/>
      <dgm:spPr/>
    </dgm:pt>
    <dgm:pt modelId="{620E2940-7AA4-46DB-A347-303CEFE47FEA}" type="parTrans" cxnId="{911E6E1B-AFDC-40A4-A8A3-8A5DA2B3089D}">
      <dgm:prSet/>
      <dgm:spPr/>
      <dgm:t>
        <a:bodyPr/>
        <a:lstStyle/>
        <a:p>
          <a:endParaRPr lang="es-ES"/>
        </a:p>
      </dgm:t>
    </dgm:pt>
    <dgm:pt modelId="{10B24EC3-18D2-41EF-A64B-AA76E3CD3ABE}" type="sibTrans" cxnId="{911E6E1B-AFDC-40A4-A8A3-8A5DA2B3089D}">
      <dgm:prSet/>
      <dgm:spPr/>
      <dgm:t>
        <a:bodyPr/>
        <a:lstStyle/>
        <a:p>
          <a:endParaRPr lang="es-ES"/>
        </a:p>
      </dgm:t>
    </dgm:pt>
    <dgm:pt modelId="{294AAEA6-58E9-4887-8C95-C971B45FB163}" type="pres">
      <dgm:prSet presAssocID="{C5A1FF20-6081-416C-8F92-F5CD988A7A89}" presName="cycleMatrixDiagram" presStyleCnt="0">
        <dgm:presLayoutVars>
          <dgm:chMax val="1"/>
          <dgm:dir/>
          <dgm:animLvl val="lvl"/>
          <dgm:resizeHandles val="exact"/>
        </dgm:presLayoutVars>
      </dgm:prSet>
      <dgm:spPr/>
      <dgm:t>
        <a:bodyPr/>
        <a:lstStyle/>
        <a:p>
          <a:endParaRPr lang="es-ES"/>
        </a:p>
      </dgm:t>
    </dgm:pt>
    <dgm:pt modelId="{EF00A751-8BEA-4B59-A485-BCE6FBEB18F8}" type="pres">
      <dgm:prSet presAssocID="{C5A1FF20-6081-416C-8F92-F5CD988A7A89}" presName="children" presStyleCnt="0"/>
      <dgm:spPr/>
    </dgm:pt>
    <dgm:pt modelId="{D335D0C6-F31D-497A-B580-E4607850FE72}" type="pres">
      <dgm:prSet presAssocID="{C5A1FF20-6081-416C-8F92-F5CD988A7A89}" presName="child1group" presStyleCnt="0"/>
      <dgm:spPr/>
    </dgm:pt>
    <dgm:pt modelId="{961F0C79-27AE-4B87-A0D3-D59243F9BA9C}" type="pres">
      <dgm:prSet presAssocID="{C5A1FF20-6081-416C-8F92-F5CD988A7A89}" presName="child1" presStyleLbl="bgAcc1" presStyleIdx="0" presStyleCnt="4"/>
      <dgm:spPr/>
      <dgm:t>
        <a:bodyPr/>
        <a:lstStyle/>
        <a:p>
          <a:endParaRPr lang="es-ES"/>
        </a:p>
      </dgm:t>
    </dgm:pt>
    <dgm:pt modelId="{103ED737-CD50-40A9-B722-01B5ADA9C005}" type="pres">
      <dgm:prSet presAssocID="{C5A1FF20-6081-416C-8F92-F5CD988A7A89}" presName="child1Text" presStyleLbl="bgAcc1" presStyleIdx="0" presStyleCnt="4">
        <dgm:presLayoutVars>
          <dgm:bulletEnabled val="1"/>
        </dgm:presLayoutVars>
      </dgm:prSet>
      <dgm:spPr/>
      <dgm:t>
        <a:bodyPr/>
        <a:lstStyle/>
        <a:p>
          <a:endParaRPr lang="es-ES"/>
        </a:p>
      </dgm:t>
    </dgm:pt>
    <dgm:pt modelId="{83C36742-F85C-4322-9F49-CB44F14E32B7}" type="pres">
      <dgm:prSet presAssocID="{C5A1FF20-6081-416C-8F92-F5CD988A7A89}" presName="child2group" presStyleCnt="0"/>
      <dgm:spPr/>
    </dgm:pt>
    <dgm:pt modelId="{4D8C9504-C426-41F5-B49F-A6D5753D611F}" type="pres">
      <dgm:prSet presAssocID="{C5A1FF20-6081-416C-8F92-F5CD988A7A89}" presName="child2" presStyleLbl="bgAcc1" presStyleIdx="1" presStyleCnt="4"/>
      <dgm:spPr/>
      <dgm:t>
        <a:bodyPr/>
        <a:lstStyle/>
        <a:p>
          <a:endParaRPr lang="es-ES"/>
        </a:p>
      </dgm:t>
    </dgm:pt>
    <dgm:pt modelId="{64198A45-F795-44E2-967C-B6B059470749}" type="pres">
      <dgm:prSet presAssocID="{C5A1FF20-6081-416C-8F92-F5CD988A7A89}" presName="child2Text" presStyleLbl="bgAcc1" presStyleIdx="1" presStyleCnt="4">
        <dgm:presLayoutVars>
          <dgm:bulletEnabled val="1"/>
        </dgm:presLayoutVars>
      </dgm:prSet>
      <dgm:spPr/>
      <dgm:t>
        <a:bodyPr/>
        <a:lstStyle/>
        <a:p>
          <a:endParaRPr lang="es-ES"/>
        </a:p>
      </dgm:t>
    </dgm:pt>
    <dgm:pt modelId="{A1A36814-AA3F-4DBB-A311-BF86704D0987}" type="pres">
      <dgm:prSet presAssocID="{C5A1FF20-6081-416C-8F92-F5CD988A7A89}" presName="child3group" presStyleCnt="0"/>
      <dgm:spPr/>
    </dgm:pt>
    <dgm:pt modelId="{FFFC3FC2-8FA4-411A-9C63-C0965D042EF8}" type="pres">
      <dgm:prSet presAssocID="{C5A1FF20-6081-416C-8F92-F5CD988A7A89}" presName="child3" presStyleLbl="bgAcc1" presStyleIdx="2" presStyleCnt="4"/>
      <dgm:spPr/>
      <dgm:t>
        <a:bodyPr/>
        <a:lstStyle/>
        <a:p>
          <a:endParaRPr lang="es-ES"/>
        </a:p>
      </dgm:t>
    </dgm:pt>
    <dgm:pt modelId="{183A98F3-016A-4531-B087-7A75AC7BC770}" type="pres">
      <dgm:prSet presAssocID="{C5A1FF20-6081-416C-8F92-F5CD988A7A89}" presName="child3Text" presStyleLbl="bgAcc1" presStyleIdx="2" presStyleCnt="4">
        <dgm:presLayoutVars>
          <dgm:bulletEnabled val="1"/>
        </dgm:presLayoutVars>
      </dgm:prSet>
      <dgm:spPr/>
      <dgm:t>
        <a:bodyPr/>
        <a:lstStyle/>
        <a:p>
          <a:endParaRPr lang="es-ES"/>
        </a:p>
      </dgm:t>
    </dgm:pt>
    <dgm:pt modelId="{FB8AB8CB-6398-4CA9-9F92-9FC5DB93A0DA}" type="pres">
      <dgm:prSet presAssocID="{C5A1FF20-6081-416C-8F92-F5CD988A7A89}" presName="child4group" presStyleCnt="0"/>
      <dgm:spPr/>
    </dgm:pt>
    <dgm:pt modelId="{02A19901-D40D-4AB8-8F4F-78B9374517DF}" type="pres">
      <dgm:prSet presAssocID="{C5A1FF20-6081-416C-8F92-F5CD988A7A89}" presName="child4" presStyleLbl="bgAcc1" presStyleIdx="3" presStyleCnt="4"/>
      <dgm:spPr/>
      <dgm:t>
        <a:bodyPr/>
        <a:lstStyle/>
        <a:p>
          <a:endParaRPr lang="es-ES"/>
        </a:p>
      </dgm:t>
    </dgm:pt>
    <dgm:pt modelId="{68CE4420-2DE0-4A0E-822A-2D7A70EEEABF}" type="pres">
      <dgm:prSet presAssocID="{C5A1FF20-6081-416C-8F92-F5CD988A7A89}" presName="child4Text" presStyleLbl="bgAcc1" presStyleIdx="3" presStyleCnt="4">
        <dgm:presLayoutVars>
          <dgm:bulletEnabled val="1"/>
        </dgm:presLayoutVars>
      </dgm:prSet>
      <dgm:spPr/>
      <dgm:t>
        <a:bodyPr/>
        <a:lstStyle/>
        <a:p>
          <a:endParaRPr lang="es-ES"/>
        </a:p>
      </dgm:t>
    </dgm:pt>
    <dgm:pt modelId="{08DF08E1-5528-438B-AC1C-657A6B6FACE7}" type="pres">
      <dgm:prSet presAssocID="{C5A1FF20-6081-416C-8F92-F5CD988A7A89}" presName="childPlaceholder" presStyleCnt="0"/>
      <dgm:spPr/>
    </dgm:pt>
    <dgm:pt modelId="{154DFE0E-8D1A-4DAE-94D6-57B7CF984368}" type="pres">
      <dgm:prSet presAssocID="{C5A1FF20-6081-416C-8F92-F5CD988A7A89}" presName="circle" presStyleCnt="0"/>
      <dgm:spPr/>
    </dgm:pt>
    <dgm:pt modelId="{C9925853-A2F6-40BE-A1FE-EC041344A803}" type="pres">
      <dgm:prSet presAssocID="{C5A1FF20-6081-416C-8F92-F5CD988A7A89}" presName="quadrant1" presStyleLbl="node1" presStyleIdx="0" presStyleCnt="4">
        <dgm:presLayoutVars>
          <dgm:chMax val="1"/>
          <dgm:bulletEnabled val="1"/>
        </dgm:presLayoutVars>
      </dgm:prSet>
      <dgm:spPr/>
      <dgm:t>
        <a:bodyPr/>
        <a:lstStyle/>
        <a:p>
          <a:endParaRPr lang="es-ES"/>
        </a:p>
      </dgm:t>
    </dgm:pt>
    <dgm:pt modelId="{1BD847C4-46AE-4538-B1AB-AEC4C3DD4D18}" type="pres">
      <dgm:prSet presAssocID="{C5A1FF20-6081-416C-8F92-F5CD988A7A89}" presName="quadrant2" presStyleLbl="node1" presStyleIdx="1" presStyleCnt="4">
        <dgm:presLayoutVars>
          <dgm:chMax val="1"/>
          <dgm:bulletEnabled val="1"/>
        </dgm:presLayoutVars>
      </dgm:prSet>
      <dgm:spPr/>
      <dgm:t>
        <a:bodyPr/>
        <a:lstStyle/>
        <a:p>
          <a:endParaRPr lang="es-ES"/>
        </a:p>
      </dgm:t>
    </dgm:pt>
    <dgm:pt modelId="{9C25A0C0-42F7-4CE8-A937-31B36272FB43}" type="pres">
      <dgm:prSet presAssocID="{C5A1FF20-6081-416C-8F92-F5CD988A7A89}" presName="quadrant3" presStyleLbl="node1" presStyleIdx="2" presStyleCnt="4">
        <dgm:presLayoutVars>
          <dgm:chMax val="1"/>
          <dgm:bulletEnabled val="1"/>
        </dgm:presLayoutVars>
      </dgm:prSet>
      <dgm:spPr/>
      <dgm:t>
        <a:bodyPr/>
        <a:lstStyle/>
        <a:p>
          <a:endParaRPr lang="es-ES"/>
        </a:p>
      </dgm:t>
    </dgm:pt>
    <dgm:pt modelId="{A450D270-2935-4D59-9FAB-61FBEB1503E9}" type="pres">
      <dgm:prSet presAssocID="{C5A1FF20-6081-416C-8F92-F5CD988A7A89}" presName="quadrant4" presStyleLbl="node1" presStyleIdx="3" presStyleCnt="4">
        <dgm:presLayoutVars>
          <dgm:chMax val="1"/>
          <dgm:bulletEnabled val="1"/>
        </dgm:presLayoutVars>
      </dgm:prSet>
      <dgm:spPr/>
      <dgm:t>
        <a:bodyPr/>
        <a:lstStyle/>
        <a:p>
          <a:endParaRPr lang="es-ES"/>
        </a:p>
      </dgm:t>
    </dgm:pt>
    <dgm:pt modelId="{916786E4-096B-4AC7-883B-3CC5CC156404}" type="pres">
      <dgm:prSet presAssocID="{C5A1FF20-6081-416C-8F92-F5CD988A7A89}" presName="quadrantPlaceholder" presStyleCnt="0"/>
      <dgm:spPr/>
    </dgm:pt>
    <dgm:pt modelId="{7E50BC55-91FA-487A-ADFE-926FDA8DB280}" type="pres">
      <dgm:prSet presAssocID="{C5A1FF20-6081-416C-8F92-F5CD988A7A89}" presName="center1" presStyleLbl="fgShp" presStyleIdx="0" presStyleCnt="2"/>
      <dgm:spPr/>
    </dgm:pt>
    <dgm:pt modelId="{C071520F-E1C0-4B82-99DA-487F84B6EB91}" type="pres">
      <dgm:prSet presAssocID="{C5A1FF20-6081-416C-8F92-F5CD988A7A89}" presName="center2" presStyleLbl="fgShp" presStyleIdx="1" presStyleCnt="2"/>
      <dgm:spPr/>
    </dgm:pt>
  </dgm:ptLst>
  <dgm:cxnLst>
    <dgm:cxn modelId="{1197A856-DEF1-4CEE-86A5-B1EC49BB4313}" type="presOf" srcId="{1819DA2C-F8D2-4283-A883-536EB9AE0810}" destId="{103ED737-CD50-40A9-B722-01B5ADA9C005}" srcOrd="1" destOrd="0" presId="urn:microsoft.com/office/officeart/2005/8/layout/cycle4"/>
    <dgm:cxn modelId="{1821F6F2-EBEB-4544-ADA2-675B25A9A0D8}" type="presOf" srcId="{C93907D0-28E6-417B-82BB-6E334AD6F19E}" destId="{A450D270-2935-4D59-9FAB-61FBEB1503E9}" srcOrd="0" destOrd="0" presId="urn:microsoft.com/office/officeart/2005/8/layout/cycle4"/>
    <dgm:cxn modelId="{2A515446-8D13-4919-8B69-F741C68593B9}" type="presOf" srcId="{627A107F-62EE-449C-B105-A8AE60F7434F}" destId="{9C25A0C0-42F7-4CE8-A937-31B36272FB43}" srcOrd="0" destOrd="0" presId="urn:microsoft.com/office/officeart/2005/8/layout/cycle4"/>
    <dgm:cxn modelId="{D522416A-2B22-416C-A098-97CA3CE62E58}" type="presOf" srcId="{D2C264AB-7C2D-4DDF-B482-4CBD66E55B4C}" destId="{68CE4420-2DE0-4A0E-822A-2D7A70EEEABF}" srcOrd="1" destOrd="0" presId="urn:microsoft.com/office/officeart/2005/8/layout/cycle4"/>
    <dgm:cxn modelId="{585AB1A5-6B04-4A85-9D01-4166B37CF8C0}" type="presOf" srcId="{B0A25240-4E15-45B5-9834-D3E27874C5FE}" destId="{183A98F3-016A-4531-B087-7A75AC7BC770}" srcOrd="1" destOrd="0" presId="urn:microsoft.com/office/officeart/2005/8/layout/cycle4"/>
    <dgm:cxn modelId="{81FF25DD-26AF-4B6D-89BC-400D531DC78C}" srcId="{627A107F-62EE-449C-B105-A8AE60F7434F}" destId="{B0A25240-4E15-45B5-9834-D3E27874C5FE}" srcOrd="0" destOrd="0" parTransId="{6B6772FA-921A-40FF-B51A-084670EC7D7D}" sibTransId="{42D2C49B-5587-4979-9A54-85FB6C53CF90}"/>
    <dgm:cxn modelId="{911E6E1B-AFDC-40A4-A8A3-8A5DA2B3089D}" srcId="{C5A1FF20-6081-416C-8F92-F5CD988A7A89}" destId="{F025D114-11A6-485B-A249-9BBB42ECD2AA}" srcOrd="4" destOrd="0" parTransId="{620E2940-7AA4-46DB-A347-303CEFE47FEA}" sibTransId="{10B24EC3-18D2-41EF-A64B-AA76E3CD3ABE}"/>
    <dgm:cxn modelId="{583982F7-352C-466C-9566-176A009AE6F6}" srcId="{C5A1FF20-6081-416C-8F92-F5CD988A7A89}" destId="{6D0CC35D-8622-4DDA-9AAF-15DB7F214634}" srcOrd="1" destOrd="0" parTransId="{C0A09F96-9AE9-4EFA-9FDC-3324743CB011}" sibTransId="{D87490A1-05CC-46C4-8671-28910544AE0D}"/>
    <dgm:cxn modelId="{C0D59110-B753-4A88-BCAA-AD450C8C48A1}" srcId="{C93907D0-28E6-417B-82BB-6E334AD6F19E}" destId="{D2C264AB-7C2D-4DDF-B482-4CBD66E55B4C}" srcOrd="0" destOrd="0" parTransId="{AEFC391B-1A69-45A5-91BF-3ABD5E390C4A}" sibTransId="{B016C86D-D704-49F4-81AC-64638CF857A5}"/>
    <dgm:cxn modelId="{9FE8F476-9893-4E28-ACE3-AFF871F41EBF}" type="presOf" srcId="{CD8E9C13-B19A-4BC7-B305-E55DADA69854}" destId="{4D8C9504-C426-41F5-B49F-A6D5753D611F}" srcOrd="0" destOrd="0" presId="urn:microsoft.com/office/officeart/2005/8/layout/cycle4"/>
    <dgm:cxn modelId="{F8EDD8A1-9927-4332-B8AB-62166E3110EB}" srcId="{C5A1FF20-6081-416C-8F92-F5CD988A7A89}" destId="{627A107F-62EE-449C-B105-A8AE60F7434F}" srcOrd="2" destOrd="0" parTransId="{FFCDA5A6-12B1-43D8-A17E-BADCCC38C315}" sibTransId="{78E3B4DC-3584-4940-BDF0-6A9EC5881677}"/>
    <dgm:cxn modelId="{38A55956-2861-483E-B058-53B4C2A73E0D}" srcId="{C5A1FF20-6081-416C-8F92-F5CD988A7A89}" destId="{C93907D0-28E6-417B-82BB-6E334AD6F19E}" srcOrd="3" destOrd="0" parTransId="{96C60726-FE18-4CFE-AD34-39B7C5737861}" sibTransId="{6E0C8663-E917-4ABA-A8A8-9C98A409B31F}"/>
    <dgm:cxn modelId="{919E7DF6-1181-4850-857F-E7BE814A5FD6}" srcId="{C5A1FF20-6081-416C-8F92-F5CD988A7A89}" destId="{1836A74C-42AD-4692-AF50-F1F8B0B79755}" srcOrd="0" destOrd="0" parTransId="{6AD22E7D-DD06-4193-9700-59396F085918}" sibTransId="{B2C6F18B-9B96-46B6-B1F1-4A75EB3501F6}"/>
    <dgm:cxn modelId="{A566C163-26EB-4D43-B563-326E86A7214B}" type="presOf" srcId="{6D0CC35D-8622-4DDA-9AAF-15DB7F214634}" destId="{1BD847C4-46AE-4538-B1AB-AEC4C3DD4D18}" srcOrd="0" destOrd="0" presId="urn:microsoft.com/office/officeart/2005/8/layout/cycle4"/>
    <dgm:cxn modelId="{ACB2D128-F8CE-4719-A847-82E493F903BD}" type="presOf" srcId="{B0A25240-4E15-45B5-9834-D3E27874C5FE}" destId="{FFFC3FC2-8FA4-411A-9C63-C0965D042EF8}" srcOrd="0" destOrd="0" presId="urn:microsoft.com/office/officeart/2005/8/layout/cycle4"/>
    <dgm:cxn modelId="{C30D6393-80A0-4017-81A9-95102503FBF0}" type="presOf" srcId="{1819DA2C-F8D2-4283-A883-536EB9AE0810}" destId="{961F0C79-27AE-4B87-A0D3-D59243F9BA9C}" srcOrd="0" destOrd="0" presId="urn:microsoft.com/office/officeart/2005/8/layout/cycle4"/>
    <dgm:cxn modelId="{7AF7D29C-DE3F-45F4-81A9-F746122F470B}" type="presOf" srcId="{D2C264AB-7C2D-4DDF-B482-4CBD66E55B4C}" destId="{02A19901-D40D-4AB8-8F4F-78B9374517DF}" srcOrd="0" destOrd="0" presId="urn:microsoft.com/office/officeart/2005/8/layout/cycle4"/>
    <dgm:cxn modelId="{9B1A847F-8229-4940-9247-E3A3F1785605}" type="presOf" srcId="{1836A74C-42AD-4692-AF50-F1F8B0B79755}" destId="{C9925853-A2F6-40BE-A1FE-EC041344A803}" srcOrd="0" destOrd="0" presId="urn:microsoft.com/office/officeart/2005/8/layout/cycle4"/>
    <dgm:cxn modelId="{E3B1C0AD-0B9E-42A8-A666-DE37F5FFD7B8}" type="presOf" srcId="{C5A1FF20-6081-416C-8F92-F5CD988A7A89}" destId="{294AAEA6-58E9-4887-8C95-C971B45FB163}" srcOrd="0" destOrd="0" presId="urn:microsoft.com/office/officeart/2005/8/layout/cycle4"/>
    <dgm:cxn modelId="{A06B3391-AC5E-41FE-9278-45274C7FB768}" srcId="{6D0CC35D-8622-4DDA-9AAF-15DB7F214634}" destId="{CD8E9C13-B19A-4BC7-B305-E55DADA69854}" srcOrd="0" destOrd="0" parTransId="{5898B6D8-1E1C-48C4-B1B2-13EA1BB261D5}" sibTransId="{6FE1266D-6FEC-4FB3-B7B3-7C262FD21630}"/>
    <dgm:cxn modelId="{3ED97603-CC93-4E60-BF9D-8261962D6587}" type="presOf" srcId="{CD8E9C13-B19A-4BC7-B305-E55DADA69854}" destId="{64198A45-F795-44E2-967C-B6B059470749}" srcOrd="1" destOrd="0" presId="urn:microsoft.com/office/officeart/2005/8/layout/cycle4"/>
    <dgm:cxn modelId="{62EADFA9-C5AD-47DA-8CEE-BB5448BD74FE}" srcId="{1836A74C-42AD-4692-AF50-F1F8B0B79755}" destId="{1819DA2C-F8D2-4283-A883-536EB9AE0810}" srcOrd="0" destOrd="0" parTransId="{748455D7-8EBB-44C0-A30E-05FBC094B7B9}" sibTransId="{6CDCC42C-672D-4EBC-9037-9B8D20825F6B}"/>
    <dgm:cxn modelId="{9925304D-F5DA-4E66-ACAE-70B8101846FD}" type="presParOf" srcId="{294AAEA6-58E9-4887-8C95-C971B45FB163}" destId="{EF00A751-8BEA-4B59-A485-BCE6FBEB18F8}" srcOrd="0" destOrd="0" presId="urn:microsoft.com/office/officeart/2005/8/layout/cycle4"/>
    <dgm:cxn modelId="{0F3BDCC1-7983-4520-B666-3789FC23BD36}" type="presParOf" srcId="{EF00A751-8BEA-4B59-A485-BCE6FBEB18F8}" destId="{D335D0C6-F31D-497A-B580-E4607850FE72}" srcOrd="0" destOrd="0" presId="urn:microsoft.com/office/officeart/2005/8/layout/cycle4"/>
    <dgm:cxn modelId="{E03B996D-A409-4591-9992-B01ED7906A6B}" type="presParOf" srcId="{D335D0C6-F31D-497A-B580-E4607850FE72}" destId="{961F0C79-27AE-4B87-A0D3-D59243F9BA9C}" srcOrd="0" destOrd="0" presId="urn:microsoft.com/office/officeart/2005/8/layout/cycle4"/>
    <dgm:cxn modelId="{66B1447A-C79E-4FC4-B96F-0671C0047F98}" type="presParOf" srcId="{D335D0C6-F31D-497A-B580-E4607850FE72}" destId="{103ED737-CD50-40A9-B722-01B5ADA9C005}" srcOrd="1" destOrd="0" presId="urn:microsoft.com/office/officeart/2005/8/layout/cycle4"/>
    <dgm:cxn modelId="{9DC7E0D2-7613-4F73-BCB6-F0DBF82CA592}" type="presParOf" srcId="{EF00A751-8BEA-4B59-A485-BCE6FBEB18F8}" destId="{83C36742-F85C-4322-9F49-CB44F14E32B7}" srcOrd="1" destOrd="0" presId="urn:microsoft.com/office/officeart/2005/8/layout/cycle4"/>
    <dgm:cxn modelId="{3D338EB8-13F3-4711-B5D1-FAD4942C97D8}" type="presParOf" srcId="{83C36742-F85C-4322-9F49-CB44F14E32B7}" destId="{4D8C9504-C426-41F5-B49F-A6D5753D611F}" srcOrd="0" destOrd="0" presId="urn:microsoft.com/office/officeart/2005/8/layout/cycle4"/>
    <dgm:cxn modelId="{7D043144-2487-45CF-9D8B-A83C1D307E0C}" type="presParOf" srcId="{83C36742-F85C-4322-9F49-CB44F14E32B7}" destId="{64198A45-F795-44E2-967C-B6B059470749}" srcOrd="1" destOrd="0" presId="urn:microsoft.com/office/officeart/2005/8/layout/cycle4"/>
    <dgm:cxn modelId="{9F2DE45E-05E8-4C90-B2C2-394F55483B19}" type="presParOf" srcId="{EF00A751-8BEA-4B59-A485-BCE6FBEB18F8}" destId="{A1A36814-AA3F-4DBB-A311-BF86704D0987}" srcOrd="2" destOrd="0" presId="urn:microsoft.com/office/officeart/2005/8/layout/cycle4"/>
    <dgm:cxn modelId="{A9B6D95D-8DEF-425F-BCF8-CB7E96C8A675}" type="presParOf" srcId="{A1A36814-AA3F-4DBB-A311-BF86704D0987}" destId="{FFFC3FC2-8FA4-411A-9C63-C0965D042EF8}" srcOrd="0" destOrd="0" presId="urn:microsoft.com/office/officeart/2005/8/layout/cycle4"/>
    <dgm:cxn modelId="{78DA14A3-7C56-4FBE-BD4C-9C52C53FFF0F}" type="presParOf" srcId="{A1A36814-AA3F-4DBB-A311-BF86704D0987}" destId="{183A98F3-016A-4531-B087-7A75AC7BC770}" srcOrd="1" destOrd="0" presId="urn:microsoft.com/office/officeart/2005/8/layout/cycle4"/>
    <dgm:cxn modelId="{9DAFE42A-126F-4ACF-87E3-B4251471CC3A}" type="presParOf" srcId="{EF00A751-8BEA-4B59-A485-BCE6FBEB18F8}" destId="{FB8AB8CB-6398-4CA9-9F92-9FC5DB93A0DA}" srcOrd="3" destOrd="0" presId="urn:microsoft.com/office/officeart/2005/8/layout/cycle4"/>
    <dgm:cxn modelId="{170710DA-B20C-401C-9A3D-702D5DA051C9}" type="presParOf" srcId="{FB8AB8CB-6398-4CA9-9F92-9FC5DB93A0DA}" destId="{02A19901-D40D-4AB8-8F4F-78B9374517DF}" srcOrd="0" destOrd="0" presId="urn:microsoft.com/office/officeart/2005/8/layout/cycle4"/>
    <dgm:cxn modelId="{33B14E53-B67D-4F8E-8A66-98CC97EF3C49}" type="presParOf" srcId="{FB8AB8CB-6398-4CA9-9F92-9FC5DB93A0DA}" destId="{68CE4420-2DE0-4A0E-822A-2D7A70EEEABF}" srcOrd="1" destOrd="0" presId="urn:microsoft.com/office/officeart/2005/8/layout/cycle4"/>
    <dgm:cxn modelId="{0EE97593-DE4C-4897-B67B-3F7247A729CC}" type="presParOf" srcId="{EF00A751-8BEA-4B59-A485-BCE6FBEB18F8}" destId="{08DF08E1-5528-438B-AC1C-657A6B6FACE7}" srcOrd="4" destOrd="0" presId="urn:microsoft.com/office/officeart/2005/8/layout/cycle4"/>
    <dgm:cxn modelId="{0DB815E8-E1E8-4EC1-9D71-6847C0B29DA6}" type="presParOf" srcId="{294AAEA6-58E9-4887-8C95-C971B45FB163}" destId="{154DFE0E-8D1A-4DAE-94D6-57B7CF984368}" srcOrd="1" destOrd="0" presId="urn:microsoft.com/office/officeart/2005/8/layout/cycle4"/>
    <dgm:cxn modelId="{79DC5BDB-6EE6-4287-BAD0-86B1E33F5F29}" type="presParOf" srcId="{154DFE0E-8D1A-4DAE-94D6-57B7CF984368}" destId="{C9925853-A2F6-40BE-A1FE-EC041344A803}" srcOrd="0" destOrd="0" presId="urn:microsoft.com/office/officeart/2005/8/layout/cycle4"/>
    <dgm:cxn modelId="{FFD8FE57-05C0-4B56-9425-5B0635111C6C}" type="presParOf" srcId="{154DFE0E-8D1A-4DAE-94D6-57B7CF984368}" destId="{1BD847C4-46AE-4538-B1AB-AEC4C3DD4D18}" srcOrd="1" destOrd="0" presId="urn:microsoft.com/office/officeart/2005/8/layout/cycle4"/>
    <dgm:cxn modelId="{F90B658D-A26E-408F-953D-020927F5A137}" type="presParOf" srcId="{154DFE0E-8D1A-4DAE-94D6-57B7CF984368}" destId="{9C25A0C0-42F7-4CE8-A937-31B36272FB43}" srcOrd="2" destOrd="0" presId="urn:microsoft.com/office/officeart/2005/8/layout/cycle4"/>
    <dgm:cxn modelId="{3D2908E8-A01F-48EA-9103-378D4676CC26}" type="presParOf" srcId="{154DFE0E-8D1A-4DAE-94D6-57B7CF984368}" destId="{A450D270-2935-4D59-9FAB-61FBEB1503E9}" srcOrd="3" destOrd="0" presId="urn:microsoft.com/office/officeart/2005/8/layout/cycle4"/>
    <dgm:cxn modelId="{6DB5581C-0C08-44A4-82F0-3179FD8AA17B}" type="presParOf" srcId="{154DFE0E-8D1A-4DAE-94D6-57B7CF984368}" destId="{916786E4-096B-4AC7-883B-3CC5CC156404}" srcOrd="4" destOrd="0" presId="urn:microsoft.com/office/officeart/2005/8/layout/cycle4"/>
    <dgm:cxn modelId="{B6CAA62A-585B-4319-B870-DE6EFF74D458}" type="presParOf" srcId="{294AAEA6-58E9-4887-8C95-C971B45FB163}" destId="{7E50BC55-91FA-487A-ADFE-926FDA8DB280}" srcOrd="2" destOrd="0" presId="urn:microsoft.com/office/officeart/2005/8/layout/cycle4"/>
    <dgm:cxn modelId="{57A99209-99CA-43BD-BAF1-96C995B8A688}" type="presParOf" srcId="{294AAEA6-58E9-4887-8C95-C971B45FB163}" destId="{C071520F-E1C0-4B82-99DA-487F84B6EB91}" srcOrd="3" destOrd="0" presId="urn:microsoft.com/office/officeart/2005/8/layout/cycle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DE1FFA-569A-445F-9427-D138BAA29D37}">
      <dsp:nvSpPr>
        <dsp:cNvPr id="0" name=""/>
        <dsp:cNvSpPr/>
      </dsp:nvSpPr>
      <dsp:spPr>
        <a:xfrm>
          <a:off x="372876" y="955538"/>
          <a:ext cx="698598" cy="4659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l" defTabSz="222250">
            <a:lnSpc>
              <a:spcPct val="90000"/>
            </a:lnSpc>
            <a:spcBef>
              <a:spcPct val="0"/>
            </a:spcBef>
            <a:spcAft>
              <a:spcPct val="35000"/>
            </a:spcAft>
          </a:pPr>
          <a:r>
            <a:rPr lang="es-ES" sz="500" kern="1200"/>
            <a:t>Habiidades para el trabajo</a:t>
          </a:r>
        </a:p>
        <a:p>
          <a:pPr lvl="0" algn="l" defTabSz="222250">
            <a:lnSpc>
              <a:spcPct val="90000"/>
            </a:lnSpc>
            <a:spcBef>
              <a:spcPct val="0"/>
            </a:spcBef>
            <a:spcAft>
              <a:spcPct val="35000"/>
            </a:spcAft>
          </a:pPr>
          <a:r>
            <a:rPr lang="es-ES" sz="500" kern="1200"/>
            <a:t>Experiencia en el ramo</a:t>
          </a:r>
        </a:p>
        <a:p>
          <a:pPr lvl="0" algn="l" defTabSz="222250">
            <a:lnSpc>
              <a:spcPct val="90000"/>
            </a:lnSpc>
            <a:spcBef>
              <a:spcPct val="0"/>
            </a:spcBef>
            <a:spcAft>
              <a:spcPct val="35000"/>
            </a:spcAft>
          </a:pPr>
          <a:r>
            <a:rPr lang="es-ES" sz="500" kern="1200"/>
            <a:t>Habilidad de comunicación y dirección</a:t>
          </a:r>
        </a:p>
        <a:p>
          <a:pPr lvl="0" algn="l" defTabSz="222250">
            <a:lnSpc>
              <a:spcPct val="90000"/>
            </a:lnSpc>
            <a:spcBef>
              <a:spcPct val="0"/>
            </a:spcBef>
            <a:spcAft>
              <a:spcPct val="35000"/>
            </a:spcAft>
          </a:pPr>
          <a:r>
            <a:rPr lang="es-ES" sz="500" kern="1200"/>
            <a:t>liderazgo</a:t>
          </a:r>
        </a:p>
        <a:p>
          <a:pPr lvl="0" algn="l" defTabSz="222250">
            <a:lnSpc>
              <a:spcPct val="90000"/>
            </a:lnSpc>
            <a:spcBef>
              <a:spcPct val="0"/>
            </a:spcBef>
            <a:spcAft>
              <a:spcPct val="35000"/>
            </a:spcAft>
          </a:pPr>
          <a:r>
            <a:rPr lang="es-ES" sz="500" kern="1200"/>
            <a:t>Trabajo en equipo </a:t>
          </a:r>
        </a:p>
      </dsp:txBody>
      <dsp:txXfrm>
        <a:off x="484651" y="955538"/>
        <a:ext cx="586822" cy="465964"/>
      </dsp:txXfrm>
    </dsp:sp>
    <dsp:sp modelId="{0A04F263-BC57-4E55-9CD4-319CF2A63EA0}">
      <dsp:nvSpPr>
        <dsp:cNvPr id="0" name=""/>
        <dsp:cNvSpPr/>
      </dsp:nvSpPr>
      <dsp:spPr>
        <a:xfrm>
          <a:off x="290" y="769246"/>
          <a:ext cx="465732" cy="4657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r>
            <a:rPr lang="es-ES" sz="500" kern="1200"/>
            <a:t>Mercado laboral</a:t>
          </a:r>
        </a:p>
      </dsp:txBody>
      <dsp:txXfrm>
        <a:off x="68495" y="837451"/>
        <a:ext cx="329322" cy="329322"/>
      </dsp:txXfrm>
    </dsp:sp>
    <dsp:sp modelId="{8A47D1D8-7BB8-40AB-86E9-44194D13C4DA}">
      <dsp:nvSpPr>
        <dsp:cNvPr id="0" name=""/>
        <dsp:cNvSpPr/>
      </dsp:nvSpPr>
      <dsp:spPr>
        <a:xfrm>
          <a:off x="1537206" y="955538"/>
          <a:ext cx="698598" cy="4659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l" defTabSz="222250">
            <a:lnSpc>
              <a:spcPct val="90000"/>
            </a:lnSpc>
            <a:spcBef>
              <a:spcPct val="0"/>
            </a:spcBef>
            <a:spcAft>
              <a:spcPct val="35000"/>
            </a:spcAft>
          </a:pPr>
          <a:r>
            <a:rPr lang="es-ES" sz="500" kern="1200"/>
            <a:t>Principios administrativos </a:t>
          </a:r>
        </a:p>
        <a:p>
          <a:pPr lvl="0" algn="l" defTabSz="222250">
            <a:lnSpc>
              <a:spcPct val="90000"/>
            </a:lnSpc>
            <a:spcBef>
              <a:spcPct val="0"/>
            </a:spcBef>
            <a:spcAft>
              <a:spcPct val="35000"/>
            </a:spcAft>
          </a:pPr>
          <a:r>
            <a:rPr lang="es-ES" sz="500" kern="1200"/>
            <a:t>Principios contables </a:t>
          </a:r>
        </a:p>
        <a:p>
          <a:pPr lvl="0" algn="l" defTabSz="222250">
            <a:lnSpc>
              <a:spcPct val="90000"/>
            </a:lnSpc>
            <a:spcBef>
              <a:spcPct val="0"/>
            </a:spcBef>
            <a:spcAft>
              <a:spcPct val="35000"/>
            </a:spcAft>
          </a:pPr>
          <a:r>
            <a:rPr lang="es-ES" sz="500" kern="1200"/>
            <a:t>Atención al cliente </a:t>
          </a:r>
        </a:p>
        <a:p>
          <a:pPr lvl="0" algn="l" defTabSz="222250">
            <a:lnSpc>
              <a:spcPct val="90000"/>
            </a:lnSpc>
            <a:spcBef>
              <a:spcPct val="0"/>
            </a:spcBef>
            <a:spcAft>
              <a:spcPct val="35000"/>
            </a:spcAft>
          </a:pPr>
          <a:r>
            <a:rPr lang="es-ES" sz="500" kern="1200"/>
            <a:t>Capacidades gestoras </a:t>
          </a:r>
        </a:p>
        <a:p>
          <a:pPr lvl="0" algn="l" defTabSz="222250">
            <a:lnSpc>
              <a:spcPct val="90000"/>
            </a:lnSpc>
            <a:spcBef>
              <a:spcPct val="0"/>
            </a:spcBef>
            <a:spcAft>
              <a:spcPct val="35000"/>
            </a:spcAft>
          </a:pPr>
          <a:r>
            <a:rPr lang="es-ES" sz="500" kern="1200"/>
            <a:t>Conocimiento en el ramo</a:t>
          </a:r>
        </a:p>
        <a:p>
          <a:pPr lvl="0" algn="l" defTabSz="222250">
            <a:lnSpc>
              <a:spcPct val="90000"/>
            </a:lnSpc>
            <a:spcBef>
              <a:spcPct val="0"/>
            </a:spcBef>
            <a:spcAft>
              <a:spcPct val="35000"/>
            </a:spcAft>
          </a:pPr>
          <a:endParaRPr lang="es-ES" sz="500" kern="1200"/>
        </a:p>
      </dsp:txBody>
      <dsp:txXfrm>
        <a:off x="1648981" y="955538"/>
        <a:ext cx="586822" cy="465964"/>
      </dsp:txXfrm>
    </dsp:sp>
    <dsp:sp modelId="{28B02C3E-1567-4C7F-9D90-A955D49ABB02}">
      <dsp:nvSpPr>
        <dsp:cNvPr id="0" name=""/>
        <dsp:cNvSpPr/>
      </dsp:nvSpPr>
      <dsp:spPr>
        <a:xfrm>
          <a:off x="1164620" y="769246"/>
          <a:ext cx="465732" cy="4657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r>
            <a:rPr lang="es-ES" sz="500" kern="1200"/>
            <a:t>Estudios universitrios </a:t>
          </a:r>
        </a:p>
      </dsp:txBody>
      <dsp:txXfrm>
        <a:off x="1232825" y="837451"/>
        <a:ext cx="329322" cy="329322"/>
      </dsp:txXfrm>
    </dsp:sp>
    <dsp:sp modelId="{26437707-AD8D-4A65-A1BD-04954C02D831}">
      <dsp:nvSpPr>
        <dsp:cNvPr id="0" name=""/>
        <dsp:cNvSpPr/>
      </dsp:nvSpPr>
      <dsp:spPr>
        <a:xfrm>
          <a:off x="2701536" y="955538"/>
          <a:ext cx="698598" cy="46596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35560" rIns="35560" bIns="35560" numCol="1" spcCol="1270" anchor="ctr" anchorCtr="0">
          <a:noAutofit/>
        </a:bodyPr>
        <a:lstStyle/>
        <a:p>
          <a:pPr lvl="0" algn="l" defTabSz="222250">
            <a:lnSpc>
              <a:spcPct val="90000"/>
            </a:lnSpc>
            <a:spcBef>
              <a:spcPct val="0"/>
            </a:spcBef>
            <a:spcAft>
              <a:spcPct val="35000"/>
            </a:spcAft>
          </a:pPr>
          <a:r>
            <a:rPr lang="es-ES" sz="500" kern="1200"/>
            <a:t>Políticas para el primer empleo</a:t>
          </a:r>
        </a:p>
        <a:p>
          <a:pPr lvl="0" algn="l" defTabSz="222250">
            <a:lnSpc>
              <a:spcPct val="90000"/>
            </a:lnSpc>
            <a:spcBef>
              <a:spcPct val="0"/>
            </a:spcBef>
            <a:spcAft>
              <a:spcPct val="35000"/>
            </a:spcAft>
          </a:pPr>
          <a:r>
            <a:rPr lang="es-ES" sz="500" kern="1200"/>
            <a:t>Fomento al empleo temprano </a:t>
          </a:r>
        </a:p>
        <a:p>
          <a:pPr lvl="0" algn="l" defTabSz="222250">
            <a:lnSpc>
              <a:spcPct val="90000"/>
            </a:lnSpc>
            <a:spcBef>
              <a:spcPct val="0"/>
            </a:spcBef>
            <a:spcAft>
              <a:spcPct val="35000"/>
            </a:spcAft>
          </a:pPr>
          <a:r>
            <a:rPr lang="es-ES" sz="500" kern="1200"/>
            <a:t>becas y apoyos compensatorios </a:t>
          </a:r>
        </a:p>
      </dsp:txBody>
      <dsp:txXfrm>
        <a:off x="2813312" y="955538"/>
        <a:ext cx="586822" cy="465964"/>
      </dsp:txXfrm>
    </dsp:sp>
    <dsp:sp modelId="{E2355B8A-B39E-4503-B73A-0FB58FF1F505}">
      <dsp:nvSpPr>
        <dsp:cNvPr id="0" name=""/>
        <dsp:cNvSpPr/>
      </dsp:nvSpPr>
      <dsp:spPr>
        <a:xfrm>
          <a:off x="2328950" y="769246"/>
          <a:ext cx="465732" cy="4657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r>
            <a:rPr lang="es-ES" sz="500" kern="1200"/>
            <a:t>Políticas públicas  </a:t>
          </a:r>
        </a:p>
      </dsp:txBody>
      <dsp:txXfrm>
        <a:off x="2397155" y="837451"/>
        <a:ext cx="329322" cy="3293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FC3FC2-8FA4-411A-9C63-C0965D042EF8}">
      <dsp:nvSpPr>
        <dsp:cNvPr id="0" name=""/>
        <dsp:cNvSpPr/>
      </dsp:nvSpPr>
      <dsp:spPr>
        <a:xfrm>
          <a:off x="1808988" y="1263014"/>
          <a:ext cx="917543" cy="5943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Times New Roman" panose="02020603050405020304" pitchFamily="18" charset="0"/>
              <a:cs typeface="Times New Roman" panose="02020603050405020304" pitchFamily="18" charset="0"/>
            </a:rPr>
            <a:t>Planes y programas </a:t>
          </a:r>
        </a:p>
      </dsp:txBody>
      <dsp:txXfrm>
        <a:off x="2097306" y="1424660"/>
        <a:ext cx="616168" cy="419658"/>
      </dsp:txXfrm>
    </dsp:sp>
    <dsp:sp modelId="{02A19901-D40D-4AB8-8F4F-78B9374517DF}">
      <dsp:nvSpPr>
        <dsp:cNvPr id="0" name=""/>
        <dsp:cNvSpPr/>
      </dsp:nvSpPr>
      <dsp:spPr>
        <a:xfrm>
          <a:off x="311943" y="1263014"/>
          <a:ext cx="917543" cy="5943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Times New Roman" panose="02020603050405020304" pitchFamily="18" charset="0"/>
              <a:cs typeface="Times New Roman" panose="02020603050405020304" pitchFamily="18" charset="0"/>
            </a:rPr>
            <a:t>Políticas de apoyo al empleo</a:t>
          </a:r>
        </a:p>
      </dsp:txBody>
      <dsp:txXfrm>
        <a:off x="324999" y="1424660"/>
        <a:ext cx="616168" cy="419658"/>
      </dsp:txXfrm>
    </dsp:sp>
    <dsp:sp modelId="{4D8C9504-C426-41F5-B49F-A6D5753D611F}">
      <dsp:nvSpPr>
        <dsp:cNvPr id="0" name=""/>
        <dsp:cNvSpPr/>
      </dsp:nvSpPr>
      <dsp:spPr>
        <a:xfrm>
          <a:off x="1808988" y="0"/>
          <a:ext cx="917543" cy="5943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Times New Roman" panose="02020603050405020304" pitchFamily="18" charset="0"/>
              <a:cs typeface="Times New Roman" panose="02020603050405020304" pitchFamily="18" charset="0"/>
            </a:rPr>
            <a:t>Competencias profesionales </a:t>
          </a:r>
        </a:p>
      </dsp:txBody>
      <dsp:txXfrm>
        <a:off x="2097306" y="13056"/>
        <a:ext cx="616168" cy="419658"/>
      </dsp:txXfrm>
    </dsp:sp>
    <dsp:sp modelId="{961F0C79-27AE-4B87-A0D3-D59243F9BA9C}">
      <dsp:nvSpPr>
        <dsp:cNvPr id="0" name=""/>
        <dsp:cNvSpPr/>
      </dsp:nvSpPr>
      <dsp:spPr>
        <a:xfrm>
          <a:off x="311943" y="0"/>
          <a:ext cx="917543" cy="5943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311150">
            <a:lnSpc>
              <a:spcPct val="90000"/>
            </a:lnSpc>
            <a:spcBef>
              <a:spcPct val="0"/>
            </a:spcBef>
            <a:spcAft>
              <a:spcPct val="15000"/>
            </a:spcAft>
            <a:buChar char="••"/>
          </a:pPr>
          <a:r>
            <a:rPr lang="es-ES" sz="700" kern="1200">
              <a:latin typeface="Times New Roman" panose="02020603050405020304" pitchFamily="18" charset="0"/>
              <a:cs typeface="Times New Roman" panose="02020603050405020304" pitchFamily="18" charset="0"/>
            </a:rPr>
            <a:t>Perfil acorde a normativa y apego social</a:t>
          </a:r>
        </a:p>
      </dsp:txBody>
      <dsp:txXfrm>
        <a:off x="324999" y="13056"/>
        <a:ext cx="616168" cy="419658"/>
      </dsp:txXfrm>
    </dsp:sp>
    <dsp:sp modelId="{C9925853-A2F6-40BE-A1FE-EC041344A803}">
      <dsp:nvSpPr>
        <dsp:cNvPr id="0" name=""/>
        <dsp:cNvSpPr/>
      </dsp:nvSpPr>
      <dsp:spPr>
        <a:xfrm>
          <a:off x="696420" y="105870"/>
          <a:ext cx="804243" cy="80424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Mercado Laboral</a:t>
          </a:r>
        </a:p>
      </dsp:txBody>
      <dsp:txXfrm>
        <a:off x="931977" y="341427"/>
        <a:ext cx="568686" cy="568686"/>
      </dsp:txXfrm>
    </dsp:sp>
    <dsp:sp modelId="{1BD847C4-46AE-4538-B1AB-AEC4C3DD4D18}">
      <dsp:nvSpPr>
        <dsp:cNvPr id="0" name=""/>
        <dsp:cNvSpPr/>
      </dsp:nvSpPr>
      <dsp:spPr>
        <a:xfrm rot="5400000">
          <a:off x="1537811" y="105870"/>
          <a:ext cx="804243" cy="80424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Estudiante</a:t>
          </a:r>
        </a:p>
      </dsp:txBody>
      <dsp:txXfrm rot="-5400000">
        <a:off x="1537811" y="341427"/>
        <a:ext cx="568686" cy="568686"/>
      </dsp:txXfrm>
    </dsp:sp>
    <dsp:sp modelId="{9C25A0C0-42F7-4CE8-A937-31B36272FB43}">
      <dsp:nvSpPr>
        <dsp:cNvPr id="0" name=""/>
        <dsp:cNvSpPr/>
      </dsp:nvSpPr>
      <dsp:spPr>
        <a:xfrm rot="10800000">
          <a:off x="1537811" y="947261"/>
          <a:ext cx="804243" cy="80424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Universidad </a:t>
          </a:r>
        </a:p>
      </dsp:txBody>
      <dsp:txXfrm rot="10800000">
        <a:off x="1537811" y="947261"/>
        <a:ext cx="568686" cy="568686"/>
      </dsp:txXfrm>
    </dsp:sp>
    <dsp:sp modelId="{A450D270-2935-4D59-9FAB-61FBEB1503E9}">
      <dsp:nvSpPr>
        <dsp:cNvPr id="0" name=""/>
        <dsp:cNvSpPr/>
      </dsp:nvSpPr>
      <dsp:spPr>
        <a:xfrm rot="16200000">
          <a:off x="696420" y="947261"/>
          <a:ext cx="804243" cy="80424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s-ES" sz="800" kern="1200">
              <a:latin typeface="Times New Roman" panose="02020603050405020304" pitchFamily="18" charset="0"/>
              <a:cs typeface="Times New Roman" panose="02020603050405020304" pitchFamily="18" charset="0"/>
            </a:rPr>
            <a:t>Entorno político-económico</a:t>
          </a:r>
        </a:p>
      </dsp:txBody>
      <dsp:txXfrm rot="5400000">
        <a:off x="931977" y="947261"/>
        <a:ext cx="568686" cy="568686"/>
      </dsp:txXfrm>
    </dsp:sp>
    <dsp:sp modelId="{7E50BC55-91FA-487A-ADFE-926FDA8DB280}">
      <dsp:nvSpPr>
        <dsp:cNvPr id="0" name=""/>
        <dsp:cNvSpPr/>
      </dsp:nvSpPr>
      <dsp:spPr>
        <a:xfrm>
          <a:off x="1380398" y="761523"/>
          <a:ext cx="277677" cy="241458"/>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071520F-E1C0-4B82-99DA-487F84B6EB91}">
      <dsp:nvSpPr>
        <dsp:cNvPr id="0" name=""/>
        <dsp:cNvSpPr/>
      </dsp:nvSpPr>
      <dsp:spPr>
        <a:xfrm rot="10800000">
          <a:off x="1380398" y="854392"/>
          <a:ext cx="277677" cy="241458"/>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CC53B-5E5D-423C-B147-DDC6BA18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7</Pages>
  <Words>5331</Words>
  <Characters>29324</Characters>
  <Application>Microsoft Office Word</Application>
  <DocSecurity>0</DocSecurity>
  <Lines>244</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PAPELES Y CORRUGADOS ANDINA</Company>
  <LinksUpToDate>false</LinksUpToDate>
  <CharactersWithSpaces>34586</CharactersWithSpaces>
  <SharedDoc>false</SharedDoc>
  <HLinks>
    <vt:vector size="18" baseType="variant">
      <vt:variant>
        <vt:i4>1114118</vt:i4>
      </vt:variant>
      <vt:variant>
        <vt:i4>6</vt:i4>
      </vt:variant>
      <vt:variant>
        <vt:i4>0</vt:i4>
      </vt:variant>
      <vt:variant>
        <vt:i4>5</vt:i4>
      </vt:variant>
      <vt:variant>
        <vt:lpwstr>https://www.un.org/sustainabledevelopment/es/objetivos-de-desarrollo-sostenible/</vt:lpwstr>
      </vt:variant>
      <vt:variant>
        <vt:lpwstr/>
      </vt:variant>
      <vt:variant>
        <vt:i4>1114118</vt:i4>
      </vt:variant>
      <vt:variant>
        <vt:i4>0</vt:i4>
      </vt:variant>
      <vt:variant>
        <vt:i4>0</vt:i4>
      </vt:variant>
      <vt:variant>
        <vt:i4>5</vt:i4>
      </vt:variant>
      <vt:variant>
        <vt:lpwstr>https://www.un.org/sustainabledevelopment/es/objetivos-de-desarrollo-sostenible/</vt:lpwstr>
      </vt:variant>
      <vt:variant>
        <vt:lpwstr/>
      </vt:variant>
      <vt:variant>
        <vt:i4>6094849</vt:i4>
      </vt:variant>
      <vt:variant>
        <vt:i4>0</vt:i4>
      </vt:variant>
      <vt:variant>
        <vt:i4>0</vt:i4>
      </vt:variant>
      <vt:variant>
        <vt:i4>5</vt:i4>
      </vt:variant>
      <vt:variant>
        <vt:lpwstr>https://es.wikipedia.org/wiki/Cowspiracy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PAPELES Y CORRUGADOS ANDINA</dc:creator>
  <cp:keywords/>
  <dc:description/>
  <cp:lastModifiedBy>guillermo.gonzalez@zapopan.tecmm.edu.mx</cp:lastModifiedBy>
  <cp:revision>5</cp:revision>
  <dcterms:created xsi:type="dcterms:W3CDTF">2020-06-30T13:53:00Z</dcterms:created>
  <dcterms:modified xsi:type="dcterms:W3CDTF">2022-12-08T20:56:00Z</dcterms:modified>
</cp:coreProperties>
</file>