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A953" w14:textId="147FB455" w:rsidR="00F260D0" w:rsidRPr="000165C0" w:rsidRDefault="00F260D0" w:rsidP="00D57769">
      <w:pPr>
        <w:pStyle w:val="TextCarCar"/>
        <w:ind w:left="708" w:hanging="708"/>
        <w:rPr>
          <w:sz w:val="18"/>
          <w:szCs w:val="18"/>
          <w:lang w:val="es-CL"/>
        </w:rPr>
      </w:pPr>
    </w:p>
    <w:p w14:paraId="602CBDBF" w14:textId="77777777" w:rsidR="00DB28AA" w:rsidRDefault="00167C08" w:rsidP="00052BB7">
      <w:pPr>
        <w:pStyle w:val="Ttulo"/>
        <w:framePr w:wrap="notBeside"/>
        <w:rPr>
          <w:lang w:val="es-CL"/>
        </w:rPr>
      </w:pPr>
      <w:r>
        <w:rPr>
          <w:lang w:val="es-CL"/>
        </w:rPr>
        <w:t xml:space="preserve">Evaluación de VcM en UDLA: </w:t>
      </w:r>
    </w:p>
    <w:p w14:paraId="4BE94DEA" w14:textId="4AB546E0" w:rsidR="00F260D0" w:rsidRPr="000165C0" w:rsidRDefault="00EE2E01" w:rsidP="00052BB7">
      <w:pPr>
        <w:pStyle w:val="Ttulo"/>
        <w:framePr w:wrap="notBeside"/>
        <w:rPr>
          <w:lang w:val="es-CL"/>
        </w:rPr>
      </w:pPr>
      <w:r>
        <w:rPr>
          <w:lang w:val="es-CL"/>
        </w:rPr>
        <w:t xml:space="preserve">experiencia </w:t>
      </w:r>
      <w:r w:rsidR="00167C08">
        <w:rPr>
          <w:lang w:val="es-CL"/>
        </w:rPr>
        <w:t>y aprendizajes</w:t>
      </w:r>
      <w:r w:rsidR="00DB28AA">
        <w:rPr>
          <w:lang w:val="es-CL"/>
        </w:rPr>
        <w:t xml:space="preserve"> </w:t>
      </w:r>
      <w:r w:rsidR="002B5AAE">
        <w:rPr>
          <w:lang w:val="es-CL"/>
        </w:rPr>
        <w:t>para el Programa de Atención a la Comunidad</w:t>
      </w:r>
    </w:p>
    <w:p w14:paraId="5E3F0934" w14:textId="486213A3" w:rsidR="00052BB7" w:rsidRDefault="00980F72"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Nicolás Santibáñez</w:t>
      </w:r>
      <w:r w:rsidR="0091629B">
        <w:rPr>
          <w:rFonts w:ascii="Courier New" w:hAnsi="Courier New" w:cs="Courier New"/>
          <w:color w:val="000000"/>
          <w:lang w:val="es-CL"/>
        </w:rPr>
        <w:t xml:space="preserve">, </w:t>
      </w:r>
      <w:r>
        <w:rPr>
          <w:rFonts w:ascii="Courier New" w:hAnsi="Courier New" w:cs="Courier New"/>
          <w:color w:val="000000"/>
          <w:lang w:val="es-CL"/>
        </w:rPr>
        <w:t>María Inés De Ferrari</w:t>
      </w:r>
      <w:r w:rsidR="00D875FA">
        <w:rPr>
          <w:rFonts w:ascii="Courier New" w:hAnsi="Courier New" w:cs="Courier New"/>
          <w:color w:val="000000"/>
          <w:lang w:val="es-CL"/>
        </w:rPr>
        <w:t xml:space="preserve">, </w:t>
      </w:r>
      <w:r>
        <w:rPr>
          <w:rFonts w:ascii="Courier New" w:hAnsi="Courier New" w:cs="Courier New"/>
          <w:color w:val="000000"/>
          <w:lang w:val="es-CL"/>
        </w:rPr>
        <w:t>Paula Ponce</w:t>
      </w:r>
    </w:p>
    <w:p w14:paraId="63C7E875" w14:textId="203B6CC4" w:rsidR="00F260D0" w:rsidRDefault="00980F72"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Universidad de Las Américas</w:t>
      </w:r>
    </w:p>
    <w:p w14:paraId="6C87DD37" w14:textId="3C6E3BDC" w:rsidR="00FB5D38" w:rsidRPr="00864137" w:rsidRDefault="009605DC" w:rsidP="001B0FD2">
      <w:pPr>
        <w:framePr w:w="9072" w:hSpace="187" w:vSpace="187" w:wrap="notBeside" w:vAnchor="text" w:hAnchor="page" w:xAlign="center" w:y="1"/>
        <w:jc w:val="center"/>
        <w:rPr>
          <w:sz w:val="16"/>
          <w:szCs w:val="16"/>
          <w:lang w:val="es-CL"/>
        </w:rPr>
      </w:pPr>
      <w:r>
        <w:rPr>
          <w:rFonts w:ascii="Courier New" w:hAnsi="Courier New" w:cs="Courier New"/>
          <w:color w:val="000000"/>
          <w:sz w:val="16"/>
          <w:szCs w:val="16"/>
          <w:lang w:val="es-CL"/>
        </w:rPr>
        <w:t>n</w:t>
      </w:r>
      <w:r w:rsidR="00A0086D">
        <w:rPr>
          <w:rFonts w:ascii="Courier New" w:hAnsi="Courier New" w:cs="Courier New"/>
          <w:color w:val="000000"/>
          <w:sz w:val="16"/>
          <w:szCs w:val="16"/>
          <w:lang w:val="es-CL"/>
        </w:rPr>
        <w:t>santibanezm</w:t>
      </w:r>
      <w:r w:rsidR="00FB5D38" w:rsidRPr="00864137">
        <w:rPr>
          <w:rFonts w:ascii="Courier New" w:hAnsi="Courier New" w:cs="Courier New"/>
          <w:color w:val="000000"/>
          <w:sz w:val="16"/>
          <w:szCs w:val="16"/>
          <w:lang w:val="es-CL"/>
        </w:rPr>
        <w:t>@</w:t>
      </w:r>
      <w:r w:rsidR="00A0086D">
        <w:rPr>
          <w:rFonts w:ascii="Courier New" w:hAnsi="Courier New" w:cs="Courier New"/>
          <w:color w:val="000000"/>
          <w:sz w:val="16"/>
          <w:szCs w:val="16"/>
          <w:lang w:val="es-CL"/>
        </w:rPr>
        <w:t>udla</w:t>
      </w:r>
      <w:r w:rsidR="00FB5D38" w:rsidRPr="00864137">
        <w:rPr>
          <w:rFonts w:ascii="Courier New" w:hAnsi="Courier New" w:cs="Courier New"/>
          <w:color w:val="000000"/>
          <w:sz w:val="16"/>
          <w:szCs w:val="16"/>
          <w:lang w:val="es-CL"/>
        </w:rPr>
        <w:t>.cl</w:t>
      </w:r>
      <w:r w:rsidR="00864137" w:rsidRPr="00864137">
        <w:rPr>
          <w:rFonts w:ascii="Courier New" w:hAnsi="Courier New" w:cs="Courier New"/>
          <w:color w:val="000000"/>
          <w:sz w:val="16"/>
          <w:szCs w:val="16"/>
          <w:lang w:val="es-CL"/>
        </w:rPr>
        <w:t xml:space="preserve">, </w:t>
      </w:r>
      <w:r w:rsidR="00980F72">
        <w:rPr>
          <w:rFonts w:ascii="Courier New" w:hAnsi="Courier New" w:cs="Courier New"/>
          <w:color w:val="000000"/>
          <w:sz w:val="16"/>
          <w:szCs w:val="16"/>
          <w:lang w:val="es-CL"/>
        </w:rPr>
        <w:t>mdeferrari</w:t>
      </w:r>
      <w:r w:rsidR="00864137" w:rsidRPr="00864137">
        <w:rPr>
          <w:rFonts w:ascii="Courier New" w:hAnsi="Courier New" w:cs="Courier New"/>
          <w:color w:val="000000"/>
          <w:sz w:val="16"/>
          <w:szCs w:val="16"/>
          <w:lang w:val="es-CL"/>
        </w:rPr>
        <w:t>@</w:t>
      </w:r>
      <w:r w:rsidR="00980F72">
        <w:rPr>
          <w:rFonts w:ascii="Courier New" w:hAnsi="Courier New" w:cs="Courier New"/>
          <w:color w:val="000000"/>
          <w:sz w:val="16"/>
          <w:szCs w:val="16"/>
          <w:lang w:val="es-CL"/>
        </w:rPr>
        <w:t>udla</w:t>
      </w:r>
      <w:r w:rsidR="00864137" w:rsidRPr="00864137">
        <w:rPr>
          <w:rFonts w:ascii="Courier New" w:hAnsi="Courier New" w:cs="Courier New"/>
          <w:color w:val="000000"/>
          <w:sz w:val="16"/>
          <w:szCs w:val="16"/>
          <w:lang w:val="es-CL"/>
        </w:rPr>
        <w:t xml:space="preserve">.cl, </w:t>
      </w:r>
      <w:r w:rsidR="00A0086D">
        <w:rPr>
          <w:rFonts w:ascii="Courier New" w:hAnsi="Courier New" w:cs="Courier New"/>
          <w:color w:val="000000"/>
          <w:sz w:val="16"/>
          <w:szCs w:val="16"/>
          <w:lang w:val="es-CL"/>
        </w:rPr>
        <w:t>pponce@udla</w:t>
      </w:r>
      <w:r w:rsidR="00864137" w:rsidRPr="00864137">
        <w:rPr>
          <w:rFonts w:ascii="Courier New" w:hAnsi="Courier New" w:cs="Courier New"/>
          <w:color w:val="000000"/>
          <w:sz w:val="16"/>
          <w:szCs w:val="16"/>
          <w:lang w:val="es-CL"/>
        </w:rPr>
        <w:t>.cl</w:t>
      </w:r>
    </w:p>
    <w:p w14:paraId="072DC8FE" w14:textId="6974BFF6" w:rsidR="00F260D0" w:rsidRDefault="00F260D0" w:rsidP="009605DC">
      <w:pPr>
        <w:pStyle w:val="Abstract"/>
        <w:ind w:firstLine="0"/>
        <w:rPr>
          <w:lang w:val="es-CL"/>
        </w:rPr>
      </w:pPr>
      <w:r w:rsidRPr="000165C0">
        <w:rPr>
          <w:lang w:val="es-CL"/>
        </w:rPr>
        <w:t xml:space="preserve">Resumen </w:t>
      </w:r>
    </w:p>
    <w:p w14:paraId="56776A01" w14:textId="3E2A8AAB" w:rsidR="00167C08" w:rsidRDefault="00167C08" w:rsidP="00167C08">
      <w:pPr>
        <w:rPr>
          <w:lang w:val="es-CL"/>
        </w:rPr>
      </w:pPr>
    </w:p>
    <w:p w14:paraId="0116A7F4" w14:textId="3EEA3D61" w:rsidR="00167C08" w:rsidRPr="00167C08" w:rsidRDefault="009605DC" w:rsidP="009605DC">
      <w:pPr>
        <w:jc w:val="both"/>
        <w:rPr>
          <w:lang w:val="es-CL"/>
        </w:rPr>
      </w:pPr>
      <w:r>
        <w:rPr>
          <w:lang w:val="es-CL"/>
        </w:rPr>
        <w:t>La siguiente</w:t>
      </w:r>
      <w:r w:rsidR="009B7EC3">
        <w:rPr>
          <w:lang w:val="es-CL"/>
        </w:rPr>
        <w:t xml:space="preserve"> presentación</w:t>
      </w:r>
      <w:r w:rsidR="00167C08">
        <w:rPr>
          <w:lang w:val="es-CL"/>
        </w:rPr>
        <w:t xml:space="preserve"> busca contribuir al debate acerca </w:t>
      </w:r>
      <w:r w:rsidR="009B7EC3">
        <w:rPr>
          <w:lang w:val="es-CL"/>
        </w:rPr>
        <w:t>d</w:t>
      </w:r>
      <w:r w:rsidR="00895639">
        <w:rPr>
          <w:lang w:val="es-CL"/>
        </w:rPr>
        <w:t>e</w:t>
      </w:r>
      <w:r w:rsidR="00167C08">
        <w:rPr>
          <w:lang w:val="es-CL"/>
        </w:rPr>
        <w:t>l sentido y objetivos de evaluar programas y</w:t>
      </w:r>
      <w:r w:rsidR="009B7EC3">
        <w:rPr>
          <w:lang w:val="es-CL"/>
        </w:rPr>
        <w:t>/o</w:t>
      </w:r>
      <w:r w:rsidR="00167C08">
        <w:rPr>
          <w:lang w:val="es-CL"/>
        </w:rPr>
        <w:t xml:space="preserve"> proyectos de Vinculación con el Medio</w:t>
      </w:r>
      <w:r>
        <w:rPr>
          <w:lang w:val="es-CL"/>
        </w:rPr>
        <w:t xml:space="preserve">, así como dar cuenta de la </w:t>
      </w:r>
      <w:r w:rsidR="009B7EC3">
        <w:rPr>
          <w:lang w:val="es-CL"/>
        </w:rPr>
        <w:t xml:space="preserve">forma en que UDLA lo ha venido realizando durante los últimos </w:t>
      </w:r>
      <w:r>
        <w:rPr>
          <w:lang w:val="es-CL"/>
        </w:rPr>
        <w:t xml:space="preserve">años, pero en particular, </w:t>
      </w:r>
      <w:r w:rsidR="00895639">
        <w:rPr>
          <w:lang w:val="es-CL"/>
        </w:rPr>
        <w:t>del ejercicio realizado en esta materia durante 2022</w:t>
      </w:r>
      <w:r>
        <w:rPr>
          <w:lang w:val="es-CL"/>
        </w:rPr>
        <w:t xml:space="preserve"> para el Programa de Atención a la Comunidad</w:t>
      </w:r>
      <w:r w:rsidR="00167C08">
        <w:rPr>
          <w:lang w:val="es-CL"/>
        </w:rPr>
        <w:t xml:space="preserve">. Para ello, </w:t>
      </w:r>
      <w:r w:rsidR="00895639">
        <w:rPr>
          <w:lang w:val="es-CL"/>
        </w:rPr>
        <w:t xml:space="preserve">se </w:t>
      </w:r>
      <w:r w:rsidR="00167C08">
        <w:rPr>
          <w:lang w:val="es-CL"/>
        </w:rPr>
        <w:t xml:space="preserve">da cuenta </w:t>
      </w:r>
      <w:r w:rsidR="00895639">
        <w:rPr>
          <w:lang w:val="es-CL"/>
        </w:rPr>
        <w:t xml:space="preserve">primeramente </w:t>
      </w:r>
      <w:r w:rsidR="00167C08">
        <w:rPr>
          <w:lang w:val="es-CL"/>
        </w:rPr>
        <w:t>de</w:t>
      </w:r>
      <w:r>
        <w:rPr>
          <w:lang w:val="es-CL"/>
        </w:rPr>
        <w:t>l marco conceptual utilizado para l</w:t>
      </w:r>
      <w:r w:rsidR="00895639">
        <w:rPr>
          <w:lang w:val="es-CL"/>
        </w:rPr>
        <w:t xml:space="preserve">uego </w:t>
      </w:r>
      <w:r>
        <w:rPr>
          <w:lang w:val="es-CL"/>
        </w:rPr>
        <w:t xml:space="preserve">exponer una síntesis de </w:t>
      </w:r>
      <w:r w:rsidR="00167C08">
        <w:rPr>
          <w:lang w:val="es-CL"/>
        </w:rPr>
        <w:t>la experiencia desarrollada</w:t>
      </w:r>
      <w:r>
        <w:rPr>
          <w:lang w:val="es-CL"/>
        </w:rPr>
        <w:t xml:space="preserve"> que </w:t>
      </w:r>
      <w:r w:rsidR="00895639">
        <w:rPr>
          <w:lang w:val="es-CL"/>
        </w:rPr>
        <w:t>sobre la base</w:t>
      </w:r>
      <w:r w:rsidR="00167C08">
        <w:rPr>
          <w:lang w:val="es-CL"/>
        </w:rPr>
        <w:t xml:space="preserve"> de los datos consolidados </w:t>
      </w:r>
      <w:r w:rsidR="009B7EC3">
        <w:rPr>
          <w:lang w:val="es-CL"/>
        </w:rPr>
        <w:t>correspondientes al</w:t>
      </w:r>
      <w:r w:rsidR="00167C08">
        <w:rPr>
          <w:lang w:val="es-CL"/>
        </w:rPr>
        <w:t xml:space="preserve"> periodo 2018 – 2021, </w:t>
      </w:r>
      <w:r>
        <w:rPr>
          <w:lang w:val="es-CL"/>
        </w:rPr>
        <w:t xml:space="preserve">consideró luego </w:t>
      </w:r>
      <w:r w:rsidR="009B7EC3">
        <w:rPr>
          <w:lang w:val="es-CL"/>
        </w:rPr>
        <w:t xml:space="preserve">la aplicación de </w:t>
      </w:r>
      <w:r w:rsidR="00895639">
        <w:rPr>
          <w:lang w:val="es-CL"/>
        </w:rPr>
        <w:t xml:space="preserve">metodologías adicionales </w:t>
      </w:r>
      <w:r w:rsidR="00167C08">
        <w:rPr>
          <w:lang w:val="es-CL"/>
        </w:rPr>
        <w:t>para profundizar el análisis</w:t>
      </w:r>
      <w:r w:rsidR="00895639" w:rsidRPr="00895639">
        <w:rPr>
          <w:lang w:val="es-CL"/>
        </w:rPr>
        <w:t xml:space="preserve"> </w:t>
      </w:r>
      <w:r>
        <w:rPr>
          <w:lang w:val="es-CL"/>
        </w:rPr>
        <w:t xml:space="preserve">de los resultados disponibles </w:t>
      </w:r>
      <w:r w:rsidR="00895639">
        <w:rPr>
          <w:lang w:val="es-CL"/>
        </w:rPr>
        <w:t>e identificar impactos de</w:t>
      </w:r>
      <w:r w:rsidR="009B7EC3">
        <w:rPr>
          <w:lang w:val="es-CL"/>
        </w:rPr>
        <w:t xml:space="preserve">l Programa de </w:t>
      </w:r>
      <w:r w:rsidR="00895639">
        <w:rPr>
          <w:lang w:val="es-CL"/>
        </w:rPr>
        <w:t>Atención a la Comunidad</w:t>
      </w:r>
      <w:r w:rsidR="00167C08">
        <w:rPr>
          <w:lang w:val="es-CL"/>
        </w:rPr>
        <w:t>.</w:t>
      </w:r>
      <w:r w:rsidR="00895639">
        <w:rPr>
          <w:lang w:val="es-CL"/>
        </w:rPr>
        <w:t xml:space="preserve">  Finalmente, se comparten lecciones aprendidas y </w:t>
      </w:r>
      <w:r>
        <w:rPr>
          <w:lang w:val="es-CL"/>
        </w:rPr>
        <w:t>se plantean algunos desafíos</w:t>
      </w:r>
      <w:r w:rsidR="00895639">
        <w:rPr>
          <w:lang w:val="es-CL"/>
        </w:rPr>
        <w:t xml:space="preserve"> </w:t>
      </w:r>
      <w:r>
        <w:rPr>
          <w:lang w:val="es-CL"/>
        </w:rPr>
        <w:t>para la continuación</w:t>
      </w:r>
      <w:r w:rsidR="00895639">
        <w:rPr>
          <w:lang w:val="es-CL"/>
        </w:rPr>
        <w:t xml:space="preserve"> </w:t>
      </w:r>
      <w:r>
        <w:rPr>
          <w:lang w:val="es-CL"/>
        </w:rPr>
        <w:t>d</w:t>
      </w:r>
      <w:r w:rsidR="00895639">
        <w:rPr>
          <w:lang w:val="es-CL"/>
        </w:rPr>
        <w:t>el trabajo</w:t>
      </w:r>
      <w:r>
        <w:rPr>
          <w:lang w:val="es-CL"/>
        </w:rPr>
        <w:t xml:space="preserve"> de evaluación de VcM</w:t>
      </w:r>
      <w:r w:rsidR="00895639">
        <w:rPr>
          <w:lang w:val="es-CL"/>
        </w:rPr>
        <w:t>.</w:t>
      </w:r>
    </w:p>
    <w:p w14:paraId="6804C8A6" w14:textId="1A9286A3" w:rsidR="00167C08" w:rsidRDefault="00167C08" w:rsidP="00167C08">
      <w:pPr>
        <w:rPr>
          <w:lang w:val="es-CL"/>
        </w:rPr>
      </w:pPr>
    </w:p>
    <w:p w14:paraId="78215B12" w14:textId="099B8BB2" w:rsidR="00895639" w:rsidRDefault="00495C79" w:rsidP="00CA72FF">
      <w:pPr>
        <w:jc w:val="both"/>
        <w:rPr>
          <w:b/>
          <w:color w:val="000000"/>
          <w:sz w:val="18"/>
          <w:szCs w:val="18"/>
          <w:lang w:val="es-CL"/>
        </w:rPr>
      </w:pPr>
      <w:bookmarkStart w:id="0" w:name="PointTmp"/>
      <w:r>
        <w:rPr>
          <w:b/>
          <w:color w:val="000000"/>
          <w:sz w:val="18"/>
          <w:szCs w:val="18"/>
          <w:lang w:val="es-CL"/>
        </w:rPr>
        <w:t>Palabras</w:t>
      </w:r>
      <w:r w:rsidR="00982EE9" w:rsidRPr="000165C0">
        <w:rPr>
          <w:b/>
          <w:color w:val="000000"/>
          <w:sz w:val="18"/>
          <w:szCs w:val="18"/>
          <w:lang w:val="es-CL"/>
        </w:rPr>
        <w:t xml:space="preserve"> Clave</w:t>
      </w:r>
    </w:p>
    <w:p w14:paraId="18A60A6F" w14:textId="77777777" w:rsidR="00895639" w:rsidRDefault="00895639" w:rsidP="00CA72FF">
      <w:pPr>
        <w:jc w:val="both"/>
        <w:rPr>
          <w:b/>
          <w:color w:val="000000"/>
          <w:sz w:val="18"/>
          <w:szCs w:val="18"/>
          <w:lang w:val="es-CL"/>
        </w:rPr>
      </w:pPr>
    </w:p>
    <w:p w14:paraId="3E051DE3" w14:textId="1C3C47C1" w:rsidR="00AC41B7" w:rsidRDefault="009605DC" w:rsidP="00CA72FF">
      <w:pPr>
        <w:jc w:val="both"/>
        <w:rPr>
          <w:b/>
          <w:color w:val="000000"/>
          <w:sz w:val="18"/>
          <w:szCs w:val="18"/>
          <w:lang w:val="es-CL"/>
        </w:rPr>
      </w:pPr>
      <w:r>
        <w:rPr>
          <w:b/>
          <w:color w:val="000000"/>
          <w:sz w:val="18"/>
          <w:szCs w:val="18"/>
          <w:lang w:val="es-CL"/>
        </w:rPr>
        <w:t>Análisis Crítico del Discurso</w:t>
      </w:r>
      <w:r>
        <w:rPr>
          <w:b/>
          <w:color w:val="000000"/>
          <w:sz w:val="18"/>
          <w:szCs w:val="18"/>
          <w:lang w:val="es-CL"/>
        </w:rPr>
        <w:t xml:space="preserve">, </w:t>
      </w:r>
      <w:r>
        <w:rPr>
          <w:b/>
          <w:color w:val="000000"/>
          <w:sz w:val="18"/>
          <w:szCs w:val="18"/>
          <w:lang w:val="es-CL"/>
        </w:rPr>
        <w:t>Atención a la Comunidad</w:t>
      </w:r>
      <w:r>
        <w:rPr>
          <w:b/>
          <w:color w:val="000000"/>
          <w:sz w:val="18"/>
          <w:szCs w:val="18"/>
          <w:lang w:val="es-CL"/>
        </w:rPr>
        <w:t xml:space="preserve">, </w:t>
      </w:r>
      <w:r w:rsidR="00AC41B7">
        <w:rPr>
          <w:b/>
          <w:color w:val="000000"/>
          <w:sz w:val="18"/>
          <w:szCs w:val="18"/>
          <w:lang w:val="es-CL"/>
        </w:rPr>
        <w:t xml:space="preserve">Evaluación de VcM, Retroalimentación </w:t>
      </w:r>
    </w:p>
    <w:p w14:paraId="0B718DA8" w14:textId="77777777" w:rsidR="00AC41B7" w:rsidRDefault="00AC41B7" w:rsidP="00CA72FF">
      <w:pPr>
        <w:jc w:val="both"/>
        <w:rPr>
          <w:b/>
          <w:color w:val="000000"/>
          <w:sz w:val="18"/>
          <w:szCs w:val="18"/>
          <w:lang w:val="es-CL"/>
        </w:rPr>
      </w:pPr>
    </w:p>
    <w:bookmarkEnd w:id="0"/>
    <w:p w14:paraId="2A1DF577" w14:textId="77777777" w:rsidR="00F260D0" w:rsidRPr="000165C0" w:rsidRDefault="005A29D4" w:rsidP="00851830">
      <w:pPr>
        <w:pStyle w:val="Ttulo1"/>
      </w:pPr>
      <w:r w:rsidRPr="000165C0">
        <w:t>introducci</w:t>
      </w:r>
      <w:r w:rsidR="00300550" w:rsidRPr="000165C0">
        <w:t>ó</w:t>
      </w:r>
      <w:r w:rsidRPr="000165C0">
        <w:t>n</w:t>
      </w:r>
    </w:p>
    <w:p w14:paraId="7C030650" w14:textId="77777777" w:rsidR="001903E4" w:rsidRPr="000165C0" w:rsidRDefault="001903E4" w:rsidP="00C36403">
      <w:pPr>
        <w:pStyle w:val="TextCarCar"/>
        <w:rPr>
          <w:lang w:val="es-CL"/>
        </w:rPr>
      </w:pPr>
    </w:p>
    <w:p w14:paraId="4672246D" w14:textId="4CCFB593" w:rsidR="009605DC" w:rsidRDefault="00AC41B7" w:rsidP="00AC41B7">
      <w:pPr>
        <w:pStyle w:val="TextCarCar"/>
        <w:ind w:firstLine="0"/>
        <w:rPr>
          <w:lang w:val="es-CL"/>
        </w:rPr>
      </w:pPr>
      <w:r w:rsidRPr="00AC41B7">
        <w:rPr>
          <w:lang w:val="es-CL"/>
        </w:rPr>
        <w:t>El Modelo de VcM UDLA se organiza en cuatro ámbitos de interacción</w:t>
      </w:r>
      <w:r>
        <w:rPr>
          <w:lang w:val="es-CL"/>
        </w:rPr>
        <w:t>: Comunidad y Territorio, Ciudadanía y Cultura, Desarrollo Profesional, e Investigación, Innovación y Transferencia</w:t>
      </w:r>
      <w:r w:rsidR="009605DC">
        <w:rPr>
          <w:lang w:val="es-CL"/>
        </w:rPr>
        <w:t xml:space="preserve">. En </w:t>
      </w:r>
      <w:r>
        <w:rPr>
          <w:lang w:val="es-CL"/>
        </w:rPr>
        <w:t>c</w:t>
      </w:r>
      <w:r w:rsidRPr="00AC41B7">
        <w:rPr>
          <w:lang w:val="es-CL"/>
        </w:rPr>
        <w:t xml:space="preserve">ada uno de </w:t>
      </w:r>
      <w:r>
        <w:rPr>
          <w:lang w:val="es-CL"/>
        </w:rPr>
        <w:t>el</w:t>
      </w:r>
      <w:r w:rsidRPr="00AC41B7">
        <w:rPr>
          <w:lang w:val="es-CL"/>
        </w:rPr>
        <w:t>los</w:t>
      </w:r>
      <w:r>
        <w:rPr>
          <w:lang w:val="es-CL"/>
        </w:rPr>
        <w:t>, se desarrollan</w:t>
      </w:r>
      <w:r w:rsidR="009605DC">
        <w:rPr>
          <w:lang w:val="es-CL"/>
        </w:rPr>
        <w:t xml:space="preserve"> a su vez</w:t>
      </w:r>
      <w:r>
        <w:rPr>
          <w:lang w:val="es-CL"/>
        </w:rPr>
        <w:t xml:space="preserve"> </w:t>
      </w:r>
      <w:r w:rsidRPr="00AC41B7">
        <w:rPr>
          <w:lang w:val="es-CL"/>
        </w:rPr>
        <w:t>dos programas</w:t>
      </w:r>
      <w:r w:rsidR="009605DC">
        <w:rPr>
          <w:lang w:val="es-CL"/>
        </w:rPr>
        <w:t>,</w:t>
      </w:r>
      <w:r>
        <w:rPr>
          <w:lang w:val="es-CL"/>
        </w:rPr>
        <w:t xml:space="preserve"> a través de los cuales se </w:t>
      </w:r>
      <w:r w:rsidR="009605DC">
        <w:rPr>
          <w:lang w:val="es-CL"/>
        </w:rPr>
        <w:t>desarrolla</w:t>
      </w:r>
      <w:r>
        <w:rPr>
          <w:lang w:val="es-CL"/>
        </w:rPr>
        <w:t xml:space="preserve"> la función de VcM</w:t>
      </w:r>
      <w:r w:rsidRPr="00AC41B7">
        <w:rPr>
          <w:lang w:val="es-CL"/>
        </w:rPr>
        <w:t xml:space="preserve">. </w:t>
      </w:r>
    </w:p>
    <w:p w14:paraId="396B36CB" w14:textId="77777777" w:rsidR="009605DC" w:rsidRDefault="009605DC" w:rsidP="00AC41B7">
      <w:pPr>
        <w:pStyle w:val="TextCarCar"/>
        <w:ind w:firstLine="0"/>
        <w:rPr>
          <w:lang w:val="es-CL"/>
        </w:rPr>
      </w:pPr>
    </w:p>
    <w:p w14:paraId="5B213794" w14:textId="14793FA1" w:rsidR="00A57D72" w:rsidRDefault="00A57D72" w:rsidP="00AC41B7">
      <w:pPr>
        <w:pStyle w:val="TextCarCar"/>
        <w:ind w:firstLine="0"/>
        <w:rPr>
          <w:lang w:val="es-CL"/>
        </w:rPr>
      </w:pPr>
      <w:r>
        <w:rPr>
          <w:lang w:val="es-CL"/>
        </w:rPr>
        <w:t xml:space="preserve">Cada </w:t>
      </w:r>
      <w:r w:rsidR="007A5CD9">
        <w:rPr>
          <w:lang w:val="es-CL"/>
        </w:rPr>
        <w:t>programa</w:t>
      </w:r>
      <w:r w:rsidR="00AC41B7" w:rsidRPr="00AC41B7">
        <w:rPr>
          <w:lang w:val="es-CL"/>
        </w:rPr>
        <w:t xml:space="preserve"> responde a objetivos </w:t>
      </w:r>
      <w:r w:rsidR="00340B7F">
        <w:rPr>
          <w:lang w:val="es-CL"/>
        </w:rPr>
        <w:t>para e</w:t>
      </w:r>
      <w:r w:rsidR="00AC41B7" w:rsidRPr="00AC41B7">
        <w:rPr>
          <w:lang w:val="es-CL"/>
        </w:rPr>
        <w:t xml:space="preserve">l medio </w:t>
      </w:r>
      <w:r w:rsidR="009605DC">
        <w:rPr>
          <w:lang w:val="es-CL"/>
        </w:rPr>
        <w:t>in</w:t>
      </w:r>
      <w:r w:rsidR="00AC41B7" w:rsidRPr="00AC41B7">
        <w:rPr>
          <w:lang w:val="es-CL"/>
        </w:rPr>
        <w:t xml:space="preserve">terno </w:t>
      </w:r>
      <w:r w:rsidR="009605DC">
        <w:rPr>
          <w:lang w:val="es-CL"/>
        </w:rPr>
        <w:t>(</w:t>
      </w:r>
      <w:r>
        <w:rPr>
          <w:lang w:val="es-CL"/>
        </w:rPr>
        <w:t>contribuir al perfil de egreso de las carreras, a la pertinencia del perfil de egreso, a la formación integral de los estudiantes y al desarrollo de los académicos</w:t>
      </w:r>
      <w:r w:rsidR="009605DC">
        <w:rPr>
          <w:lang w:val="es-CL"/>
        </w:rPr>
        <w:t xml:space="preserve">); </w:t>
      </w:r>
      <w:r w:rsidR="0030692D">
        <w:rPr>
          <w:lang w:val="es-CL"/>
        </w:rPr>
        <w:t>y</w:t>
      </w:r>
      <w:r w:rsidR="009605DC">
        <w:rPr>
          <w:lang w:val="es-CL"/>
        </w:rPr>
        <w:t xml:space="preserve"> externo (contribuir</w:t>
      </w:r>
      <w:r>
        <w:rPr>
          <w:lang w:val="es-CL"/>
        </w:rPr>
        <w:t xml:space="preserve"> a la calidad de vida de las comunidades, al desarrollo del capital cultural, al desarrollo profesional y de la investigación</w:t>
      </w:r>
      <w:r w:rsidR="00682D28">
        <w:rPr>
          <w:lang w:val="es-CL"/>
        </w:rPr>
        <w:t>)</w:t>
      </w:r>
      <w:r>
        <w:rPr>
          <w:lang w:val="es-CL"/>
        </w:rPr>
        <w:t>. Todo ello en una relación bidireccional y sistemática.</w:t>
      </w:r>
    </w:p>
    <w:p w14:paraId="4579CDCE" w14:textId="77777777" w:rsidR="00A57D72" w:rsidRDefault="00A57D72" w:rsidP="00AC41B7">
      <w:pPr>
        <w:pStyle w:val="TextCarCar"/>
        <w:ind w:firstLine="0"/>
        <w:rPr>
          <w:lang w:val="es-CL"/>
        </w:rPr>
      </w:pPr>
    </w:p>
    <w:p w14:paraId="335280C1" w14:textId="77777777" w:rsidR="00151E0A" w:rsidRDefault="00682D28" w:rsidP="00AC41B7">
      <w:pPr>
        <w:pStyle w:val="TextCarCar"/>
        <w:ind w:firstLine="0"/>
        <w:rPr>
          <w:lang w:val="es-CL"/>
        </w:rPr>
      </w:pPr>
      <w:r>
        <w:rPr>
          <w:lang w:val="es-CL"/>
        </w:rPr>
        <w:t>P</w:t>
      </w:r>
      <w:r w:rsidR="00AC41B7" w:rsidRPr="00AC41B7">
        <w:rPr>
          <w:lang w:val="es-CL"/>
        </w:rPr>
        <w:t>ara orientar la mejora continua</w:t>
      </w:r>
      <w:r>
        <w:rPr>
          <w:lang w:val="es-CL"/>
        </w:rPr>
        <w:t xml:space="preserve"> de su VcM</w:t>
      </w:r>
      <w:r w:rsidR="00AC41B7" w:rsidRPr="00AC41B7">
        <w:rPr>
          <w:lang w:val="es-CL"/>
        </w:rPr>
        <w:t xml:space="preserve">, UDLA cuenta con un Sistema de Evaluación de VcM </w:t>
      </w:r>
      <w:r>
        <w:rPr>
          <w:lang w:val="es-CL"/>
        </w:rPr>
        <w:t xml:space="preserve">cuyos indicadores </w:t>
      </w:r>
      <w:r w:rsidR="00AC41B7" w:rsidRPr="00AC41B7">
        <w:rPr>
          <w:lang w:val="es-CL"/>
        </w:rPr>
        <w:t xml:space="preserve">se </w:t>
      </w:r>
      <w:r w:rsidR="007A5CD9">
        <w:rPr>
          <w:lang w:val="es-CL"/>
        </w:rPr>
        <w:t>aplica</w:t>
      </w:r>
      <w:r>
        <w:rPr>
          <w:lang w:val="es-CL"/>
        </w:rPr>
        <w:t>n</w:t>
      </w:r>
      <w:r w:rsidR="00AC41B7" w:rsidRPr="00AC41B7">
        <w:rPr>
          <w:lang w:val="es-CL"/>
        </w:rPr>
        <w:t xml:space="preserve"> desde 2018</w:t>
      </w:r>
      <w:r>
        <w:rPr>
          <w:lang w:val="es-CL"/>
        </w:rPr>
        <w:t>. Dur</w:t>
      </w:r>
      <w:r w:rsidR="00AC41B7" w:rsidRPr="00AC41B7">
        <w:rPr>
          <w:lang w:val="es-CL"/>
        </w:rPr>
        <w:t xml:space="preserve">ante 2021, se realizó una revisión de los </w:t>
      </w:r>
    </w:p>
    <w:p w14:paraId="60CD155A" w14:textId="244983D0" w:rsidR="00AC41B7" w:rsidRPr="00AC41B7" w:rsidRDefault="00AC41B7" w:rsidP="00AC41B7">
      <w:pPr>
        <w:pStyle w:val="TextCarCar"/>
        <w:ind w:firstLine="0"/>
        <w:rPr>
          <w:lang w:val="es-CL"/>
        </w:rPr>
      </w:pPr>
      <w:r w:rsidRPr="00AC41B7">
        <w:rPr>
          <w:lang w:val="es-CL"/>
        </w:rPr>
        <w:t>indicadores y</w:t>
      </w:r>
      <w:r w:rsidR="009605DC">
        <w:rPr>
          <w:lang w:val="es-CL"/>
        </w:rPr>
        <w:t xml:space="preserve"> una evaluación de diseño de los programas</w:t>
      </w:r>
      <w:r w:rsidR="00682D28">
        <w:rPr>
          <w:lang w:val="es-CL"/>
        </w:rPr>
        <w:t>,</w:t>
      </w:r>
      <w:r w:rsidRPr="00AC41B7">
        <w:rPr>
          <w:lang w:val="es-CL"/>
        </w:rPr>
        <w:t xml:space="preserve"> con el fin de mejorar el Sistema</w:t>
      </w:r>
      <w:r w:rsidR="009605DC">
        <w:rPr>
          <w:lang w:val="es-CL"/>
        </w:rPr>
        <w:t xml:space="preserve">, </w:t>
      </w:r>
      <w:r w:rsidR="00682D28">
        <w:rPr>
          <w:lang w:val="es-CL"/>
        </w:rPr>
        <w:t xml:space="preserve">y la retroalimentación </w:t>
      </w:r>
      <w:r w:rsidRPr="00AC41B7">
        <w:rPr>
          <w:lang w:val="es-CL"/>
        </w:rPr>
        <w:t>de la función</w:t>
      </w:r>
      <w:r w:rsidR="009605DC">
        <w:rPr>
          <w:lang w:val="es-CL"/>
        </w:rPr>
        <w:t xml:space="preserve"> de VcM</w:t>
      </w:r>
      <w:r w:rsidR="00682D28">
        <w:rPr>
          <w:lang w:val="es-CL"/>
        </w:rPr>
        <w:t xml:space="preserve"> a la docencia e investigación</w:t>
      </w:r>
      <w:r w:rsidR="008F3BC4">
        <w:rPr>
          <w:lang w:val="es-CL"/>
        </w:rPr>
        <w:t>.</w:t>
      </w:r>
    </w:p>
    <w:p w14:paraId="4DF4190F" w14:textId="77777777" w:rsidR="00921623" w:rsidRDefault="00921623" w:rsidP="00921623">
      <w:pPr>
        <w:pStyle w:val="TextCarCar"/>
        <w:ind w:firstLine="0"/>
        <w:rPr>
          <w:lang w:val="es-CL"/>
        </w:rPr>
      </w:pPr>
    </w:p>
    <w:p w14:paraId="6A480996" w14:textId="5CA97DA5" w:rsidR="004637AC" w:rsidRDefault="007A5CD9" w:rsidP="00C467ED">
      <w:pPr>
        <w:pStyle w:val="TextCarCar"/>
        <w:ind w:firstLine="0"/>
        <w:rPr>
          <w:lang w:val="es-CL"/>
        </w:rPr>
      </w:pPr>
      <w:r>
        <w:rPr>
          <w:lang w:val="es-CL"/>
        </w:rPr>
        <w:t>Este</w:t>
      </w:r>
      <w:r w:rsidR="009B7EC3">
        <w:rPr>
          <w:lang w:val="es-CL"/>
        </w:rPr>
        <w:t xml:space="preserve"> texto </w:t>
      </w:r>
      <w:r w:rsidR="009605DC">
        <w:rPr>
          <w:lang w:val="es-CL"/>
        </w:rPr>
        <w:t>sintetiza</w:t>
      </w:r>
      <w:r w:rsidR="009B7EC3">
        <w:rPr>
          <w:lang w:val="es-CL"/>
        </w:rPr>
        <w:t xml:space="preserve"> la experiencia</w:t>
      </w:r>
      <w:r w:rsidR="00682D28">
        <w:rPr>
          <w:lang w:val="es-CL"/>
        </w:rPr>
        <w:t xml:space="preserve"> desarrollada para </w:t>
      </w:r>
      <w:r w:rsidR="009B7EC3">
        <w:rPr>
          <w:lang w:val="es-CL"/>
        </w:rPr>
        <w:t>e</w:t>
      </w:r>
      <w:r w:rsidR="00921623">
        <w:rPr>
          <w:lang w:val="es-CL"/>
        </w:rPr>
        <w:t>l Programa de Atención a la Comunidad</w:t>
      </w:r>
      <w:r w:rsidR="00682D28">
        <w:rPr>
          <w:lang w:val="es-CL"/>
        </w:rPr>
        <w:t xml:space="preserve"> del Modelo de VcM UDLA</w:t>
      </w:r>
      <w:r w:rsidR="004637AC" w:rsidRPr="004637AC">
        <w:rPr>
          <w:lang w:val="es-CL"/>
        </w:rPr>
        <w:t xml:space="preserve"> </w:t>
      </w:r>
      <w:r w:rsidR="004637AC">
        <w:rPr>
          <w:lang w:val="es-CL"/>
        </w:rPr>
        <w:t>el cual tiene como p</w:t>
      </w:r>
      <w:r w:rsidR="004637AC" w:rsidRPr="00B01856">
        <w:rPr>
          <w:lang w:val="es-CL"/>
        </w:rPr>
        <w:t>ropósito</w:t>
      </w:r>
      <w:r w:rsidR="004637AC">
        <w:rPr>
          <w:lang w:val="es-CL"/>
        </w:rPr>
        <w:t xml:space="preserve"> c</w:t>
      </w:r>
      <w:r w:rsidR="004637AC" w:rsidRPr="00B01856">
        <w:rPr>
          <w:lang w:val="es-CL"/>
        </w:rPr>
        <w:t>ontribuir al logro del perfil de egreso de las carreras y a la formación integral de los estudiantes</w:t>
      </w:r>
      <w:r w:rsidR="004637AC">
        <w:rPr>
          <w:lang w:val="es-CL"/>
        </w:rPr>
        <w:t>,</w:t>
      </w:r>
      <w:r w:rsidR="004637AC" w:rsidRPr="00B01856">
        <w:rPr>
          <w:lang w:val="es-CL"/>
        </w:rPr>
        <w:t xml:space="preserve"> </w:t>
      </w:r>
      <w:r w:rsidR="004637AC">
        <w:rPr>
          <w:lang w:val="es-CL"/>
        </w:rPr>
        <w:t>a través de</w:t>
      </w:r>
      <w:r w:rsidR="004637AC" w:rsidRPr="00B01856">
        <w:rPr>
          <w:lang w:val="es-CL"/>
        </w:rPr>
        <w:t xml:space="preserve"> experiencias de aprendizaje guiadas por académicos, en las que se reali</w:t>
      </w:r>
      <w:r w:rsidR="004637AC">
        <w:rPr>
          <w:lang w:val="es-CL"/>
        </w:rPr>
        <w:t>zan</w:t>
      </w:r>
      <w:r w:rsidR="004637AC" w:rsidRPr="00B01856">
        <w:rPr>
          <w:lang w:val="es-CL"/>
        </w:rPr>
        <w:t xml:space="preserve"> atenciones profesionales en comunidades y territorios aportando a mejorar </w:t>
      </w:r>
      <w:r w:rsidR="004637AC">
        <w:rPr>
          <w:lang w:val="es-CL"/>
        </w:rPr>
        <w:t>su</w:t>
      </w:r>
      <w:r w:rsidR="004637AC" w:rsidRPr="00B01856">
        <w:rPr>
          <w:lang w:val="es-CL"/>
        </w:rPr>
        <w:t xml:space="preserve"> calidad de vida</w:t>
      </w:r>
      <w:r w:rsidR="004637AC">
        <w:rPr>
          <w:lang w:val="es-CL"/>
        </w:rPr>
        <w:t xml:space="preserve"> </w:t>
      </w:r>
      <w:sdt>
        <w:sdtPr>
          <w:rPr>
            <w:lang w:val="es-CL"/>
          </w:rPr>
          <w:id w:val="-1324343864"/>
          <w:citation/>
        </w:sdtPr>
        <w:sdtContent>
          <w:r w:rsidR="004637AC">
            <w:rPr>
              <w:lang w:val="es-CL"/>
            </w:rPr>
            <w:fldChar w:fldCharType="begin"/>
          </w:r>
          <w:r w:rsidR="002B5AAE">
            <w:rPr>
              <w:lang w:val="es-ES"/>
            </w:rPr>
            <w:instrText xml:space="preserve">CITATION Dir22 \l 3082 </w:instrText>
          </w:r>
          <w:r w:rsidR="004637AC">
            <w:rPr>
              <w:lang w:val="es-CL"/>
            </w:rPr>
            <w:fldChar w:fldCharType="separate"/>
          </w:r>
          <w:r w:rsidR="002B5AAE" w:rsidRPr="002B5AAE">
            <w:rPr>
              <w:noProof/>
              <w:lang w:val="es-ES"/>
            </w:rPr>
            <w:t>[1]</w:t>
          </w:r>
          <w:r w:rsidR="004637AC">
            <w:rPr>
              <w:lang w:val="es-CL"/>
            </w:rPr>
            <w:fldChar w:fldCharType="end"/>
          </w:r>
        </w:sdtContent>
      </w:sdt>
      <w:r w:rsidR="004637AC">
        <w:rPr>
          <w:lang w:val="es-CL"/>
        </w:rPr>
        <w:t xml:space="preserve">. </w:t>
      </w:r>
    </w:p>
    <w:p w14:paraId="0FD16A14" w14:textId="77777777" w:rsidR="004637AC" w:rsidRDefault="004637AC" w:rsidP="00C467ED">
      <w:pPr>
        <w:pStyle w:val="TextCarCar"/>
        <w:ind w:firstLine="0"/>
        <w:rPr>
          <w:lang w:val="es-CL"/>
        </w:rPr>
      </w:pPr>
    </w:p>
    <w:p w14:paraId="60EF02F1" w14:textId="5FF75A34" w:rsidR="00B01856" w:rsidRDefault="004637AC" w:rsidP="00C467ED">
      <w:pPr>
        <w:pStyle w:val="TextCarCar"/>
        <w:ind w:firstLine="0"/>
        <w:rPr>
          <w:lang w:val="es-CL"/>
        </w:rPr>
      </w:pPr>
      <w:r>
        <w:rPr>
          <w:lang w:val="es-CL"/>
        </w:rPr>
        <w:t>L</w:t>
      </w:r>
      <w:r w:rsidR="00682D28">
        <w:rPr>
          <w:lang w:val="es-CL"/>
        </w:rPr>
        <w:t xml:space="preserve">uego de </w:t>
      </w:r>
      <w:r w:rsidR="00B01856">
        <w:rPr>
          <w:lang w:val="es-CL"/>
        </w:rPr>
        <w:t>cuatro años consecutivos</w:t>
      </w:r>
      <w:r w:rsidR="00682D28">
        <w:rPr>
          <w:lang w:val="es-CL"/>
        </w:rPr>
        <w:t xml:space="preserve"> </w:t>
      </w:r>
      <w:r w:rsidR="00B01856">
        <w:rPr>
          <w:lang w:val="es-CL"/>
        </w:rPr>
        <w:t xml:space="preserve">de la aplicación de </w:t>
      </w:r>
      <w:r w:rsidR="00682D28">
        <w:rPr>
          <w:lang w:val="es-CL"/>
        </w:rPr>
        <w:t xml:space="preserve">los </w:t>
      </w:r>
      <w:r w:rsidR="00B01856">
        <w:rPr>
          <w:lang w:val="es-CL"/>
        </w:rPr>
        <w:t>indicadores de necesidades, capacidades y procesos, productos, resultados</w:t>
      </w:r>
      <w:r w:rsidR="00682D28">
        <w:rPr>
          <w:lang w:val="es-CL"/>
        </w:rPr>
        <w:t xml:space="preserve"> e impactos</w:t>
      </w:r>
      <w:r w:rsidR="00B01856">
        <w:rPr>
          <w:lang w:val="es-CL"/>
        </w:rPr>
        <w:t xml:space="preserve"> </w:t>
      </w:r>
      <w:r w:rsidR="00682D28">
        <w:rPr>
          <w:lang w:val="es-CL"/>
        </w:rPr>
        <w:t>establecidos en el Sistema de Evaluación de VcM y medidos</w:t>
      </w:r>
      <w:r w:rsidR="00B01856">
        <w:rPr>
          <w:lang w:val="es-CL"/>
        </w:rPr>
        <w:t xml:space="preserve"> a través de encuestas</w:t>
      </w:r>
      <w:r w:rsidR="00682D28">
        <w:rPr>
          <w:lang w:val="es-CL"/>
        </w:rPr>
        <w:t xml:space="preserve"> y</w:t>
      </w:r>
      <w:r w:rsidR="00B01856">
        <w:rPr>
          <w:lang w:val="es-CL"/>
        </w:rPr>
        <w:t xml:space="preserve"> grupos focales</w:t>
      </w:r>
      <w:r w:rsidR="00682D28">
        <w:rPr>
          <w:lang w:val="es-CL"/>
        </w:rPr>
        <w:t>, se definió la</w:t>
      </w:r>
      <w:r w:rsidR="00B01856">
        <w:rPr>
          <w:lang w:val="es-CL"/>
        </w:rPr>
        <w:t xml:space="preserve"> aplica</w:t>
      </w:r>
      <w:r w:rsidR="00682D28">
        <w:rPr>
          <w:lang w:val="es-CL"/>
        </w:rPr>
        <w:t>ción de</w:t>
      </w:r>
      <w:r w:rsidR="00B01856">
        <w:rPr>
          <w:lang w:val="es-CL"/>
        </w:rPr>
        <w:t xml:space="preserve"> metodologías adicionales para </w:t>
      </w:r>
      <w:r w:rsidR="00682D28">
        <w:rPr>
          <w:lang w:val="es-CL"/>
        </w:rPr>
        <w:t xml:space="preserve">indagar en los positivos resultados obtenidos y así </w:t>
      </w:r>
      <w:r w:rsidR="00B01856">
        <w:rPr>
          <w:lang w:val="es-CL"/>
        </w:rPr>
        <w:t xml:space="preserve">constatar impactos tanto a nivel interno como externo. </w:t>
      </w:r>
    </w:p>
    <w:p w14:paraId="5397629D" w14:textId="77777777" w:rsidR="00B01856" w:rsidRDefault="00B01856" w:rsidP="00C467ED">
      <w:pPr>
        <w:pStyle w:val="TextCarCar"/>
        <w:ind w:firstLine="0"/>
        <w:rPr>
          <w:lang w:val="es-CL"/>
        </w:rPr>
      </w:pPr>
    </w:p>
    <w:p w14:paraId="3F36FD40" w14:textId="2AE732E2" w:rsidR="008F3BC4" w:rsidRDefault="008F3BC4" w:rsidP="00C467ED">
      <w:pPr>
        <w:pStyle w:val="TextCarCar"/>
        <w:ind w:firstLine="0"/>
        <w:rPr>
          <w:lang w:val="es-CL"/>
        </w:rPr>
      </w:pPr>
      <w:r>
        <w:rPr>
          <w:lang w:val="es-CL"/>
        </w:rPr>
        <w:t>A</w:t>
      </w:r>
      <w:r w:rsidR="00682D28">
        <w:rPr>
          <w:lang w:val="es-CL"/>
        </w:rPr>
        <w:t>sí, a</w:t>
      </w:r>
      <w:r>
        <w:rPr>
          <w:lang w:val="es-CL"/>
        </w:rPr>
        <w:t xml:space="preserve"> nivel interno, se trabajó con los resultados de aprendizaje, las tasas de aprobación de las asignaturas</w:t>
      </w:r>
      <w:r w:rsidR="006D5663">
        <w:rPr>
          <w:lang w:val="es-CL"/>
        </w:rPr>
        <w:t xml:space="preserve"> asociadas </w:t>
      </w:r>
      <w:r>
        <w:rPr>
          <w:lang w:val="es-CL"/>
        </w:rPr>
        <w:t>(</w:t>
      </w:r>
      <w:r w:rsidR="006D5663">
        <w:rPr>
          <w:lang w:val="es-CL"/>
        </w:rPr>
        <w:t xml:space="preserve">CAPP) </w:t>
      </w:r>
      <w:r>
        <w:rPr>
          <w:lang w:val="es-CL"/>
        </w:rPr>
        <w:t>y la elaboración de niveles de logro dependiendo de las calificaciones obtenidas por los y las estudiantes. P</w:t>
      </w:r>
      <w:r w:rsidR="00682D28">
        <w:rPr>
          <w:lang w:val="es-CL"/>
        </w:rPr>
        <w:t>or su parte, p</w:t>
      </w:r>
      <w:r>
        <w:rPr>
          <w:lang w:val="es-CL"/>
        </w:rPr>
        <w:t>ara identificar impactos a nivel de medio externo, a</w:t>
      </w:r>
      <w:r w:rsidR="00682D28">
        <w:rPr>
          <w:lang w:val="es-CL"/>
        </w:rPr>
        <w:t xml:space="preserve"> </w:t>
      </w:r>
      <w:r>
        <w:rPr>
          <w:lang w:val="es-CL"/>
        </w:rPr>
        <w:t>la sistematización de las mediciones de los indicadores antes mencionad</w:t>
      </w:r>
      <w:r w:rsidR="00682D28">
        <w:rPr>
          <w:lang w:val="es-CL"/>
        </w:rPr>
        <w:t>os</w:t>
      </w:r>
      <w:r>
        <w:rPr>
          <w:lang w:val="es-CL"/>
        </w:rPr>
        <w:t xml:space="preserve">, </w:t>
      </w:r>
      <w:r w:rsidR="00AC41B7" w:rsidRPr="00AC41B7">
        <w:rPr>
          <w:lang w:val="es-CL"/>
        </w:rPr>
        <w:t>se realiz</w:t>
      </w:r>
      <w:r w:rsidR="00682D28">
        <w:rPr>
          <w:lang w:val="es-CL"/>
        </w:rPr>
        <w:t>ó un Análisis Crítico del Discurso</w:t>
      </w:r>
      <w:r w:rsidR="004637AC">
        <w:rPr>
          <w:lang w:val="es-CL"/>
        </w:rPr>
        <w:t xml:space="preserve"> </w:t>
      </w:r>
      <w:sdt>
        <w:sdtPr>
          <w:rPr>
            <w:lang w:val="es-CL"/>
          </w:rPr>
          <w:id w:val="-2142021584"/>
          <w:citation/>
        </w:sdtPr>
        <w:sdtContent>
          <w:r w:rsidR="004637AC">
            <w:rPr>
              <w:lang w:val="es-CL"/>
            </w:rPr>
            <w:fldChar w:fldCharType="begin"/>
          </w:r>
          <w:r w:rsidR="004637AC">
            <w:rPr>
              <w:lang w:val="es-ES"/>
            </w:rPr>
            <w:instrText xml:space="preserve"> CITATION Van16 \l 3082 </w:instrText>
          </w:r>
          <w:r w:rsidR="004637AC">
            <w:rPr>
              <w:lang w:val="es-CL"/>
            </w:rPr>
            <w:fldChar w:fldCharType="separate"/>
          </w:r>
          <w:r w:rsidR="002B5AAE" w:rsidRPr="002B5AAE">
            <w:rPr>
              <w:noProof/>
              <w:lang w:val="es-ES"/>
            </w:rPr>
            <w:t>[2]</w:t>
          </w:r>
          <w:r w:rsidR="004637AC">
            <w:rPr>
              <w:lang w:val="es-CL"/>
            </w:rPr>
            <w:fldChar w:fldCharType="end"/>
          </w:r>
        </w:sdtContent>
      </w:sdt>
      <w:r w:rsidR="00682D28">
        <w:rPr>
          <w:lang w:val="es-CL"/>
        </w:rPr>
        <w:t xml:space="preserve"> y la aplicación de una metodología Pre y Post </w:t>
      </w:r>
      <w:r w:rsidR="004637AC">
        <w:rPr>
          <w:lang w:val="es-CL"/>
        </w:rPr>
        <w:t xml:space="preserve">a </w:t>
      </w:r>
      <w:r w:rsidR="00921623">
        <w:rPr>
          <w:lang w:val="es-CL"/>
        </w:rPr>
        <w:t xml:space="preserve">más de </w:t>
      </w:r>
      <w:r w:rsidR="00AC41B7" w:rsidRPr="00AC41B7">
        <w:rPr>
          <w:lang w:val="es-CL"/>
        </w:rPr>
        <w:t>5</w:t>
      </w:r>
      <w:r w:rsidR="00921623">
        <w:rPr>
          <w:lang w:val="es-CL"/>
        </w:rPr>
        <w:t>0</w:t>
      </w:r>
      <w:r w:rsidR="00AC41B7" w:rsidRPr="00AC41B7">
        <w:rPr>
          <w:lang w:val="es-CL"/>
        </w:rPr>
        <w:t xml:space="preserve"> </w:t>
      </w:r>
      <w:r>
        <w:rPr>
          <w:lang w:val="es-CL"/>
        </w:rPr>
        <w:t xml:space="preserve">entrevistas </w:t>
      </w:r>
      <w:r w:rsidR="004637AC">
        <w:rPr>
          <w:lang w:val="es-CL"/>
        </w:rPr>
        <w:t xml:space="preserve">realizadas a </w:t>
      </w:r>
      <w:r>
        <w:rPr>
          <w:lang w:val="es-CL"/>
        </w:rPr>
        <w:t>distintos actores involucrados en los Centros de Atención.</w:t>
      </w:r>
      <w:r w:rsidR="00C467ED">
        <w:rPr>
          <w:lang w:val="es-CL"/>
        </w:rPr>
        <w:t xml:space="preserve"> </w:t>
      </w:r>
    </w:p>
    <w:p w14:paraId="2D086250" w14:textId="77777777" w:rsidR="004637AC" w:rsidRDefault="004637AC" w:rsidP="00C467ED">
      <w:pPr>
        <w:pStyle w:val="TextCarCar"/>
        <w:ind w:firstLine="0"/>
        <w:rPr>
          <w:lang w:val="es-CL"/>
        </w:rPr>
      </w:pPr>
    </w:p>
    <w:p w14:paraId="1E4E611F" w14:textId="461EE7C3" w:rsidR="00A5116C" w:rsidRPr="00A5116C" w:rsidRDefault="00A5116C" w:rsidP="00A5116C">
      <w:pPr>
        <w:pStyle w:val="Ttulo1"/>
      </w:pPr>
      <w:r w:rsidRPr="00A5116C">
        <w:t>el desafío de medir impacto en VcM</w:t>
      </w:r>
    </w:p>
    <w:p w14:paraId="49062FA7" w14:textId="77777777" w:rsidR="007A5CD9" w:rsidRDefault="007A5CD9" w:rsidP="00A5116C">
      <w:pPr>
        <w:rPr>
          <w:lang w:val="es-CL"/>
        </w:rPr>
      </w:pPr>
    </w:p>
    <w:p w14:paraId="229B2484" w14:textId="77777777" w:rsidR="004637AC" w:rsidRDefault="004637AC" w:rsidP="00FB4CE4">
      <w:pPr>
        <w:rPr>
          <w:lang w:val="es-CL"/>
        </w:rPr>
      </w:pPr>
      <w:r>
        <w:rPr>
          <w:lang w:val="es-CL"/>
        </w:rPr>
        <w:t>A</w:t>
      </w:r>
      <w:r w:rsidR="00FB4CE4" w:rsidRPr="00A5116C">
        <w:rPr>
          <w:lang w:val="es-CL"/>
        </w:rPr>
        <w:t xml:space="preserve">vanzar en </w:t>
      </w:r>
      <w:r w:rsidR="00FB4CE4">
        <w:rPr>
          <w:lang w:val="es-CL"/>
        </w:rPr>
        <w:t xml:space="preserve">formas que permitan identificar y </w:t>
      </w:r>
      <w:r w:rsidR="00FB4CE4" w:rsidRPr="00A5116C">
        <w:rPr>
          <w:lang w:val="es-CL"/>
        </w:rPr>
        <w:t>medi</w:t>
      </w:r>
      <w:r w:rsidR="00FB4CE4">
        <w:rPr>
          <w:lang w:val="es-CL"/>
        </w:rPr>
        <w:t xml:space="preserve">r </w:t>
      </w:r>
      <w:r w:rsidR="00FB4CE4" w:rsidRPr="00A5116C">
        <w:rPr>
          <w:lang w:val="es-CL"/>
        </w:rPr>
        <w:t>el impacto de</w:t>
      </w:r>
      <w:r w:rsidR="00FB4CE4">
        <w:rPr>
          <w:lang w:val="es-CL"/>
        </w:rPr>
        <w:t xml:space="preserve"> la</w:t>
      </w:r>
      <w:r w:rsidR="00FB4CE4" w:rsidRPr="00A5116C">
        <w:rPr>
          <w:lang w:val="es-CL"/>
        </w:rPr>
        <w:t xml:space="preserve"> VcM </w:t>
      </w:r>
      <w:r>
        <w:rPr>
          <w:lang w:val="es-CL"/>
        </w:rPr>
        <w:t xml:space="preserve">para UDLA </w:t>
      </w:r>
      <w:r w:rsidR="00FB4CE4" w:rsidRPr="00A5116C">
        <w:rPr>
          <w:lang w:val="es-CL"/>
        </w:rPr>
        <w:t xml:space="preserve">se asocia </w:t>
      </w:r>
      <w:r w:rsidR="00FB4CE4">
        <w:rPr>
          <w:lang w:val="es-CL"/>
        </w:rPr>
        <w:t>no solo a la</w:t>
      </w:r>
      <w:r w:rsidR="00FB4CE4" w:rsidRPr="00A5116C">
        <w:rPr>
          <w:lang w:val="es-CL"/>
        </w:rPr>
        <w:t xml:space="preserve"> mejora continua </w:t>
      </w:r>
      <w:r w:rsidR="00FB4CE4">
        <w:rPr>
          <w:lang w:val="es-CL"/>
        </w:rPr>
        <w:t>y a un mecanismo de aseguramiento de la calidad, sino también a</w:t>
      </w:r>
      <w:r>
        <w:rPr>
          <w:lang w:val="es-CL"/>
        </w:rPr>
        <w:t xml:space="preserve"> una manera de</w:t>
      </w:r>
      <w:r w:rsidR="00FB4CE4">
        <w:rPr>
          <w:lang w:val="es-CL"/>
        </w:rPr>
        <w:t xml:space="preserve"> verificar </w:t>
      </w:r>
      <w:r>
        <w:rPr>
          <w:lang w:val="es-CL"/>
        </w:rPr>
        <w:t xml:space="preserve">periódica y sistemáticamente </w:t>
      </w:r>
      <w:r w:rsidR="00FB4CE4">
        <w:rPr>
          <w:lang w:val="es-CL"/>
        </w:rPr>
        <w:t xml:space="preserve">que los programas </w:t>
      </w:r>
      <w:r>
        <w:rPr>
          <w:lang w:val="es-CL"/>
        </w:rPr>
        <w:t xml:space="preserve">del Modelo están </w:t>
      </w:r>
      <w:r>
        <w:rPr>
          <w:lang w:val="es-CL"/>
        </w:rPr>
        <w:t xml:space="preserve">alineados con los valores institucionales: ética profesional, compromiso comunitario </w:t>
      </w:r>
      <w:r w:rsidRPr="00A5116C">
        <w:rPr>
          <w:lang w:val="es-CL"/>
        </w:rPr>
        <w:t xml:space="preserve">y </w:t>
      </w:r>
      <w:r>
        <w:rPr>
          <w:lang w:val="es-CL"/>
        </w:rPr>
        <w:t>responsabilidad ciudadana</w:t>
      </w:r>
      <w:r>
        <w:rPr>
          <w:lang w:val="es-CL"/>
        </w:rPr>
        <w:t xml:space="preserve"> y </w:t>
      </w:r>
      <w:r w:rsidR="00FB4CE4">
        <w:rPr>
          <w:lang w:val="es-CL"/>
        </w:rPr>
        <w:t>apuntan</w:t>
      </w:r>
      <w:r>
        <w:rPr>
          <w:lang w:val="es-CL"/>
        </w:rPr>
        <w:t>do</w:t>
      </w:r>
      <w:r w:rsidR="00FB4CE4">
        <w:rPr>
          <w:lang w:val="es-CL"/>
        </w:rPr>
        <w:t xml:space="preserve"> a objetivos compartidos con las comunidades y aliados estratégicos. </w:t>
      </w:r>
    </w:p>
    <w:p w14:paraId="5ACB7268" w14:textId="77777777" w:rsidR="004637AC" w:rsidRDefault="004637AC" w:rsidP="00FB4CE4">
      <w:pPr>
        <w:rPr>
          <w:lang w:val="es-CL"/>
        </w:rPr>
      </w:pPr>
    </w:p>
    <w:p w14:paraId="7B7E8441" w14:textId="55E3F4F3" w:rsidR="00FB4CE4" w:rsidRDefault="00FB4CE4" w:rsidP="00FE5734">
      <w:pPr>
        <w:jc w:val="both"/>
        <w:rPr>
          <w:lang w:val="es-CL"/>
        </w:rPr>
      </w:pPr>
      <w:r>
        <w:rPr>
          <w:lang w:val="es-CL"/>
        </w:rPr>
        <w:lastRenderedPageBreak/>
        <w:t xml:space="preserve">Así, </w:t>
      </w:r>
      <w:r w:rsidR="004637AC">
        <w:rPr>
          <w:lang w:val="es-CL"/>
        </w:rPr>
        <w:t xml:space="preserve">las estrategias evaluativas </w:t>
      </w:r>
      <w:r w:rsidR="00197198">
        <w:rPr>
          <w:lang w:val="es-CL"/>
        </w:rPr>
        <w:t xml:space="preserve">buscan no solo </w:t>
      </w:r>
      <w:r>
        <w:rPr>
          <w:lang w:val="es-CL"/>
        </w:rPr>
        <w:t xml:space="preserve">constatar resultados y cifras, sino </w:t>
      </w:r>
      <w:r w:rsidR="00197198">
        <w:rPr>
          <w:lang w:val="es-CL"/>
        </w:rPr>
        <w:t xml:space="preserve">sobre todo establecer mecanismos </w:t>
      </w:r>
      <w:r>
        <w:rPr>
          <w:lang w:val="es-CL"/>
        </w:rPr>
        <w:t>que favorezcan el diálogo y el intercambio permanente</w:t>
      </w:r>
      <w:r w:rsidR="00197198">
        <w:rPr>
          <w:lang w:val="es-CL"/>
        </w:rPr>
        <w:t xml:space="preserve"> entre todas las partes involucradas</w:t>
      </w:r>
      <w:r>
        <w:rPr>
          <w:lang w:val="es-CL"/>
        </w:rPr>
        <w:t xml:space="preserve">. </w:t>
      </w:r>
    </w:p>
    <w:p w14:paraId="4B34E165" w14:textId="46B7B03D" w:rsidR="00FB4CE4" w:rsidRDefault="00FB4CE4" w:rsidP="00FE5734">
      <w:pPr>
        <w:jc w:val="both"/>
        <w:rPr>
          <w:lang w:val="es-CL"/>
        </w:rPr>
      </w:pPr>
    </w:p>
    <w:p w14:paraId="235FE33A" w14:textId="77777777" w:rsidR="00197198" w:rsidRDefault="00197198" w:rsidP="00FE5734">
      <w:pPr>
        <w:jc w:val="both"/>
        <w:rPr>
          <w:lang w:val="es-CL"/>
        </w:rPr>
      </w:pPr>
      <w:r>
        <w:rPr>
          <w:lang w:val="es-CL"/>
        </w:rPr>
        <w:t>Desde 2017, los hitos siguientes dan cuenta de la evolución del Sistema de Evaluación de la VcM en UDLA:</w:t>
      </w:r>
    </w:p>
    <w:p w14:paraId="7B6E3361" w14:textId="01591387" w:rsidR="00197198" w:rsidRPr="00197198" w:rsidRDefault="00197198" w:rsidP="00FE5734">
      <w:pPr>
        <w:jc w:val="both"/>
        <w:rPr>
          <w:lang w:val="es-CL"/>
        </w:rPr>
      </w:pPr>
    </w:p>
    <w:p w14:paraId="4DB61C47" w14:textId="4BAF9421" w:rsidR="00197198" w:rsidRPr="00197198" w:rsidRDefault="00197198" w:rsidP="00FE5734">
      <w:pPr>
        <w:jc w:val="both"/>
        <w:rPr>
          <w:lang w:val="es-CL"/>
        </w:rPr>
      </w:pPr>
      <w:r w:rsidRPr="00197198">
        <w:rPr>
          <w:b/>
          <w:bCs/>
          <w:lang w:val="es-CL"/>
        </w:rPr>
        <w:t>2017</w:t>
      </w:r>
      <w:r>
        <w:rPr>
          <w:lang w:val="es-CL"/>
        </w:rPr>
        <w:t xml:space="preserve">: </w:t>
      </w:r>
      <w:r w:rsidRPr="00197198">
        <w:rPr>
          <w:lang w:val="es-CL"/>
        </w:rPr>
        <w:t>definición de indicadores y primer plan de evaluación de las acciones VcM.</w:t>
      </w:r>
    </w:p>
    <w:p w14:paraId="5E67BC5D" w14:textId="29D2996B" w:rsidR="00197198" w:rsidRPr="00197198" w:rsidRDefault="00197198" w:rsidP="00FE5734">
      <w:pPr>
        <w:jc w:val="both"/>
        <w:rPr>
          <w:lang w:val="es-CL"/>
        </w:rPr>
      </w:pPr>
    </w:p>
    <w:p w14:paraId="4CB21D31" w14:textId="498BC4B2" w:rsidR="00197198" w:rsidRPr="00197198" w:rsidRDefault="00197198" w:rsidP="00FE5734">
      <w:pPr>
        <w:jc w:val="both"/>
        <w:rPr>
          <w:lang w:val="es-CL"/>
        </w:rPr>
      </w:pPr>
      <w:r w:rsidRPr="00197198">
        <w:rPr>
          <w:b/>
          <w:bCs/>
          <w:lang w:val="es-CL"/>
        </w:rPr>
        <w:t>2018 – 2020</w:t>
      </w:r>
      <w:r>
        <w:rPr>
          <w:lang w:val="es-CL"/>
        </w:rPr>
        <w:t xml:space="preserve">: </w:t>
      </w:r>
      <w:r w:rsidRPr="00197198">
        <w:rPr>
          <w:lang w:val="es-CL"/>
        </w:rPr>
        <w:t>aplicación de los indicadores incrementalmente al total de acciones planificadas anualmente para VcM.</w:t>
      </w:r>
    </w:p>
    <w:p w14:paraId="6816BFBC" w14:textId="1205B603" w:rsidR="00197198" w:rsidRPr="00197198" w:rsidRDefault="00197198" w:rsidP="00FE5734">
      <w:pPr>
        <w:jc w:val="both"/>
        <w:rPr>
          <w:lang w:val="es-CL"/>
        </w:rPr>
      </w:pPr>
    </w:p>
    <w:p w14:paraId="4BC66E75" w14:textId="3FF90D40" w:rsidR="00197198" w:rsidRPr="00197198" w:rsidRDefault="00197198" w:rsidP="00FE5734">
      <w:pPr>
        <w:jc w:val="both"/>
        <w:rPr>
          <w:lang w:val="es-CL"/>
        </w:rPr>
      </w:pPr>
      <w:r w:rsidRPr="00197198">
        <w:rPr>
          <w:b/>
          <w:bCs/>
          <w:lang w:val="es-CL"/>
        </w:rPr>
        <w:t>2018</w:t>
      </w:r>
      <w:r>
        <w:rPr>
          <w:lang w:val="es-CL"/>
        </w:rPr>
        <w:t xml:space="preserve">: </w:t>
      </w:r>
      <w:r w:rsidRPr="00197198">
        <w:rPr>
          <w:lang w:val="es-CL"/>
        </w:rPr>
        <w:t>diseño, construcción e implementación de la Plataforma de Documentación y Registro de la VcM UDLA, que ha tenido un proceso de mejora continua.</w:t>
      </w:r>
    </w:p>
    <w:p w14:paraId="16884C35" w14:textId="507E373D" w:rsidR="00197198" w:rsidRPr="00197198" w:rsidRDefault="00197198" w:rsidP="00FE5734">
      <w:pPr>
        <w:jc w:val="both"/>
        <w:rPr>
          <w:lang w:val="es-CL"/>
        </w:rPr>
      </w:pPr>
    </w:p>
    <w:p w14:paraId="05E04E98" w14:textId="786F3694" w:rsidR="00197198" w:rsidRPr="00197198" w:rsidRDefault="00197198" w:rsidP="00FE5734">
      <w:pPr>
        <w:jc w:val="both"/>
        <w:rPr>
          <w:lang w:val="es-CL"/>
        </w:rPr>
      </w:pPr>
      <w:r w:rsidRPr="00197198">
        <w:rPr>
          <w:b/>
          <w:bCs/>
          <w:lang w:val="es-CL"/>
        </w:rPr>
        <w:t>2019 – 2020</w:t>
      </w:r>
      <w:r>
        <w:rPr>
          <w:lang w:val="es-CL"/>
        </w:rPr>
        <w:t xml:space="preserve">: </w:t>
      </w:r>
      <w:r w:rsidRPr="00197198">
        <w:rPr>
          <w:lang w:val="es-CL"/>
        </w:rPr>
        <w:t>revisión y análisis de diferentes modelos de evaluación de VcM, para la posterior actualización y validación del Sistema de Seguimiento y Evaluación de VcM UDLA.</w:t>
      </w:r>
    </w:p>
    <w:p w14:paraId="0933DFAF" w14:textId="5D8DB9D5" w:rsidR="00197198" w:rsidRPr="00197198" w:rsidRDefault="00197198" w:rsidP="00FE5734">
      <w:pPr>
        <w:jc w:val="both"/>
        <w:rPr>
          <w:lang w:val="es-CL"/>
        </w:rPr>
      </w:pPr>
    </w:p>
    <w:p w14:paraId="2618F479" w14:textId="4BF181C2" w:rsidR="00197198" w:rsidRPr="00197198" w:rsidRDefault="00197198" w:rsidP="00FE5734">
      <w:pPr>
        <w:jc w:val="both"/>
        <w:rPr>
          <w:lang w:val="es-CL"/>
        </w:rPr>
      </w:pPr>
      <w:r w:rsidRPr="00197198">
        <w:rPr>
          <w:b/>
          <w:bCs/>
          <w:lang w:val="es-CL"/>
        </w:rPr>
        <w:t xml:space="preserve">2020 </w:t>
      </w:r>
      <w:r>
        <w:rPr>
          <w:b/>
          <w:bCs/>
          <w:lang w:val="es-CL"/>
        </w:rPr>
        <w:t>–</w:t>
      </w:r>
      <w:r w:rsidRPr="00197198">
        <w:rPr>
          <w:b/>
          <w:bCs/>
          <w:lang w:val="es-CL"/>
        </w:rPr>
        <w:t xml:space="preserve"> 2021</w:t>
      </w:r>
      <w:r>
        <w:rPr>
          <w:lang w:val="es-CL"/>
        </w:rPr>
        <w:t xml:space="preserve">: </w:t>
      </w:r>
      <w:r w:rsidRPr="00197198">
        <w:rPr>
          <w:lang w:val="es-CL"/>
        </w:rPr>
        <w:t>aplicación de los indicadores y metodologías del Sistema de Seguimiento y Evaluación de VcM UDLA para planificar e implementar la evaluación de iniciativas de VcM</w:t>
      </w:r>
    </w:p>
    <w:p w14:paraId="26678CC4" w14:textId="77777777" w:rsidR="00197198" w:rsidRPr="00197198" w:rsidRDefault="00197198" w:rsidP="00FE5734">
      <w:pPr>
        <w:jc w:val="both"/>
        <w:rPr>
          <w:lang w:val="es-CL"/>
        </w:rPr>
      </w:pPr>
    </w:p>
    <w:p w14:paraId="6D9007A1" w14:textId="5DC68A5B" w:rsidR="00197198" w:rsidRPr="00197198" w:rsidRDefault="00197198" w:rsidP="00FE5734">
      <w:pPr>
        <w:jc w:val="both"/>
        <w:rPr>
          <w:lang w:val="es-CL"/>
        </w:rPr>
      </w:pPr>
      <w:r w:rsidRPr="00197198">
        <w:rPr>
          <w:b/>
          <w:bCs/>
          <w:lang w:val="es-CL"/>
        </w:rPr>
        <w:t>2021</w:t>
      </w:r>
      <w:r>
        <w:rPr>
          <w:lang w:val="es-CL"/>
        </w:rPr>
        <w:t xml:space="preserve">: </w:t>
      </w:r>
      <w:r w:rsidRPr="00197198">
        <w:rPr>
          <w:lang w:val="es-CL"/>
        </w:rPr>
        <w:t xml:space="preserve">presentación y posterior adjudicación de un Fondo de Desarrollo Institucional (FDI) Áreas Estratégicas del Ministerio de Educación para mejorar la evaluación y calidad de la retroalimentación de la VcM </w:t>
      </w:r>
    </w:p>
    <w:p w14:paraId="49818FD1" w14:textId="24B6B0BC" w:rsidR="00197198" w:rsidRPr="00197198" w:rsidRDefault="00197198" w:rsidP="00FE5734">
      <w:pPr>
        <w:jc w:val="both"/>
        <w:rPr>
          <w:lang w:val="es-CL"/>
        </w:rPr>
      </w:pPr>
    </w:p>
    <w:p w14:paraId="594A66F4" w14:textId="77777777" w:rsidR="00197198" w:rsidRDefault="00197198" w:rsidP="00FE5734">
      <w:pPr>
        <w:jc w:val="both"/>
        <w:rPr>
          <w:lang w:val="es-CL"/>
        </w:rPr>
      </w:pPr>
      <w:r w:rsidRPr="00197198">
        <w:rPr>
          <w:b/>
          <w:bCs/>
          <w:lang w:val="es-CL"/>
        </w:rPr>
        <w:t>2021</w:t>
      </w:r>
      <w:r>
        <w:rPr>
          <w:lang w:val="es-CL"/>
        </w:rPr>
        <w:t xml:space="preserve">: </w:t>
      </w:r>
      <w:r w:rsidRPr="00197198">
        <w:rPr>
          <w:lang w:val="es-CL"/>
        </w:rPr>
        <w:t xml:space="preserve">revisión de los programas que componen el Modelo de VcM UDLA utilizando para ello la MML con el fin de mejorar el Sistema de Seguimiento y Evaluación, así como la retroalimentación tanto al medio interno como externo relevante de la VcM. Para elaborar y validar esta segunda actualización del Sistema, se realizan jornadas de trabajo en la que participan miembros de las distintas vicerrectorías del ámbito académico, </w:t>
      </w:r>
      <w:r>
        <w:rPr>
          <w:lang w:val="es-CL"/>
        </w:rPr>
        <w:t>d</w:t>
      </w:r>
      <w:r w:rsidRPr="00197198">
        <w:rPr>
          <w:lang w:val="es-CL"/>
        </w:rPr>
        <w:t>irecciones involucradas, así como expertos externos a través de consultorías y seminarios durante el segundo semestre de 2021.</w:t>
      </w:r>
    </w:p>
    <w:p w14:paraId="165C9422" w14:textId="77777777" w:rsidR="00197198" w:rsidRDefault="00197198" w:rsidP="00FE5734">
      <w:pPr>
        <w:pStyle w:val="Prrafodelista"/>
        <w:jc w:val="both"/>
        <w:rPr>
          <w:lang w:val="es-CL"/>
        </w:rPr>
      </w:pPr>
    </w:p>
    <w:p w14:paraId="2F6B9797" w14:textId="77777777" w:rsidR="00197198" w:rsidRDefault="00197198" w:rsidP="00FE5734">
      <w:pPr>
        <w:jc w:val="both"/>
        <w:rPr>
          <w:lang w:val="es-CL"/>
        </w:rPr>
      </w:pPr>
      <w:r w:rsidRPr="00197198">
        <w:rPr>
          <w:b/>
          <w:bCs/>
          <w:lang w:val="es-CL"/>
        </w:rPr>
        <w:t>2022:</w:t>
      </w:r>
      <w:r>
        <w:rPr>
          <w:lang w:val="es-CL"/>
        </w:rPr>
        <w:t xml:space="preserve"> definición, validación y aplicación de metodologías adicionales para evaluar impacto de los programas del Ámbito de Comunidad y Territorio del Modelo de VcM </w:t>
      </w:r>
    </w:p>
    <w:p w14:paraId="4DA34283" w14:textId="77777777" w:rsidR="00197198" w:rsidRDefault="00197198" w:rsidP="00FE5734">
      <w:pPr>
        <w:pStyle w:val="Prrafodelista"/>
        <w:jc w:val="both"/>
        <w:rPr>
          <w:lang w:val="es-CL"/>
        </w:rPr>
      </w:pPr>
    </w:p>
    <w:p w14:paraId="499016F1" w14:textId="51A205D7" w:rsidR="001D46A3" w:rsidRDefault="00FB4CE4" w:rsidP="00FE5734">
      <w:pPr>
        <w:jc w:val="both"/>
        <w:rPr>
          <w:lang w:val="es-CL"/>
        </w:rPr>
      </w:pPr>
      <w:r>
        <w:rPr>
          <w:lang w:val="es-CL"/>
        </w:rPr>
        <w:t>En la elaboración del Sistema de Evaluación de VcM UDLA se tomaron en cuenta recomendaciones</w:t>
      </w:r>
      <w:r w:rsidR="00197198">
        <w:rPr>
          <w:lang w:val="es-CL"/>
        </w:rPr>
        <w:t xml:space="preserve"> ya históricas </w:t>
      </w:r>
      <w:r>
        <w:rPr>
          <w:lang w:val="es-CL"/>
        </w:rPr>
        <w:t xml:space="preserve">hechas por la Comisión Nacional de Acreditación (CNA), </w:t>
      </w:r>
      <w:r w:rsidR="0063620C">
        <w:rPr>
          <w:lang w:val="es-CL"/>
        </w:rPr>
        <w:t>así como los nuevos criterios y estándares de acreditación para VcM publicados en 2021</w:t>
      </w:r>
      <w:sdt>
        <w:sdtPr>
          <w:rPr>
            <w:lang w:val="es-CL"/>
          </w:rPr>
          <w:id w:val="2077389117"/>
          <w:citation/>
        </w:sdtPr>
        <w:sdtContent>
          <w:r w:rsidR="004615CE">
            <w:rPr>
              <w:lang w:val="es-CL"/>
            </w:rPr>
            <w:fldChar w:fldCharType="begin"/>
          </w:r>
          <w:r w:rsidR="004615CE">
            <w:rPr>
              <w:lang w:val="es-ES"/>
            </w:rPr>
            <w:instrText xml:space="preserve"> CITATION Com21 \l 3082 </w:instrText>
          </w:r>
          <w:r w:rsidR="004615CE">
            <w:rPr>
              <w:lang w:val="es-CL"/>
            </w:rPr>
            <w:fldChar w:fldCharType="separate"/>
          </w:r>
          <w:r w:rsidR="002B5AAE">
            <w:rPr>
              <w:noProof/>
              <w:lang w:val="es-ES"/>
            </w:rPr>
            <w:t xml:space="preserve"> </w:t>
          </w:r>
          <w:r w:rsidR="002B5AAE" w:rsidRPr="002B5AAE">
            <w:rPr>
              <w:noProof/>
              <w:lang w:val="es-ES"/>
            </w:rPr>
            <w:t>[3]</w:t>
          </w:r>
          <w:r w:rsidR="004615CE">
            <w:rPr>
              <w:lang w:val="es-CL"/>
            </w:rPr>
            <w:fldChar w:fldCharType="end"/>
          </w:r>
        </w:sdtContent>
      </w:sdt>
      <w:r w:rsidR="00197198">
        <w:rPr>
          <w:lang w:val="es-CL"/>
        </w:rPr>
        <w:t xml:space="preserve">. </w:t>
      </w:r>
    </w:p>
    <w:p w14:paraId="34BBA868" w14:textId="77777777" w:rsidR="003518C1" w:rsidRDefault="003518C1" w:rsidP="00FE5734">
      <w:pPr>
        <w:jc w:val="both"/>
        <w:rPr>
          <w:lang w:val="es-CL"/>
        </w:rPr>
      </w:pPr>
    </w:p>
    <w:p w14:paraId="0E7560C5" w14:textId="7BECE87B" w:rsidR="001D46A3" w:rsidRDefault="009B5B20" w:rsidP="00FE5734">
      <w:pPr>
        <w:jc w:val="both"/>
        <w:rPr>
          <w:lang w:val="es-CL"/>
        </w:rPr>
      </w:pPr>
      <w:r>
        <w:rPr>
          <w:lang w:val="es-CL"/>
        </w:rPr>
        <w:t xml:space="preserve">Los datos consolidados y los resultados </w:t>
      </w:r>
      <w:r w:rsidR="00F86F28">
        <w:rPr>
          <w:lang w:val="es-CL"/>
        </w:rPr>
        <w:t xml:space="preserve">que estos arrojaron luego del </w:t>
      </w:r>
      <w:r w:rsidR="00C53F2A">
        <w:rPr>
          <w:lang w:val="es-CL"/>
        </w:rPr>
        <w:t>análisis</w:t>
      </w:r>
      <w:r w:rsidR="00F86F28">
        <w:rPr>
          <w:lang w:val="es-CL"/>
        </w:rPr>
        <w:t xml:space="preserve"> impulsaron a </w:t>
      </w:r>
      <w:r w:rsidR="005E0AB6">
        <w:rPr>
          <w:lang w:val="es-CL"/>
        </w:rPr>
        <w:t xml:space="preserve">que el área buscara formas complementarias de </w:t>
      </w:r>
      <w:r>
        <w:rPr>
          <w:lang w:val="es-CL"/>
        </w:rPr>
        <w:t>evaluaci</w:t>
      </w:r>
      <w:r w:rsidR="005E0AB6">
        <w:rPr>
          <w:lang w:val="es-CL"/>
        </w:rPr>
        <w:t>ón</w:t>
      </w:r>
      <w:r w:rsidR="00101212">
        <w:rPr>
          <w:lang w:val="es-CL"/>
        </w:rPr>
        <w:t xml:space="preserve">, </w:t>
      </w:r>
      <w:r w:rsidR="000917F1">
        <w:rPr>
          <w:lang w:val="es-CL"/>
        </w:rPr>
        <w:t>esta vez</w:t>
      </w:r>
      <w:r w:rsidR="00CB75D9">
        <w:rPr>
          <w:lang w:val="es-CL"/>
        </w:rPr>
        <w:t xml:space="preserve"> a través de</w:t>
      </w:r>
      <w:r w:rsidR="001D46A3">
        <w:rPr>
          <w:lang w:val="es-CL"/>
        </w:rPr>
        <w:t xml:space="preserve"> </w:t>
      </w:r>
      <w:r w:rsidR="00FB4CE4" w:rsidRPr="00A5116C">
        <w:rPr>
          <w:lang w:val="es-CL"/>
        </w:rPr>
        <w:t>metodologías cualitativas</w:t>
      </w:r>
      <w:r w:rsidR="001D46A3">
        <w:rPr>
          <w:lang w:val="es-CL"/>
        </w:rPr>
        <w:t>, que</w:t>
      </w:r>
      <w:r w:rsidR="00FB4CE4" w:rsidRPr="00A5116C">
        <w:rPr>
          <w:lang w:val="es-CL"/>
        </w:rPr>
        <w:t xml:space="preserve"> se utilizan principalmente para </w:t>
      </w:r>
      <w:r w:rsidR="00FB4CE4" w:rsidRPr="00A5116C">
        <w:rPr>
          <w:lang w:val="es-CL"/>
        </w:rPr>
        <w:t>profundizar y enriquecer el análisis de los resultados de un programa y de esta manera complementar l</w:t>
      </w:r>
      <w:r w:rsidR="001D46A3">
        <w:rPr>
          <w:lang w:val="es-CL"/>
        </w:rPr>
        <w:t xml:space="preserve">os datos </w:t>
      </w:r>
      <w:r w:rsidR="00FB4CE4" w:rsidRPr="00A5116C">
        <w:rPr>
          <w:lang w:val="es-CL"/>
        </w:rPr>
        <w:t>cuantitativ</w:t>
      </w:r>
      <w:r w:rsidR="001D46A3">
        <w:rPr>
          <w:lang w:val="es-CL"/>
        </w:rPr>
        <w:t>os</w:t>
      </w:r>
      <w:sdt>
        <w:sdtPr>
          <w:rPr>
            <w:lang w:val="es-CL"/>
          </w:rPr>
          <w:id w:val="-1793821204"/>
          <w:citation/>
        </w:sdtPr>
        <w:sdtContent>
          <w:r w:rsidR="000A377D">
            <w:rPr>
              <w:lang w:val="es-CL"/>
            </w:rPr>
            <w:fldChar w:fldCharType="begin"/>
          </w:r>
          <w:r w:rsidR="000A377D">
            <w:rPr>
              <w:lang w:val="es-ES"/>
            </w:rPr>
            <w:instrText xml:space="preserve">CITATION Org11 \l 3082 </w:instrText>
          </w:r>
          <w:r w:rsidR="000A377D">
            <w:rPr>
              <w:lang w:val="es-CL"/>
            </w:rPr>
            <w:fldChar w:fldCharType="separate"/>
          </w:r>
          <w:r w:rsidR="002B5AAE">
            <w:rPr>
              <w:noProof/>
              <w:lang w:val="es-ES"/>
            </w:rPr>
            <w:t xml:space="preserve"> </w:t>
          </w:r>
          <w:r w:rsidR="002B5AAE" w:rsidRPr="002B5AAE">
            <w:rPr>
              <w:noProof/>
              <w:lang w:val="es-ES"/>
            </w:rPr>
            <w:t>[4]</w:t>
          </w:r>
          <w:r w:rsidR="000A377D">
            <w:rPr>
              <w:lang w:val="es-CL"/>
            </w:rPr>
            <w:fldChar w:fldCharType="end"/>
          </w:r>
        </w:sdtContent>
      </w:sdt>
      <w:r w:rsidR="00FB4CE4" w:rsidRPr="00A5116C">
        <w:rPr>
          <w:lang w:val="es-CL"/>
        </w:rPr>
        <w:t>. La utilización de herramientas cualitativas se justifica cuando las características de un programa permiten profundizar en las experiencias y percepciones de todos o algunos de los actores que participaron e</w:t>
      </w:r>
      <w:r w:rsidR="00FB4CE4">
        <w:rPr>
          <w:lang w:val="es-CL"/>
        </w:rPr>
        <w:t>n</w:t>
      </w:r>
      <w:r w:rsidR="00FB4CE4" w:rsidRPr="00A5116C">
        <w:rPr>
          <w:lang w:val="es-CL"/>
        </w:rPr>
        <w:t xml:space="preserve"> </w:t>
      </w:r>
      <w:r w:rsidR="00FB4CE4">
        <w:rPr>
          <w:lang w:val="es-CL"/>
        </w:rPr>
        <w:t>é</w:t>
      </w:r>
      <w:r w:rsidR="00FB4CE4" w:rsidRPr="00A5116C">
        <w:rPr>
          <w:lang w:val="es-CL"/>
        </w:rPr>
        <w:t xml:space="preserve">l. </w:t>
      </w:r>
    </w:p>
    <w:p w14:paraId="29E28737" w14:textId="77777777" w:rsidR="00CB75D9" w:rsidRDefault="00CB75D9" w:rsidP="00FE5734">
      <w:pPr>
        <w:jc w:val="both"/>
        <w:rPr>
          <w:lang w:val="es-CL"/>
        </w:rPr>
      </w:pPr>
    </w:p>
    <w:p w14:paraId="47102CF9" w14:textId="09759534" w:rsidR="00FB4CE4" w:rsidRPr="00A5116C" w:rsidRDefault="00CB75D9" w:rsidP="00FE5734">
      <w:pPr>
        <w:jc w:val="both"/>
        <w:rPr>
          <w:lang w:val="es-CL"/>
        </w:rPr>
      </w:pPr>
      <w:r>
        <w:rPr>
          <w:lang w:val="es-CL"/>
        </w:rPr>
        <w:t>Así,</w:t>
      </w:r>
      <w:r w:rsidR="001D46A3">
        <w:rPr>
          <w:lang w:val="es-CL"/>
        </w:rPr>
        <w:t xml:space="preserve"> s</w:t>
      </w:r>
      <w:r w:rsidR="00FB4CE4" w:rsidRPr="00A5116C">
        <w:rPr>
          <w:lang w:val="es-CL"/>
        </w:rPr>
        <w:t>u aplicación respond</w:t>
      </w:r>
      <w:r>
        <w:rPr>
          <w:lang w:val="es-CL"/>
        </w:rPr>
        <w:t>ió</w:t>
      </w:r>
      <w:r w:rsidR="00FB4CE4" w:rsidRPr="00A5116C">
        <w:rPr>
          <w:lang w:val="es-CL"/>
        </w:rPr>
        <w:t xml:space="preserve"> a una decisión conjunta entre </w:t>
      </w:r>
      <w:r w:rsidR="001D46A3">
        <w:rPr>
          <w:lang w:val="es-CL"/>
        </w:rPr>
        <w:t xml:space="preserve">los responsables </w:t>
      </w:r>
      <w:r w:rsidR="00FB4CE4" w:rsidRPr="00A5116C">
        <w:rPr>
          <w:lang w:val="es-CL"/>
        </w:rPr>
        <w:t>de</w:t>
      </w:r>
      <w:r w:rsidR="00E02D4D">
        <w:rPr>
          <w:lang w:val="es-CL"/>
        </w:rPr>
        <w:t xml:space="preserve">l </w:t>
      </w:r>
      <w:r w:rsidR="00FB4CE4" w:rsidRPr="00A5116C">
        <w:rPr>
          <w:lang w:val="es-CL"/>
        </w:rPr>
        <w:t xml:space="preserve">programa y </w:t>
      </w:r>
      <w:r w:rsidR="00E02D4D">
        <w:rPr>
          <w:lang w:val="es-CL"/>
        </w:rPr>
        <w:t>a</w:t>
      </w:r>
      <w:r w:rsidR="00FB4CE4" w:rsidRPr="00A5116C">
        <w:rPr>
          <w:lang w:val="es-CL"/>
        </w:rPr>
        <w:t>l Área de Análisis de la Dirección de V</w:t>
      </w:r>
      <w:r w:rsidR="00FB4CE4">
        <w:rPr>
          <w:lang w:val="es-CL"/>
        </w:rPr>
        <w:t>cM</w:t>
      </w:r>
      <w:r w:rsidR="001D46A3">
        <w:rPr>
          <w:lang w:val="es-CL"/>
        </w:rPr>
        <w:t xml:space="preserve">. </w:t>
      </w:r>
    </w:p>
    <w:p w14:paraId="0FF0F81E" w14:textId="77777777" w:rsidR="00FB4CE4" w:rsidRDefault="00FB4CE4" w:rsidP="00FE5734">
      <w:pPr>
        <w:jc w:val="both"/>
        <w:rPr>
          <w:lang w:val="es-CL"/>
        </w:rPr>
      </w:pPr>
    </w:p>
    <w:p w14:paraId="7C08097A" w14:textId="1682CE01" w:rsidR="00FB4CE4" w:rsidRDefault="001D46A3" w:rsidP="00FE5734">
      <w:pPr>
        <w:jc w:val="both"/>
        <w:rPr>
          <w:lang w:val="es-CL"/>
        </w:rPr>
      </w:pPr>
      <w:r>
        <w:rPr>
          <w:lang w:val="es-CL"/>
        </w:rPr>
        <w:t xml:space="preserve">Así, </w:t>
      </w:r>
      <w:r w:rsidR="00FB4CE4" w:rsidRPr="00A5116C">
        <w:rPr>
          <w:lang w:val="es-CL"/>
        </w:rPr>
        <w:t>para 2021 se avanz</w:t>
      </w:r>
      <w:r w:rsidR="00FB4CE4">
        <w:rPr>
          <w:lang w:val="es-CL"/>
        </w:rPr>
        <w:t>ó</w:t>
      </w:r>
      <w:r w:rsidR="00FB4CE4" w:rsidRPr="00A5116C">
        <w:rPr>
          <w:lang w:val="es-CL"/>
        </w:rPr>
        <w:t xml:space="preserve"> con el Programa de Atención a la Comunidad </w:t>
      </w:r>
      <w:r w:rsidR="00FB4CE4">
        <w:rPr>
          <w:lang w:val="es-CL"/>
        </w:rPr>
        <w:t xml:space="preserve">y el de Intervención Comunitaria </w:t>
      </w:r>
      <w:r w:rsidR="00FB4CE4" w:rsidRPr="00A5116C">
        <w:rPr>
          <w:lang w:val="es-CL"/>
        </w:rPr>
        <w:t>por su</w:t>
      </w:r>
      <w:r w:rsidR="00FB4CE4">
        <w:rPr>
          <w:lang w:val="es-CL"/>
        </w:rPr>
        <w:t>s largas</w:t>
      </w:r>
      <w:r w:rsidR="00FB4CE4" w:rsidRPr="00A5116C">
        <w:rPr>
          <w:lang w:val="es-CL"/>
        </w:rPr>
        <w:t xml:space="preserve"> trayectori</w:t>
      </w:r>
      <w:r w:rsidR="00FB4CE4">
        <w:rPr>
          <w:lang w:val="es-CL"/>
        </w:rPr>
        <w:t xml:space="preserve">as </w:t>
      </w:r>
      <w:r w:rsidR="00FB4CE4" w:rsidRPr="00A5116C">
        <w:rPr>
          <w:lang w:val="es-CL"/>
        </w:rPr>
        <w:t xml:space="preserve">y presencia territorial en </w:t>
      </w:r>
      <w:r w:rsidR="00FB4CE4">
        <w:rPr>
          <w:lang w:val="es-CL"/>
        </w:rPr>
        <w:t>las tres sedes (en las regiones de Valparaíso, Santiago y Biobío)</w:t>
      </w:r>
      <w:r w:rsidR="00FB4CE4" w:rsidRPr="00A5116C">
        <w:rPr>
          <w:lang w:val="es-CL"/>
        </w:rPr>
        <w:t xml:space="preserve">, </w:t>
      </w:r>
      <w:r w:rsidR="00713B5D">
        <w:rPr>
          <w:lang w:val="es-CL"/>
        </w:rPr>
        <w:t xml:space="preserve">así como también </w:t>
      </w:r>
      <w:r w:rsidR="00FB4CE4" w:rsidRPr="00A5116C">
        <w:rPr>
          <w:lang w:val="es-CL"/>
        </w:rPr>
        <w:t>por la relevancia que tiene</w:t>
      </w:r>
      <w:r w:rsidR="00FB4CE4">
        <w:rPr>
          <w:lang w:val="es-CL"/>
        </w:rPr>
        <w:t>n ambos</w:t>
      </w:r>
      <w:r w:rsidR="00FB4CE4" w:rsidRPr="00A5116C">
        <w:rPr>
          <w:lang w:val="es-CL"/>
        </w:rPr>
        <w:t xml:space="preserve"> en la tributación a la función de Docencia.</w:t>
      </w:r>
    </w:p>
    <w:p w14:paraId="0E8AD421" w14:textId="5B608847" w:rsidR="00FB4CE4" w:rsidRDefault="00FB4CE4" w:rsidP="00FE5734">
      <w:pPr>
        <w:jc w:val="both"/>
        <w:rPr>
          <w:lang w:val="es-CL"/>
        </w:rPr>
      </w:pPr>
    </w:p>
    <w:p w14:paraId="16BA2BE4" w14:textId="12E6353D" w:rsidR="00A5116C" w:rsidRDefault="00A5116C" w:rsidP="00613C89">
      <w:pPr>
        <w:pStyle w:val="Ttulo1"/>
      </w:pPr>
      <w:r w:rsidRPr="00A5116C">
        <w:t>Consideraciones teóricas, metodológicas y referencias conceptuales</w:t>
      </w:r>
    </w:p>
    <w:p w14:paraId="48F5A5CB" w14:textId="77777777" w:rsidR="00613C89" w:rsidRPr="00A5116C" w:rsidRDefault="00613C89" w:rsidP="00A5116C">
      <w:pPr>
        <w:rPr>
          <w:lang w:val="es-CL"/>
        </w:rPr>
      </w:pPr>
    </w:p>
    <w:p w14:paraId="7F327954" w14:textId="5327C4BC" w:rsidR="00A5116C" w:rsidRPr="00F33C00" w:rsidRDefault="00A35E0B" w:rsidP="00FE5734">
      <w:pPr>
        <w:jc w:val="both"/>
        <w:rPr>
          <w:lang w:val="es-CL"/>
        </w:rPr>
      </w:pPr>
      <w:r w:rsidRPr="00F33C00">
        <w:rPr>
          <w:lang w:val="es-CL"/>
        </w:rPr>
        <w:t xml:space="preserve">Para comprender mejor la experiencia y su análisis, es necesario compartir brevemente </w:t>
      </w:r>
      <w:r w:rsidR="00F33C00" w:rsidRPr="00F33C00">
        <w:rPr>
          <w:lang w:val="es-CL"/>
        </w:rPr>
        <w:t xml:space="preserve">ciertas consideraciones teóricas y metodológicas sobre las cuales se trabajó para indagar en los impactos del Programa de Atención a la Comunidad. </w:t>
      </w:r>
    </w:p>
    <w:p w14:paraId="426DAB70" w14:textId="77777777" w:rsidR="00613C89" w:rsidRPr="00613C89" w:rsidRDefault="00613C89" w:rsidP="00FE5734">
      <w:pPr>
        <w:jc w:val="both"/>
        <w:rPr>
          <w:b/>
          <w:bCs/>
          <w:lang w:val="es-CL"/>
        </w:rPr>
      </w:pPr>
    </w:p>
    <w:p w14:paraId="261A72B1" w14:textId="28B3DB93" w:rsidR="0041217F" w:rsidRPr="0041217F" w:rsidRDefault="00F33C00" w:rsidP="00FE5734">
      <w:pPr>
        <w:jc w:val="both"/>
        <w:rPr>
          <w:b/>
          <w:bCs/>
          <w:lang w:val="es-CL"/>
        </w:rPr>
      </w:pPr>
      <w:r w:rsidRPr="0041217F">
        <w:rPr>
          <w:b/>
          <w:bCs/>
          <w:lang w:val="es-CL"/>
        </w:rPr>
        <w:t xml:space="preserve">Evaluación de Impacto desde </w:t>
      </w:r>
      <w:r w:rsidR="00A455AA">
        <w:rPr>
          <w:b/>
          <w:bCs/>
          <w:lang w:val="es-CL"/>
        </w:rPr>
        <w:t>l</w:t>
      </w:r>
      <w:r w:rsidRPr="0041217F">
        <w:rPr>
          <w:b/>
          <w:bCs/>
          <w:lang w:val="es-CL"/>
        </w:rPr>
        <w:t xml:space="preserve">a perspectiva </w:t>
      </w:r>
      <w:r w:rsidR="0041217F">
        <w:rPr>
          <w:b/>
          <w:bCs/>
          <w:lang w:val="es-CL"/>
        </w:rPr>
        <w:t>de Pomeranz</w:t>
      </w:r>
      <w:r w:rsidR="00A455AA">
        <w:rPr>
          <w:rStyle w:val="Refdenotaalpie"/>
          <w:b/>
          <w:bCs/>
          <w:lang w:val="es-CL"/>
        </w:rPr>
        <w:footnoteReference w:id="1"/>
      </w:r>
    </w:p>
    <w:p w14:paraId="4F205DAA" w14:textId="77777777" w:rsidR="0041217F" w:rsidRPr="0041217F" w:rsidRDefault="0041217F" w:rsidP="00FE5734">
      <w:pPr>
        <w:jc w:val="both"/>
        <w:rPr>
          <w:b/>
          <w:bCs/>
          <w:lang w:val="es-CL"/>
        </w:rPr>
      </w:pPr>
    </w:p>
    <w:p w14:paraId="1D4E6B22" w14:textId="77777777" w:rsidR="00D64833" w:rsidRDefault="00613C89" w:rsidP="00FE5734">
      <w:pPr>
        <w:jc w:val="both"/>
        <w:rPr>
          <w:lang w:val="es-CL"/>
        </w:rPr>
      </w:pPr>
      <w:r>
        <w:rPr>
          <w:lang w:val="es-CL"/>
        </w:rPr>
        <w:t>La</w:t>
      </w:r>
      <w:r w:rsidR="00A5116C" w:rsidRPr="00A5116C">
        <w:rPr>
          <w:lang w:val="es-CL"/>
        </w:rPr>
        <w:t xml:space="preserve"> evaluación de impacto se asocia frecuentemente a mediciones y análisis cuantitativos, que consider</w:t>
      </w:r>
      <w:r>
        <w:rPr>
          <w:lang w:val="es-CL"/>
        </w:rPr>
        <w:t>a</w:t>
      </w:r>
      <w:r w:rsidR="00A5116C" w:rsidRPr="00A5116C">
        <w:rPr>
          <w:lang w:val="es-CL"/>
        </w:rPr>
        <w:t xml:space="preserve">n </w:t>
      </w:r>
      <w:r w:rsidR="00F355A0">
        <w:rPr>
          <w:lang w:val="es-CL"/>
        </w:rPr>
        <w:t xml:space="preserve">a su vez </w:t>
      </w:r>
      <w:r w:rsidR="00A5116C" w:rsidRPr="00A5116C">
        <w:rPr>
          <w:lang w:val="es-CL"/>
        </w:rPr>
        <w:t>grupos de control o contrafactuales. Por las características de la VcM, de</w:t>
      </w:r>
      <w:r w:rsidR="00F355A0">
        <w:rPr>
          <w:lang w:val="es-CL"/>
        </w:rPr>
        <w:t xml:space="preserve">l Sistema de </w:t>
      </w:r>
      <w:r w:rsidR="00A5116C" w:rsidRPr="00A5116C">
        <w:rPr>
          <w:lang w:val="es-CL"/>
        </w:rPr>
        <w:t xml:space="preserve">Educación Superior </w:t>
      </w:r>
      <w:r w:rsidR="00F355A0">
        <w:rPr>
          <w:lang w:val="es-CL"/>
        </w:rPr>
        <w:t xml:space="preserve">en Chile, </w:t>
      </w:r>
      <w:r w:rsidR="00A5116C" w:rsidRPr="00A5116C">
        <w:rPr>
          <w:lang w:val="es-CL"/>
        </w:rPr>
        <w:t xml:space="preserve">y también por consideraciones prácticas y presupuestarias, </w:t>
      </w:r>
      <w:r w:rsidR="00F355A0">
        <w:rPr>
          <w:lang w:val="es-CL"/>
        </w:rPr>
        <w:t xml:space="preserve">hablar de evaluación de impacto </w:t>
      </w:r>
      <w:r w:rsidR="00B70D0F">
        <w:rPr>
          <w:lang w:val="es-CL"/>
        </w:rPr>
        <w:t xml:space="preserve">para ser aplicada a un programa cualquiera de VcM </w:t>
      </w:r>
      <w:r w:rsidR="00F355A0">
        <w:rPr>
          <w:lang w:val="es-CL"/>
        </w:rPr>
        <w:t>en su sentido más tradicional</w:t>
      </w:r>
      <w:r w:rsidR="00B70D0F">
        <w:rPr>
          <w:lang w:val="es-CL"/>
        </w:rPr>
        <w:t xml:space="preserve">, </w:t>
      </w:r>
      <w:r w:rsidR="00F355A0">
        <w:rPr>
          <w:lang w:val="es-CL"/>
        </w:rPr>
        <w:t xml:space="preserve">resulta complejo. </w:t>
      </w:r>
    </w:p>
    <w:p w14:paraId="50E63DBB" w14:textId="77777777" w:rsidR="00D64833" w:rsidRDefault="00D64833" w:rsidP="00FE5734">
      <w:pPr>
        <w:jc w:val="both"/>
        <w:rPr>
          <w:lang w:val="es-CL"/>
        </w:rPr>
      </w:pPr>
    </w:p>
    <w:p w14:paraId="3926BE96" w14:textId="71916B00" w:rsidR="00613C89" w:rsidRDefault="00F355A0" w:rsidP="00FE5734">
      <w:pPr>
        <w:jc w:val="both"/>
        <w:rPr>
          <w:lang w:val="es-CL"/>
        </w:rPr>
      </w:pPr>
      <w:r>
        <w:rPr>
          <w:lang w:val="es-CL"/>
        </w:rPr>
        <w:t xml:space="preserve">Pero luego de una revisión teórica y conceptual acerca del sentido que tiene evaluar si se han generado o no los cambios esperados en a partir de acciones de VcM, se constata cómo es posible </w:t>
      </w:r>
      <w:r w:rsidR="00C33054">
        <w:rPr>
          <w:lang w:val="es-CL"/>
        </w:rPr>
        <w:t xml:space="preserve">identificar relaciones causales de estos, </w:t>
      </w:r>
      <w:r>
        <w:rPr>
          <w:lang w:val="es-CL"/>
        </w:rPr>
        <w:t xml:space="preserve">reconociendo </w:t>
      </w:r>
      <w:r w:rsidR="00C33054">
        <w:rPr>
          <w:lang w:val="es-CL"/>
        </w:rPr>
        <w:t xml:space="preserve">por cierto que en fenómenos sociales y culturales la multicausalidad es la norma, y que lo </w:t>
      </w:r>
      <w:r w:rsidR="00B67026">
        <w:rPr>
          <w:lang w:val="es-CL"/>
        </w:rPr>
        <w:t>que se busca constatar</w:t>
      </w:r>
      <w:r w:rsidR="00C33054">
        <w:rPr>
          <w:lang w:val="es-CL"/>
        </w:rPr>
        <w:t xml:space="preserve"> apunta a si los programas de VcM contribuyen con sus propósitos al logro de un fin que los trasciende</w:t>
      </w:r>
      <w:r w:rsidR="00A5116C" w:rsidRPr="00A5116C">
        <w:rPr>
          <w:lang w:val="es-CL"/>
        </w:rPr>
        <w:t xml:space="preserve">. </w:t>
      </w:r>
    </w:p>
    <w:p w14:paraId="707A27A9" w14:textId="77777777" w:rsidR="00613C89" w:rsidRDefault="00613C89" w:rsidP="00FE5734">
      <w:pPr>
        <w:jc w:val="both"/>
        <w:rPr>
          <w:lang w:val="es-CL"/>
        </w:rPr>
      </w:pPr>
    </w:p>
    <w:p w14:paraId="4011EA58" w14:textId="1A870260" w:rsidR="00C33054" w:rsidRDefault="00A5116C" w:rsidP="00FE5734">
      <w:pPr>
        <w:jc w:val="both"/>
        <w:rPr>
          <w:lang w:val="es-CL"/>
        </w:rPr>
      </w:pPr>
      <w:r w:rsidRPr="00A5116C">
        <w:rPr>
          <w:lang w:val="es-CL"/>
        </w:rPr>
        <w:t xml:space="preserve">Para ello, </w:t>
      </w:r>
      <w:r w:rsidR="00C33054">
        <w:rPr>
          <w:lang w:val="es-CL"/>
        </w:rPr>
        <w:t xml:space="preserve">el Sistema de Evaluación de VcM UDLA considera en este caso </w:t>
      </w:r>
      <w:r w:rsidRPr="00A5116C">
        <w:rPr>
          <w:lang w:val="es-CL"/>
        </w:rPr>
        <w:t>como principal referente a Dina Pomeranz, economista suiza y académica de economía aplicada en la Universidad de Zúrich.</w:t>
      </w:r>
      <w:r w:rsidR="00613C89">
        <w:rPr>
          <w:lang w:val="es-CL"/>
        </w:rPr>
        <w:t xml:space="preserve"> </w:t>
      </w:r>
      <w:r w:rsidRPr="00A5116C">
        <w:rPr>
          <w:lang w:val="es-CL"/>
        </w:rPr>
        <w:t>Pomeranz</w:t>
      </w:r>
      <w:r w:rsidR="00C33054">
        <w:rPr>
          <w:lang w:val="es-CL"/>
        </w:rPr>
        <w:t xml:space="preserve"> adhiere a que</w:t>
      </w:r>
      <w:r w:rsidRPr="00A5116C">
        <w:rPr>
          <w:lang w:val="es-CL"/>
        </w:rPr>
        <w:t xml:space="preserve"> el objetivo principal de la evaluación de impacto es demostrar un efecto causal</w:t>
      </w:r>
      <w:r w:rsidR="00627A07">
        <w:rPr>
          <w:lang w:val="es-CL"/>
        </w:rPr>
        <w:t xml:space="preserve">, al tiempo que </w:t>
      </w:r>
      <w:r w:rsidR="00E163AA">
        <w:rPr>
          <w:lang w:val="es-CL"/>
        </w:rPr>
        <w:t>valida métodos</w:t>
      </w:r>
      <w:r w:rsidR="00627A07">
        <w:rPr>
          <w:lang w:val="es-CL"/>
        </w:rPr>
        <w:t xml:space="preserve"> que van más allá de l</w:t>
      </w:r>
      <w:r w:rsidR="00E163AA">
        <w:rPr>
          <w:lang w:val="es-CL"/>
        </w:rPr>
        <w:t>o</w:t>
      </w:r>
      <w:r w:rsidR="00627A07">
        <w:rPr>
          <w:lang w:val="es-CL"/>
        </w:rPr>
        <w:t>s experimentales</w:t>
      </w:r>
      <w:r w:rsidRPr="00A5116C">
        <w:rPr>
          <w:lang w:val="es-CL"/>
        </w:rPr>
        <w:t xml:space="preserve">. </w:t>
      </w:r>
    </w:p>
    <w:p w14:paraId="6E961832" w14:textId="77777777" w:rsidR="00C33054" w:rsidRDefault="00C33054" w:rsidP="00FE5734">
      <w:pPr>
        <w:jc w:val="both"/>
        <w:rPr>
          <w:lang w:val="es-CL"/>
        </w:rPr>
      </w:pPr>
    </w:p>
    <w:p w14:paraId="4E38F8EC" w14:textId="322CF8A0" w:rsidR="00E04957" w:rsidRDefault="00C33054" w:rsidP="00FE5734">
      <w:pPr>
        <w:jc w:val="both"/>
        <w:rPr>
          <w:lang w:val="es-CL"/>
        </w:rPr>
      </w:pPr>
      <w:r>
        <w:rPr>
          <w:lang w:val="es-CL"/>
        </w:rPr>
        <w:lastRenderedPageBreak/>
        <w:t>Al aplicar las definiciones de la autora al Modelo de VcM, l</w:t>
      </w:r>
      <w:r w:rsidR="00A5116C" w:rsidRPr="00A5116C">
        <w:rPr>
          <w:lang w:val="es-CL"/>
        </w:rPr>
        <w:t xml:space="preserve">a causa </w:t>
      </w:r>
      <w:r>
        <w:rPr>
          <w:lang w:val="es-CL"/>
        </w:rPr>
        <w:t>del</w:t>
      </w:r>
      <w:r w:rsidR="00A5116C" w:rsidRPr="00A5116C">
        <w:rPr>
          <w:lang w:val="es-CL"/>
        </w:rPr>
        <w:t xml:space="preserve"> cambio</w:t>
      </w:r>
      <w:r>
        <w:rPr>
          <w:lang w:val="es-CL"/>
        </w:rPr>
        <w:t xml:space="preserve"> debiese estar radicada en la, o las, acciones </w:t>
      </w:r>
      <w:r w:rsidR="001D46A3">
        <w:rPr>
          <w:lang w:val="es-CL"/>
        </w:rPr>
        <w:t>de un</w:t>
      </w:r>
      <w:r w:rsidR="00A5116C" w:rsidRPr="00A5116C">
        <w:rPr>
          <w:lang w:val="es-CL"/>
        </w:rPr>
        <w:t xml:space="preserve"> programa</w:t>
      </w:r>
      <w:r>
        <w:rPr>
          <w:lang w:val="es-CL"/>
        </w:rPr>
        <w:t xml:space="preserve">, </w:t>
      </w:r>
      <w:r w:rsidR="00A5116C" w:rsidRPr="00A5116C">
        <w:rPr>
          <w:lang w:val="es-CL"/>
        </w:rPr>
        <w:t>y el efecto</w:t>
      </w:r>
      <w:r>
        <w:rPr>
          <w:lang w:val="es-CL"/>
        </w:rPr>
        <w:t xml:space="preserve"> entonces evidenciarse en</w:t>
      </w:r>
      <w:r w:rsidR="00A5116C" w:rsidRPr="00A5116C">
        <w:rPr>
          <w:lang w:val="es-CL"/>
        </w:rPr>
        <w:t xml:space="preserve"> el resultado que se le atribuye directamente a este. </w:t>
      </w:r>
      <w:r>
        <w:rPr>
          <w:lang w:val="es-CL"/>
        </w:rPr>
        <w:t>Pero l</w:t>
      </w:r>
      <w:r w:rsidR="00A5116C" w:rsidRPr="00A5116C">
        <w:rPr>
          <w:lang w:val="es-CL"/>
        </w:rPr>
        <w:t xml:space="preserve">a dificultad radica </w:t>
      </w:r>
      <w:r w:rsidR="00E163AA">
        <w:rPr>
          <w:lang w:val="es-CL"/>
        </w:rPr>
        <w:t xml:space="preserve">justamente </w:t>
      </w:r>
      <w:r w:rsidR="00A5116C" w:rsidRPr="00A5116C">
        <w:rPr>
          <w:lang w:val="es-CL"/>
        </w:rPr>
        <w:t>en</w:t>
      </w:r>
      <w:r w:rsidR="00E163AA">
        <w:rPr>
          <w:lang w:val="es-CL"/>
        </w:rPr>
        <w:t xml:space="preserve"> cómo</w:t>
      </w:r>
      <w:r w:rsidR="004B2ED0">
        <w:rPr>
          <w:lang w:val="es-CL"/>
        </w:rPr>
        <w:t xml:space="preserve"> </w:t>
      </w:r>
      <w:r w:rsidR="00A5116C" w:rsidRPr="00A5116C">
        <w:rPr>
          <w:lang w:val="es-CL"/>
        </w:rPr>
        <w:t xml:space="preserve">saber qué hubiese pasado sin </w:t>
      </w:r>
      <w:r>
        <w:rPr>
          <w:lang w:val="es-CL"/>
        </w:rPr>
        <w:t>la aplicación de este programa</w:t>
      </w:r>
      <w:r w:rsidR="00A5116C" w:rsidRPr="00A5116C">
        <w:rPr>
          <w:lang w:val="es-CL"/>
        </w:rPr>
        <w:t xml:space="preserve">, </w:t>
      </w:r>
      <w:r>
        <w:rPr>
          <w:lang w:val="es-CL"/>
        </w:rPr>
        <w:t>el denominado “</w:t>
      </w:r>
      <w:r w:rsidR="00A5116C" w:rsidRPr="00A5116C">
        <w:rPr>
          <w:lang w:val="es-CL"/>
        </w:rPr>
        <w:t>contrafactual</w:t>
      </w:r>
      <w:r>
        <w:rPr>
          <w:lang w:val="es-CL"/>
        </w:rPr>
        <w:t>” pues en sus palabras</w:t>
      </w:r>
      <w:r w:rsidR="00A5116C" w:rsidRPr="00A5116C">
        <w:rPr>
          <w:lang w:val="es-CL"/>
        </w:rPr>
        <w:t xml:space="preserve"> “en la</w:t>
      </w:r>
      <w:r w:rsidR="00613C89">
        <w:rPr>
          <w:lang w:val="es-CL"/>
        </w:rPr>
        <w:t xml:space="preserve"> </w:t>
      </w:r>
      <w:r w:rsidR="00A5116C" w:rsidRPr="00A5116C">
        <w:rPr>
          <w:lang w:val="es-CL"/>
        </w:rPr>
        <w:t xml:space="preserve">realidad el contrafactual no existe, ya que es lo que hubiera pasado en un escenario distinto, cada evaluación intenta ‐ de manera explícita o implícita ‐ construir una estimación del contrafactual para compararlo con lo que ocurrió.” </w:t>
      </w:r>
      <w:sdt>
        <w:sdtPr>
          <w:rPr>
            <w:lang w:val="es-CL"/>
          </w:rPr>
          <w:id w:val="-1459866306"/>
          <w:citation/>
        </w:sdtPr>
        <w:sdtContent>
          <w:r w:rsidR="004B2ED0">
            <w:rPr>
              <w:lang w:val="es-CL"/>
            </w:rPr>
            <w:fldChar w:fldCharType="begin"/>
          </w:r>
          <w:r w:rsidR="004B2ED0">
            <w:rPr>
              <w:lang w:val="es-ES"/>
            </w:rPr>
            <w:instrText xml:space="preserve"> CITATION Pom11 \l 3082 </w:instrText>
          </w:r>
          <w:r w:rsidR="004B2ED0">
            <w:rPr>
              <w:lang w:val="es-CL"/>
            </w:rPr>
            <w:fldChar w:fldCharType="separate"/>
          </w:r>
          <w:r w:rsidR="002B5AAE" w:rsidRPr="002B5AAE">
            <w:rPr>
              <w:noProof/>
              <w:lang w:val="es-ES"/>
            </w:rPr>
            <w:t>[5]</w:t>
          </w:r>
          <w:r w:rsidR="004B2ED0">
            <w:rPr>
              <w:lang w:val="es-CL"/>
            </w:rPr>
            <w:fldChar w:fldCharType="end"/>
          </w:r>
        </w:sdtContent>
      </w:sdt>
      <w:r w:rsidR="00A5116C" w:rsidRPr="00A5116C">
        <w:rPr>
          <w:lang w:val="es-CL"/>
        </w:rPr>
        <w:t xml:space="preserve">. </w:t>
      </w:r>
      <w:r w:rsidR="00E04957">
        <w:rPr>
          <w:lang w:val="es-CL"/>
        </w:rPr>
        <w:t xml:space="preserve">Esto es particularmente complejo no solo por las razones ya vistas -costos, aplicabilidad, etc.-, sino también por consideraciones éticas. </w:t>
      </w:r>
    </w:p>
    <w:p w14:paraId="387CACCE" w14:textId="77777777" w:rsidR="00613C89" w:rsidRDefault="00613C89" w:rsidP="00A5116C">
      <w:pPr>
        <w:rPr>
          <w:lang w:val="es-CL"/>
        </w:rPr>
      </w:pPr>
    </w:p>
    <w:p w14:paraId="6A6BB431" w14:textId="3D9EF07E" w:rsidR="00A5116C" w:rsidRPr="00A5116C" w:rsidRDefault="00E04957" w:rsidP="006148A1">
      <w:pPr>
        <w:jc w:val="both"/>
        <w:rPr>
          <w:lang w:val="es-CL"/>
        </w:rPr>
      </w:pPr>
      <w:r>
        <w:rPr>
          <w:lang w:val="es-CL"/>
        </w:rPr>
        <w:t xml:space="preserve">Dentro de las </w:t>
      </w:r>
      <w:r w:rsidR="00A5116C" w:rsidRPr="00A5116C">
        <w:rPr>
          <w:lang w:val="es-CL"/>
        </w:rPr>
        <w:t>metodologías</w:t>
      </w:r>
      <w:r>
        <w:rPr>
          <w:lang w:val="es-CL"/>
        </w:rPr>
        <w:t xml:space="preserve"> enunciadas por Pomeranz</w:t>
      </w:r>
      <w:r w:rsidR="00A5116C" w:rsidRPr="00A5116C">
        <w:rPr>
          <w:lang w:val="es-CL"/>
        </w:rPr>
        <w:t xml:space="preserve"> para para medir impacto</w:t>
      </w:r>
      <w:r>
        <w:rPr>
          <w:lang w:val="es-CL"/>
        </w:rPr>
        <w:t xml:space="preserve"> están:</w:t>
      </w:r>
      <w:r w:rsidR="00A5116C" w:rsidRPr="00A5116C">
        <w:rPr>
          <w:lang w:val="es-CL"/>
        </w:rPr>
        <w:t xml:space="preserve"> 1) Evaluación aleatoria, 2) Diferencia Simple. 3. Pre y post. 4) Diferencias en diferencias, Matching y PSM. 5) Regresión discontinua.</w:t>
      </w:r>
    </w:p>
    <w:p w14:paraId="2DD91DCF" w14:textId="77777777" w:rsidR="00613C89" w:rsidRDefault="00613C89" w:rsidP="006148A1">
      <w:pPr>
        <w:jc w:val="both"/>
        <w:rPr>
          <w:lang w:val="es-CL"/>
        </w:rPr>
      </w:pPr>
    </w:p>
    <w:p w14:paraId="40ECBC87" w14:textId="7959C318" w:rsidR="00A5116C" w:rsidRDefault="00A5116C" w:rsidP="006148A1">
      <w:pPr>
        <w:jc w:val="both"/>
        <w:rPr>
          <w:lang w:val="es-CL"/>
        </w:rPr>
      </w:pPr>
      <w:r w:rsidRPr="00A5116C">
        <w:rPr>
          <w:lang w:val="es-CL"/>
        </w:rPr>
        <w:t xml:space="preserve">Sin embargo, existen otras metodologías de impacto no experimentales, como por ejemplo el </w:t>
      </w:r>
      <w:r w:rsidR="00695AC6">
        <w:rPr>
          <w:lang w:val="es-CL"/>
        </w:rPr>
        <w:t>“</w:t>
      </w:r>
      <w:r w:rsidRPr="00A5116C">
        <w:rPr>
          <w:lang w:val="es-CL"/>
        </w:rPr>
        <w:t>modelo después con grupo de comparación</w:t>
      </w:r>
      <w:r w:rsidR="00695AC6">
        <w:rPr>
          <w:lang w:val="es-CL"/>
        </w:rPr>
        <w:t>”</w:t>
      </w:r>
      <w:r w:rsidRPr="00A5116C">
        <w:rPr>
          <w:lang w:val="es-CL"/>
        </w:rPr>
        <w:t xml:space="preserve">, se utiliza cuando no se pueden obtener mediciones antes de la aplicación del </w:t>
      </w:r>
      <w:r w:rsidR="00E04957">
        <w:rPr>
          <w:lang w:val="es-CL"/>
        </w:rPr>
        <w:t>p</w:t>
      </w:r>
      <w:r w:rsidRPr="00A5116C">
        <w:rPr>
          <w:lang w:val="es-CL"/>
        </w:rPr>
        <w:t>rograma, ya que se decide evaluar el impacto una vez que está en marcha; en este caso, se compara el grupo analizado después con un grupo al que no se le ha tratado con el programa. Finalmente, también se presenta el modelo s</w:t>
      </w:r>
      <w:r w:rsidR="00695AC6">
        <w:rPr>
          <w:lang w:val="es-CL"/>
        </w:rPr>
        <w:t>o</w:t>
      </w:r>
      <w:r w:rsidRPr="00A5116C">
        <w:rPr>
          <w:lang w:val="es-CL"/>
        </w:rPr>
        <w:t xml:space="preserve">lo </w:t>
      </w:r>
      <w:r w:rsidR="00695AC6">
        <w:rPr>
          <w:lang w:val="es-CL"/>
        </w:rPr>
        <w:t>“</w:t>
      </w:r>
      <w:r w:rsidRPr="00A5116C">
        <w:rPr>
          <w:lang w:val="es-CL"/>
        </w:rPr>
        <w:t>después</w:t>
      </w:r>
      <w:r w:rsidR="00695AC6">
        <w:rPr>
          <w:lang w:val="es-CL"/>
        </w:rPr>
        <w:t>”</w:t>
      </w:r>
      <w:r w:rsidRPr="00A5116C">
        <w:rPr>
          <w:lang w:val="es-CL"/>
        </w:rPr>
        <w:t>, que considera únicamente un grupo, la que sería la población objetivo a analizar</w:t>
      </w:r>
      <w:r w:rsidR="00695AC6">
        <w:rPr>
          <w:lang w:val="es-CL"/>
        </w:rPr>
        <w:t>,</w:t>
      </w:r>
      <w:r w:rsidR="00E04957">
        <w:rPr>
          <w:lang w:val="es-CL"/>
        </w:rPr>
        <w:t xml:space="preserve"> y</w:t>
      </w:r>
      <w:r w:rsidR="000A7280">
        <w:rPr>
          <w:lang w:val="es-CL"/>
        </w:rPr>
        <w:t xml:space="preserve"> </w:t>
      </w:r>
      <w:r w:rsidRPr="00A5116C">
        <w:rPr>
          <w:lang w:val="es-CL"/>
        </w:rPr>
        <w:t xml:space="preserve">donde se realizaría una sola medición después de la aplicación. </w:t>
      </w:r>
      <w:r w:rsidR="00E04957">
        <w:rPr>
          <w:lang w:val="es-CL"/>
        </w:rPr>
        <w:t>Para verificar si se generaron cambios, l</w:t>
      </w:r>
      <w:r w:rsidRPr="00A5116C">
        <w:rPr>
          <w:lang w:val="es-CL"/>
        </w:rPr>
        <w:t xml:space="preserve">os datos </w:t>
      </w:r>
      <w:r w:rsidR="00E04957">
        <w:rPr>
          <w:lang w:val="es-CL"/>
        </w:rPr>
        <w:t xml:space="preserve">obtenidos </w:t>
      </w:r>
      <w:r w:rsidRPr="00A5116C">
        <w:rPr>
          <w:lang w:val="es-CL"/>
        </w:rPr>
        <w:t>se comparan con una reconstrucción</w:t>
      </w:r>
      <w:r w:rsidR="00E04957">
        <w:rPr>
          <w:lang w:val="es-CL"/>
        </w:rPr>
        <w:t xml:space="preserve"> </w:t>
      </w:r>
      <w:r w:rsidRPr="00A5116C">
        <w:rPr>
          <w:lang w:val="es-CL"/>
        </w:rPr>
        <w:t xml:space="preserve">de la situación que existía antes del comienzo de este, </w:t>
      </w:r>
      <w:r w:rsidR="00E04957">
        <w:rPr>
          <w:lang w:val="es-CL"/>
        </w:rPr>
        <w:t xml:space="preserve">realizada </w:t>
      </w:r>
      <w:r w:rsidR="00E04957" w:rsidRPr="00A5116C">
        <w:rPr>
          <w:lang w:val="es-CL"/>
        </w:rPr>
        <w:t>por parte del evaluador</w:t>
      </w:r>
      <w:r w:rsidR="00E04957">
        <w:rPr>
          <w:lang w:val="es-CL"/>
        </w:rPr>
        <w:t xml:space="preserve"> a partir de </w:t>
      </w:r>
      <w:r w:rsidRPr="00A5116C">
        <w:rPr>
          <w:lang w:val="es-CL"/>
        </w:rPr>
        <w:t xml:space="preserve">información </w:t>
      </w:r>
      <w:r w:rsidR="00E04957">
        <w:rPr>
          <w:lang w:val="es-CL"/>
        </w:rPr>
        <w:t xml:space="preserve">a la que se tenga acceso y que esté debidamente respaldada </w:t>
      </w:r>
      <w:sdt>
        <w:sdtPr>
          <w:rPr>
            <w:lang w:val="es-CL"/>
          </w:rPr>
          <w:id w:val="1051889105"/>
          <w:citation/>
        </w:sdtPr>
        <w:sdtContent>
          <w:r w:rsidR="000A7280">
            <w:rPr>
              <w:lang w:val="es-CL"/>
            </w:rPr>
            <w:fldChar w:fldCharType="begin"/>
          </w:r>
          <w:r w:rsidR="002D19E6">
            <w:rPr>
              <w:lang w:val="es-ES"/>
            </w:rPr>
            <w:instrText xml:space="preserve">CITATION coh88 \l 3082 </w:instrText>
          </w:r>
          <w:r w:rsidR="000A7280">
            <w:rPr>
              <w:lang w:val="es-CL"/>
            </w:rPr>
            <w:fldChar w:fldCharType="separate"/>
          </w:r>
          <w:r w:rsidR="002B5AAE" w:rsidRPr="002B5AAE">
            <w:rPr>
              <w:noProof/>
              <w:lang w:val="es-ES"/>
            </w:rPr>
            <w:t>[6]</w:t>
          </w:r>
          <w:r w:rsidR="000A7280">
            <w:rPr>
              <w:lang w:val="es-CL"/>
            </w:rPr>
            <w:fldChar w:fldCharType="end"/>
          </w:r>
        </w:sdtContent>
      </w:sdt>
    </w:p>
    <w:p w14:paraId="559D6827" w14:textId="77777777" w:rsidR="00613C89" w:rsidRPr="00A5116C" w:rsidRDefault="00613C89" w:rsidP="006148A1">
      <w:pPr>
        <w:jc w:val="both"/>
        <w:rPr>
          <w:lang w:val="es-CL"/>
        </w:rPr>
      </w:pPr>
    </w:p>
    <w:p w14:paraId="55096321" w14:textId="285D4DF4" w:rsidR="00A5116C" w:rsidRDefault="00A5116C" w:rsidP="006148A1">
      <w:pPr>
        <w:jc w:val="both"/>
        <w:rPr>
          <w:b/>
          <w:bCs/>
          <w:lang w:val="es-CL"/>
        </w:rPr>
      </w:pPr>
      <w:r w:rsidRPr="00613C89">
        <w:rPr>
          <w:b/>
          <w:bCs/>
          <w:lang w:val="es-CL"/>
        </w:rPr>
        <w:t xml:space="preserve">Sobre el Análisis </w:t>
      </w:r>
      <w:r w:rsidR="00613C89">
        <w:rPr>
          <w:b/>
          <w:bCs/>
          <w:lang w:val="es-CL"/>
        </w:rPr>
        <w:t xml:space="preserve">Crítico </w:t>
      </w:r>
      <w:r w:rsidRPr="00613C89">
        <w:rPr>
          <w:b/>
          <w:bCs/>
          <w:lang w:val="es-CL"/>
        </w:rPr>
        <w:t>de</w:t>
      </w:r>
      <w:r w:rsidR="00613C89">
        <w:rPr>
          <w:b/>
          <w:bCs/>
          <w:lang w:val="es-CL"/>
        </w:rPr>
        <w:t>l</w:t>
      </w:r>
      <w:r w:rsidRPr="00613C89">
        <w:rPr>
          <w:b/>
          <w:bCs/>
          <w:lang w:val="es-CL"/>
        </w:rPr>
        <w:t xml:space="preserve"> </w:t>
      </w:r>
      <w:r w:rsidR="00613C89">
        <w:rPr>
          <w:b/>
          <w:bCs/>
          <w:lang w:val="es-CL"/>
        </w:rPr>
        <w:t>D</w:t>
      </w:r>
      <w:r w:rsidRPr="00613C89">
        <w:rPr>
          <w:b/>
          <w:bCs/>
          <w:lang w:val="es-CL"/>
        </w:rPr>
        <w:t>iscurso</w:t>
      </w:r>
      <w:r w:rsidR="00613C89">
        <w:rPr>
          <w:b/>
          <w:bCs/>
          <w:lang w:val="es-CL"/>
        </w:rPr>
        <w:t xml:space="preserve"> (ACD)</w:t>
      </w:r>
    </w:p>
    <w:p w14:paraId="7D17751C" w14:textId="77777777" w:rsidR="00613C89" w:rsidRPr="00613C89" w:rsidRDefault="00613C89" w:rsidP="006148A1">
      <w:pPr>
        <w:jc w:val="both"/>
        <w:rPr>
          <w:b/>
          <w:bCs/>
          <w:lang w:val="es-CL"/>
        </w:rPr>
      </w:pPr>
    </w:p>
    <w:p w14:paraId="642CCBE4" w14:textId="0313E160" w:rsidR="00A5116C" w:rsidRDefault="00E04957" w:rsidP="006148A1">
      <w:pPr>
        <w:jc w:val="both"/>
        <w:rPr>
          <w:lang w:val="es-CL"/>
        </w:rPr>
      </w:pPr>
      <w:r>
        <w:rPr>
          <w:lang w:val="es-CL"/>
        </w:rPr>
        <w:t xml:space="preserve">Una de las metodologías con las que se hace posible constatar cambios esperados en el contexto de la VcM es el Análisis Crítico del Discurso. Para ello, el Sistema de Evaluación de VcM UDLA considera la propuesta de </w:t>
      </w:r>
      <w:r w:rsidR="008E0D9E">
        <w:rPr>
          <w:lang w:val="es-CL"/>
        </w:rPr>
        <w:t>T</w:t>
      </w:r>
      <w:r>
        <w:rPr>
          <w:lang w:val="es-CL"/>
        </w:rPr>
        <w:t>eun</w:t>
      </w:r>
      <w:r w:rsidR="00A5116C" w:rsidRPr="00A5116C">
        <w:rPr>
          <w:lang w:val="es-CL"/>
        </w:rPr>
        <w:t xml:space="preserve"> Van Dijk, lingüista </w:t>
      </w:r>
      <w:r>
        <w:rPr>
          <w:lang w:val="es-CL"/>
        </w:rPr>
        <w:t xml:space="preserve">y académico </w:t>
      </w:r>
      <w:r w:rsidR="00A5116C" w:rsidRPr="00A5116C">
        <w:rPr>
          <w:lang w:val="es-CL"/>
        </w:rPr>
        <w:t xml:space="preserve">de la Universidad de Ámsterdam </w:t>
      </w:r>
      <w:r>
        <w:rPr>
          <w:lang w:val="es-CL"/>
        </w:rPr>
        <w:t>con larga trayectoria en la mat</w:t>
      </w:r>
      <w:r w:rsidR="00613C89">
        <w:rPr>
          <w:lang w:val="es-CL"/>
        </w:rPr>
        <w:t>eria</w:t>
      </w:r>
      <w:r w:rsidR="00A5116C" w:rsidRPr="00A5116C">
        <w:rPr>
          <w:lang w:val="es-CL"/>
        </w:rPr>
        <w:t>,</w:t>
      </w:r>
      <w:r>
        <w:rPr>
          <w:lang w:val="es-CL"/>
        </w:rPr>
        <w:t xml:space="preserve"> quien</w:t>
      </w:r>
      <w:r w:rsidR="00A5116C" w:rsidRPr="00A5116C">
        <w:rPr>
          <w:lang w:val="es-CL"/>
        </w:rPr>
        <w:t xml:space="preserve"> </w:t>
      </w:r>
      <w:r w:rsidR="00613C89">
        <w:rPr>
          <w:lang w:val="es-CL"/>
        </w:rPr>
        <w:t xml:space="preserve">afirma que </w:t>
      </w:r>
      <w:r w:rsidR="00A5116C" w:rsidRPr="00A5116C">
        <w:rPr>
          <w:lang w:val="es-CL"/>
        </w:rPr>
        <w:t xml:space="preserve">el análisis del discurso permite conocer conceptualmente al emisor. El método </w:t>
      </w:r>
      <w:r w:rsidR="00613C89">
        <w:rPr>
          <w:lang w:val="es-CL"/>
        </w:rPr>
        <w:t xml:space="preserve">que </w:t>
      </w:r>
      <w:r w:rsidR="00C56EBA">
        <w:rPr>
          <w:lang w:val="es-CL"/>
        </w:rPr>
        <w:t>propone</w:t>
      </w:r>
      <w:r w:rsidR="008E0D9E">
        <w:rPr>
          <w:lang w:val="es-CL"/>
        </w:rPr>
        <w:t xml:space="preserve"> </w:t>
      </w:r>
      <w:r>
        <w:rPr>
          <w:lang w:val="es-CL"/>
        </w:rPr>
        <w:t xml:space="preserve">busca </w:t>
      </w:r>
      <w:r w:rsidR="00A5116C" w:rsidRPr="00A5116C">
        <w:rPr>
          <w:lang w:val="es-CL"/>
        </w:rPr>
        <w:t>aislar y</w:t>
      </w:r>
      <w:r w:rsidR="008E0D9E">
        <w:rPr>
          <w:lang w:val="es-CL"/>
        </w:rPr>
        <w:t xml:space="preserve"> luego</w:t>
      </w:r>
      <w:r w:rsidR="00A5116C" w:rsidRPr="00A5116C">
        <w:rPr>
          <w:lang w:val="es-CL"/>
        </w:rPr>
        <w:t xml:space="preserve"> clasificar </w:t>
      </w:r>
      <w:r w:rsidR="008E0D9E">
        <w:rPr>
          <w:lang w:val="es-CL"/>
        </w:rPr>
        <w:t xml:space="preserve">los </w:t>
      </w:r>
      <w:r w:rsidR="00A5116C" w:rsidRPr="00A5116C">
        <w:rPr>
          <w:lang w:val="es-CL"/>
        </w:rPr>
        <w:t>conceptos que</w:t>
      </w:r>
      <w:r w:rsidR="00CD6049">
        <w:rPr>
          <w:lang w:val="es-CL"/>
        </w:rPr>
        <w:t xml:space="preserve"> </w:t>
      </w:r>
      <w:r w:rsidR="00A5116C" w:rsidRPr="00A5116C">
        <w:rPr>
          <w:lang w:val="es-CL"/>
        </w:rPr>
        <w:t>genera</w:t>
      </w:r>
      <w:r w:rsidR="00CD6049">
        <w:rPr>
          <w:lang w:val="es-CL"/>
        </w:rPr>
        <w:t>n “</w:t>
      </w:r>
      <w:r w:rsidR="00A5116C" w:rsidRPr="00A5116C">
        <w:rPr>
          <w:lang w:val="es-CL"/>
        </w:rPr>
        <w:t>una red semántica que permita la identificación de los intereses e intenciones de los productores.”</w:t>
      </w:r>
      <w:sdt>
        <w:sdtPr>
          <w:rPr>
            <w:lang w:val="es-CL"/>
          </w:rPr>
          <w:id w:val="1226174115"/>
          <w:citation/>
        </w:sdtPr>
        <w:sdtContent>
          <w:r w:rsidR="00646F5A">
            <w:rPr>
              <w:lang w:val="es-CL"/>
            </w:rPr>
            <w:fldChar w:fldCharType="begin"/>
          </w:r>
          <w:r w:rsidR="00646F5A">
            <w:rPr>
              <w:lang w:val="es-ES"/>
            </w:rPr>
            <w:instrText xml:space="preserve"> CITATION Zal06 \l 3082 </w:instrText>
          </w:r>
          <w:r w:rsidR="00646F5A">
            <w:rPr>
              <w:lang w:val="es-CL"/>
            </w:rPr>
            <w:fldChar w:fldCharType="separate"/>
          </w:r>
          <w:r w:rsidR="002B5AAE">
            <w:rPr>
              <w:noProof/>
              <w:lang w:val="es-ES"/>
            </w:rPr>
            <w:t xml:space="preserve"> </w:t>
          </w:r>
          <w:r w:rsidR="002B5AAE" w:rsidRPr="002B5AAE">
            <w:rPr>
              <w:noProof/>
              <w:lang w:val="es-ES"/>
            </w:rPr>
            <w:t>[7]</w:t>
          </w:r>
          <w:r w:rsidR="00646F5A">
            <w:rPr>
              <w:lang w:val="es-CL"/>
            </w:rPr>
            <w:fldChar w:fldCharType="end"/>
          </w:r>
        </w:sdtContent>
      </w:sdt>
    </w:p>
    <w:p w14:paraId="7B9DCD9B" w14:textId="77777777" w:rsidR="008E0D9E" w:rsidRPr="00A5116C" w:rsidRDefault="008E0D9E" w:rsidP="006148A1">
      <w:pPr>
        <w:jc w:val="both"/>
        <w:rPr>
          <w:lang w:val="es-CL"/>
        </w:rPr>
      </w:pPr>
    </w:p>
    <w:p w14:paraId="2596E10A" w14:textId="50C504BA" w:rsidR="00A5116C" w:rsidRPr="00A5116C" w:rsidRDefault="00A5116C" w:rsidP="006148A1">
      <w:pPr>
        <w:jc w:val="both"/>
        <w:rPr>
          <w:lang w:val="es-CL"/>
        </w:rPr>
      </w:pPr>
      <w:r w:rsidRPr="00A5116C">
        <w:rPr>
          <w:lang w:val="es-CL"/>
        </w:rPr>
        <w:t>El propio Van Dijk señala que el A</w:t>
      </w:r>
      <w:r w:rsidR="008E0D9E">
        <w:rPr>
          <w:lang w:val="es-CL"/>
        </w:rPr>
        <w:t>C</w:t>
      </w:r>
      <w:r w:rsidRPr="00A5116C">
        <w:rPr>
          <w:lang w:val="es-CL"/>
        </w:rPr>
        <w:t xml:space="preserve">D es: "el estudio del uso real del lenguaje por locutores reales en situaciones reales", </w:t>
      </w:r>
      <w:r w:rsidR="008E0D9E">
        <w:rPr>
          <w:lang w:val="es-CL"/>
        </w:rPr>
        <w:t xml:space="preserve">y </w:t>
      </w:r>
      <w:r w:rsidRPr="00A5116C">
        <w:rPr>
          <w:lang w:val="es-CL"/>
        </w:rPr>
        <w:t>que</w:t>
      </w:r>
      <w:r w:rsidR="008E0D9E">
        <w:rPr>
          <w:lang w:val="es-CL"/>
        </w:rPr>
        <w:t xml:space="preserve"> ello</w:t>
      </w:r>
      <w:r w:rsidRPr="00A5116C">
        <w:rPr>
          <w:lang w:val="es-CL"/>
        </w:rPr>
        <w:t xml:space="preserve"> ocurre en dos niveles: a nivel sintáctico -en los propios enunciados- y a nivel semántico</w:t>
      </w:r>
      <w:r w:rsidR="00E947E6">
        <w:rPr>
          <w:lang w:val="es-CL"/>
        </w:rPr>
        <w:t>,</w:t>
      </w:r>
      <w:r w:rsidRPr="00A5116C">
        <w:rPr>
          <w:lang w:val="es-CL"/>
        </w:rPr>
        <w:t xml:space="preserve"> que involucra el sentido-, lo</w:t>
      </w:r>
      <w:r w:rsidR="008E0D9E">
        <w:rPr>
          <w:lang w:val="es-CL"/>
        </w:rPr>
        <w:t xml:space="preserve"> que</w:t>
      </w:r>
      <w:r w:rsidRPr="00A5116C">
        <w:rPr>
          <w:lang w:val="es-CL"/>
        </w:rPr>
        <w:t xml:space="preserve"> posibilita reducir la multidimensionalidad del fenómeno discursivo</w:t>
      </w:r>
      <w:r w:rsidR="008E0D9E">
        <w:rPr>
          <w:lang w:val="es-CL"/>
        </w:rPr>
        <w:t xml:space="preserve"> y</w:t>
      </w:r>
      <w:r w:rsidRPr="00A5116C">
        <w:rPr>
          <w:lang w:val="es-CL"/>
        </w:rPr>
        <w:t xml:space="preserve"> reducir cualitativamente los aspectos de mayor significación. Estos dos niveles de análisis son interdependientes, como lo son la sintaxis y la semántica.</w:t>
      </w:r>
      <w:sdt>
        <w:sdtPr>
          <w:rPr>
            <w:lang w:val="es-CL"/>
          </w:rPr>
          <w:id w:val="-1708328566"/>
          <w:citation/>
        </w:sdtPr>
        <w:sdtContent>
          <w:r w:rsidR="00646F5A">
            <w:rPr>
              <w:lang w:val="es-CL"/>
            </w:rPr>
            <w:fldChar w:fldCharType="begin"/>
          </w:r>
          <w:r w:rsidR="00646F5A">
            <w:rPr>
              <w:lang w:val="es-ES"/>
            </w:rPr>
            <w:instrText xml:space="preserve"> CITATION Van16 \l 3082 </w:instrText>
          </w:r>
          <w:r w:rsidR="00646F5A">
            <w:rPr>
              <w:lang w:val="es-CL"/>
            </w:rPr>
            <w:fldChar w:fldCharType="separate"/>
          </w:r>
          <w:r w:rsidR="002B5AAE">
            <w:rPr>
              <w:noProof/>
              <w:lang w:val="es-ES"/>
            </w:rPr>
            <w:t xml:space="preserve"> </w:t>
          </w:r>
          <w:r w:rsidR="002B5AAE" w:rsidRPr="002B5AAE">
            <w:rPr>
              <w:noProof/>
              <w:lang w:val="es-ES"/>
            </w:rPr>
            <w:t>[2]</w:t>
          </w:r>
          <w:r w:rsidR="00646F5A">
            <w:rPr>
              <w:lang w:val="es-CL"/>
            </w:rPr>
            <w:fldChar w:fldCharType="end"/>
          </w:r>
        </w:sdtContent>
      </w:sdt>
    </w:p>
    <w:p w14:paraId="6A92B7AC" w14:textId="77777777" w:rsidR="008E0D9E" w:rsidRDefault="008E0D9E" w:rsidP="006148A1">
      <w:pPr>
        <w:jc w:val="both"/>
        <w:rPr>
          <w:lang w:val="es-CL"/>
        </w:rPr>
      </w:pPr>
    </w:p>
    <w:p w14:paraId="28441619" w14:textId="0DA63FC5" w:rsidR="00A5116C" w:rsidRDefault="00A5116C" w:rsidP="006148A1">
      <w:pPr>
        <w:jc w:val="both"/>
        <w:rPr>
          <w:lang w:val="es-CL"/>
        </w:rPr>
      </w:pPr>
      <w:r w:rsidRPr="00A5116C">
        <w:rPr>
          <w:lang w:val="es-CL"/>
        </w:rPr>
        <w:t>Para identificar el sentido</w:t>
      </w:r>
      <w:r w:rsidR="00E947E6">
        <w:rPr>
          <w:lang w:val="es-CL"/>
        </w:rPr>
        <w:t xml:space="preserve"> del discurso</w:t>
      </w:r>
      <w:r w:rsidRPr="00A5116C">
        <w:rPr>
          <w:lang w:val="es-CL"/>
        </w:rPr>
        <w:t xml:space="preserve">, </w:t>
      </w:r>
      <w:r w:rsidR="00E947E6">
        <w:rPr>
          <w:lang w:val="es-CL"/>
        </w:rPr>
        <w:t xml:space="preserve">este </w:t>
      </w:r>
      <w:r w:rsidRPr="00A5116C">
        <w:rPr>
          <w:lang w:val="es-CL"/>
        </w:rPr>
        <w:t>se reduce a un esquema lógico de relaciones entre elementos. El A</w:t>
      </w:r>
      <w:r w:rsidR="008E0D9E">
        <w:rPr>
          <w:lang w:val="es-CL"/>
        </w:rPr>
        <w:t>C</w:t>
      </w:r>
      <w:r w:rsidRPr="00A5116C">
        <w:rPr>
          <w:lang w:val="es-CL"/>
        </w:rPr>
        <w:t xml:space="preserve">D permite </w:t>
      </w:r>
      <w:r w:rsidRPr="00A5116C">
        <w:rPr>
          <w:lang w:val="es-CL"/>
        </w:rPr>
        <w:t xml:space="preserve">analizar textos </w:t>
      </w:r>
      <w:r w:rsidR="00CD6049">
        <w:rPr>
          <w:lang w:val="es-CL"/>
        </w:rPr>
        <w:t xml:space="preserve">ya </w:t>
      </w:r>
      <w:r w:rsidRPr="00A5116C">
        <w:rPr>
          <w:lang w:val="es-CL"/>
        </w:rPr>
        <w:t>no como documento histórico, sino como una unidad significativa propia, distinta de otros discursos, así como del tiempo.</w:t>
      </w:r>
      <w:r w:rsidR="006A477F">
        <w:rPr>
          <w:lang w:val="es-CL"/>
        </w:rPr>
        <w:t xml:space="preserve"> E</w:t>
      </w:r>
      <w:r w:rsidRPr="00A5116C">
        <w:rPr>
          <w:lang w:val="es-CL"/>
        </w:rPr>
        <w:t>sta conceptualización del A</w:t>
      </w:r>
      <w:r w:rsidR="008E0D9E">
        <w:rPr>
          <w:lang w:val="es-CL"/>
        </w:rPr>
        <w:t>C</w:t>
      </w:r>
      <w:r w:rsidRPr="00A5116C">
        <w:rPr>
          <w:lang w:val="es-CL"/>
        </w:rPr>
        <w:t>D,</w:t>
      </w:r>
      <w:r w:rsidR="0042320E">
        <w:rPr>
          <w:lang w:val="es-CL"/>
        </w:rPr>
        <w:t xml:space="preserve"> </w:t>
      </w:r>
      <w:sdt>
        <w:sdtPr>
          <w:rPr>
            <w:lang w:val="es-CL"/>
          </w:rPr>
          <w:id w:val="-981233098"/>
          <w:citation/>
        </w:sdtPr>
        <w:sdtContent>
          <w:r w:rsidR="00577A78">
            <w:rPr>
              <w:lang w:val="es-CL"/>
            </w:rPr>
            <w:fldChar w:fldCharType="begin"/>
          </w:r>
          <w:r w:rsidR="00577A78">
            <w:rPr>
              <w:lang w:val="es-ES"/>
            </w:rPr>
            <w:instrText xml:space="preserve"> CITATION Alo06 \l 3082 </w:instrText>
          </w:r>
          <w:r w:rsidR="00577A78">
            <w:rPr>
              <w:lang w:val="es-CL"/>
            </w:rPr>
            <w:fldChar w:fldCharType="separate"/>
          </w:r>
          <w:r w:rsidR="002B5AAE" w:rsidRPr="002B5AAE">
            <w:rPr>
              <w:noProof/>
              <w:lang w:val="es-ES"/>
            </w:rPr>
            <w:t>[8]</w:t>
          </w:r>
          <w:r w:rsidR="00577A78">
            <w:rPr>
              <w:lang w:val="es-CL"/>
            </w:rPr>
            <w:fldChar w:fldCharType="end"/>
          </w:r>
        </w:sdtContent>
      </w:sdt>
      <w:r w:rsidR="00E947E6">
        <w:rPr>
          <w:lang w:val="es-CL"/>
        </w:rPr>
        <w:t xml:space="preserve"> se basa en </w:t>
      </w:r>
      <w:r w:rsidRPr="00A5116C">
        <w:rPr>
          <w:lang w:val="es-CL"/>
        </w:rPr>
        <w:t>los siguientes principios</w:t>
      </w:r>
      <w:r w:rsidR="006A477F">
        <w:rPr>
          <w:lang w:val="es-CL"/>
        </w:rPr>
        <w:t xml:space="preserve"> que establece Roland Barthes</w:t>
      </w:r>
      <w:r w:rsidR="002F6E89">
        <w:rPr>
          <w:lang w:val="es-CL"/>
        </w:rPr>
        <w:t>, según documentan Alonso y Fernández</w:t>
      </w:r>
      <w:sdt>
        <w:sdtPr>
          <w:rPr>
            <w:lang w:val="es-CL"/>
          </w:rPr>
          <w:id w:val="-1601090897"/>
          <w:citation/>
        </w:sdtPr>
        <w:sdtContent>
          <w:r w:rsidR="00E008A0">
            <w:rPr>
              <w:lang w:val="es-CL"/>
            </w:rPr>
            <w:fldChar w:fldCharType="begin"/>
          </w:r>
          <w:r w:rsidR="00E008A0">
            <w:rPr>
              <w:lang w:val="es-ES"/>
            </w:rPr>
            <w:instrText xml:space="preserve"> CITATION Alo06 \l 3082 </w:instrText>
          </w:r>
          <w:r w:rsidR="00E008A0">
            <w:rPr>
              <w:lang w:val="es-CL"/>
            </w:rPr>
            <w:fldChar w:fldCharType="separate"/>
          </w:r>
          <w:r w:rsidR="002B5AAE">
            <w:rPr>
              <w:noProof/>
              <w:lang w:val="es-ES"/>
            </w:rPr>
            <w:t xml:space="preserve"> </w:t>
          </w:r>
          <w:r w:rsidR="002B5AAE" w:rsidRPr="002B5AAE">
            <w:rPr>
              <w:noProof/>
              <w:lang w:val="es-ES"/>
            </w:rPr>
            <w:t>[8]</w:t>
          </w:r>
          <w:r w:rsidR="00E008A0">
            <w:rPr>
              <w:lang w:val="es-CL"/>
            </w:rPr>
            <w:fldChar w:fldCharType="end"/>
          </w:r>
        </w:sdtContent>
      </w:sdt>
      <w:r w:rsidR="002F6E89">
        <w:rPr>
          <w:lang w:val="es-CL"/>
        </w:rPr>
        <w:t>:</w:t>
      </w:r>
    </w:p>
    <w:p w14:paraId="27BD4395" w14:textId="77777777" w:rsidR="008E0D9E" w:rsidRPr="00A5116C" w:rsidRDefault="008E0D9E" w:rsidP="006148A1">
      <w:pPr>
        <w:jc w:val="both"/>
        <w:rPr>
          <w:lang w:val="es-CL"/>
        </w:rPr>
      </w:pPr>
    </w:p>
    <w:p w14:paraId="57109246" w14:textId="4876E840" w:rsidR="00A5116C" w:rsidRDefault="00A5116C" w:rsidP="006148A1">
      <w:pPr>
        <w:jc w:val="both"/>
        <w:rPr>
          <w:lang w:val="es-CL"/>
        </w:rPr>
      </w:pPr>
      <w:r w:rsidRPr="00E947E6">
        <w:rPr>
          <w:b/>
          <w:bCs/>
          <w:lang w:val="es-CL"/>
        </w:rPr>
        <w:t>a) Principio de formalización.</w:t>
      </w:r>
      <w:r w:rsidRPr="00A5116C">
        <w:rPr>
          <w:lang w:val="es-CL"/>
        </w:rPr>
        <w:t xml:space="preserve"> Es, esencialmente, un principio de abstracción. «El análisis estructural del relato es fundamentalmente comparativo: busca formas y no un contenido. [...] Un análisis del relato tiene exactamente la misma tarea: tiene que reunir relatos, un corpus de relatos, para intentar extraer una estructura». Sobre un corpus de obras el análisis permanece en el nivel de las relaciones, no en el de los significados. Es la búsqueda de la sintaxis.</w:t>
      </w:r>
    </w:p>
    <w:p w14:paraId="1A9B3110" w14:textId="77777777" w:rsidR="008E0D9E" w:rsidRPr="00A5116C" w:rsidRDefault="008E0D9E" w:rsidP="006148A1">
      <w:pPr>
        <w:jc w:val="both"/>
        <w:rPr>
          <w:lang w:val="es-CL"/>
        </w:rPr>
      </w:pPr>
    </w:p>
    <w:p w14:paraId="277121A4" w14:textId="77F499E1" w:rsidR="00A5116C" w:rsidRDefault="00A5116C" w:rsidP="006148A1">
      <w:pPr>
        <w:jc w:val="both"/>
        <w:rPr>
          <w:lang w:val="es-CL"/>
        </w:rPr>
      </w:pPr>
      <w:r w:rsidRPr="00E947E6">
        <w:rPr>
          <w:b/>
          <w:bCs/>
          <w:lang w:val="es-CL"/>
        </w:rPr>
        <w:t>b) Principio de permanencia.</w:t>
      </w:r>
      <w:r w:rsidRPr="00A5116C">
        <w:rPr>
          <w:lang w:val="es-CL"/>
        </w:rPr>
        <w:t xml:space="preserve"> Son las diferencias de sentido: «...se intentan encontrar las diferencias de forma que vienen atestiguadas mediante diferencias de contenido; estas diferencias son rasgos pertinentes y no pertinentes». Las diferencias entre las combinaciones sígnicas marcarán el sentido del enunciado.</w:t>
      </w:r>
    </w:p>
    <w:p w14:paraId="33AC726B" w14:textId="77777777" w:rsidR="008E0D9E" w:rsidRPr="00A5116C" w:rsidRDefault="008E0D9E" w:rsidP="006148A1">
      <w:pPr>
        <w:jc w:val="both"/>
        <w:rPr>
          <w:lang w:val="es-CL"/>
        </w:rPr>
      </w:pPr>
    </w:p>
    <w:p w14:paraId="3A2450A4" w14:textId="79AE3B79" w:rsidR="00A5116C" w:rsidRDefault="00A5116C" w:rsidP="006148A1">
      <w:pPr>
        <w:jc w:val="both"/>
        <w:rPr>
          <w:lang w:val="es-CL"/>
        </w:rPr>
      </w:pPr>
      <w:r w:rsidRPr="00E947E6">
        <w:rPr>
          <w:b/>
          <w:bCs/>
          <w:lang w:val="es-CL"/>
        </w:rPr>
        <w:t>c) Principio de pluralidad.</w:t>
      </w:r>
      <w:r w:rsidRPr="00A5116C">
        <w:rPr>
          <w:lang w:val="es-CL"/>
        </w:rPr>
        <w:t xml:space="preserve"> Indaga el lugar posible de los sentidos (pluralidad de sentidos). Analiza los códigos, pero no los interpreta. Distingue entre los códigos de acción o de comportamiento, códigos del descubrimiento de la verdad (hermenéutica), códigos semióticos (características o descripciones), códigos culturales (citas) y códigos simbólicos (arquitectura simbólica del lenguaje).</w:t>
      </w:r>
    </w:p>
    <w:p w14:paraId="2C2C9189" w14:textId="77777777" w:rsidR="008E0D9E" w:rsidRPr="00A5116C" w:rsidRDefault="008E0D9E" w:rsidP="006148A1">
      <w:pPr>
        <w:jc w:val="both"/>
        <w:rPr>
          <w:lang w:val="es-CL"/>
        </w:rPr>
      </w:pPr>
    </w:p>
    <w:p w14:paraId="1E368909" w14:textId="7DC0339D" w:rsidR="00A5116C" w:rsidRDefault="00A5116C" w:rsidP="006148A1">
      <w:pPr>
        <w:jc w:val="both"/>
        <w:rPr>
          <w:lang w:val="es-CL"/>
        </w:rPr>
      </w:pPr>
      <w:r w:rsidRPr="00E947E6">
        <w:rPr>
          <w:b/>
          <w:bCs/>
          <w:lang w:val="es-CL"/>
        </w:rPr>
        <w:t>d) Disposiciones operativas.</w:t>
      </w:r>
      <w:r w:rsidRPr="00A5116C">
        <w:rPr>
          <w:lang w:val="es-CL"/>
        </w:rPr>
        <w:t xml:space="preserve"> Son las tres operaciones que deben realizarse: segmentación del texto (cuadriculación); inventario de los códigos; y coordinación (establecimiento de correlaciones con otros textos o intertextualidad). En el manejo de la intertextualidad se puede vislumbrar un posible acceso a la dimensión pragmática del discurso.” </w:t>
      </w:r>
    </w:p>
    <w:p w14:paraId="2DF4DC85" w14:textId="77777777" w:rsidR="008E0D9E" w:rsidRPr="00A5116C" w:rsidRDefault="008E0D9E" w:rsidP="006148A1">
      <w:pPr>
        <w:jc w:val="both"/>
        <w:rPr>
          <w:lang w:val="es-CL"/>
        </w:rPr>
      </w:pPr>
    </w:p>
    <w:p w14:paraId="08077216" w14:textId="49C54667" w:rsidR="008E0D9E" w:rsidRDefault="00E947E6" w:rsidP="006148A1">
      <w:pPr>
        <w:jc w:val="both"/>
        <w:rPr>
          <w:lang w:val="es-CL"/>
        </w:rPr>
      </w:pPr>
      <w:r>
        <w:rPr>
          <w:lang w:val="es-CL"/>
        </w:rPr>
        <w:t>Dentro de las metodologías adicionales aplicadas al Programa de Atención a la Comunidad del Modelo de VcM UDLA, estuvo el ACD, para lo cual se utilizaron l</w:t>
      </w:r>
      <w:r w:rsidR="00A5116C" w:rsidRPr="00A5116C">
        <w:rPr>
          <w:lang w:val="es-CL"/>
        </w:rPr>
        <w:t>os principios</w:t>
      </w:r>
      <w:r>
        <w:rPr>
          <w:lang w:val="es-CL"/>
        </w:rPr>
        <w:t xml:space="preserve"> mencionados </w:t>
      </w:r>
      <w:r w:rsidR="008E0D9E">
        <w:rPr>
          <w:lang w:val="es-CL"/>
        </w:rPr>
        <w:t xml:space="preserve">a las entrevistas semiestructuradas realizadas a los actores relevantes que forman parte del Programa. </w:t>
      </w:r>
    </w:p>
    <w:p w14:paraId="2B046FAE" w14:textId="77777777" w:rsidR="008E0D9E" w:rsidRDefault="008E0D9E" w:rsidP="006148A1">
      <w:pPr>
        <w:jc w:val="both"/>
        <w:rPr>
          <w:lang w:val="es-CL"/>
        </w:rPr>
      </w:pPr>
    </w:p>
    <w:p w14:paraId="2D33CF80" w14:textId="576AA242" w:rsidR="00A5116C" w:rsidRDefault="002F1590" w:rsidP="006148A1">
      <w:pPr>
        <w:jc w:val="both"/>
        <w:rPr>
          <w:lang w:val="es-CL"/>
        </w:rPr>
      </w:pPr>
      <w:r>
        <w:rPr>
          <w:lang w:val="es-CL"/>
        </w:rPr>
        <w:t>Es s</w:t>
      </w:r>
      <w:r w:rsidR="008E0D9E">
        <w:rPr>
          <w:lang w:val="es-CL"/>
        </w:rPr>
        <w:t xml:space="preserve">obre </w:t>
      </w:r>
      <w:r w:rsidR="00E947E6">
        <w:rPr>
          <w:lang w:val="es-CL"/>
        </w:rPr>
        <w:t xml:space="preserve">dichos principios </w:t>
      </w:r>
      <w:r w:rsidR="008E0D9E">
        <w:rPr>
          <w:lang w:val="es-CL"/>
        </w:rPr>
        <w:t xml:space="preserve">se lleva adelante </w:t>
      </w:r>
      <w:r w:rsidR="00A5116C" w:rsidRPr="00A5116C">
        <w:rPr>
          <w:lang w:val="es-CL"/>
        </w:rPr>
        <w:t>la creación de estadios</w:t>
      </w:r>
      <w:r w:rsidR="00E947E6">
        <w:rPr>
          <w:lang w:val="es-CL"/>
        </w:rPr>
        <w:t xml:space="preserve">, entendidos </w:t>
      </w:r>
      <w:r w:rsidR="000B3DF2">
        <w:rPr>
          <w:lang w:val="es-CL"/>
        </w:rPr>
        <w:t xml:space="preserve">para este caso </w:t>
      </w:r>
      <w:r w:rsidR="00E947E6">
        <w:rPr>
          <w:lang w:val="es-CL"/>
        </w:rPr>
        <w:t xml:space="preserve">como </w:t>
      </w:r>
      <w:r w:rsidR="00BE3CF0">
        <w:rPr>
          <w:lang w:val="es-CL"/>
        </w:rPr>
        <w:t>constructos semánticos que hablan de emociones</w:t>
      </w:r>
      <w:r w:rsidR="000B3DF2">
        <w:rPr>
          <w:lang w:val="es-CL"/>
        </w:rPr>
        <w:t xml:space="preserve"> y/o</w:t>
      </w:r>
      <w:r w:rsidR="00BE3CF0">
        <w:rPr>
          <w:lang w:val="es-CL"/>
        </w:rPr>
        <w:t xml:space="preserve"> sensaciones </w:t>
      </w:r>
      <w:r w:rsidR="000B3DF2">
        <w:rPr>
          <w:lang w:val="es-CL"/>
        </w:rPr>
        <w:t xml:space="preserve">que se relacionan por oposición y </w:t>
      </w:r>
      <w:r w:rsidR="00BE3CF0">
        <w:rPr>
          <w:lang w:val="es-CL"/>
        </w:rPr>
        <w:t xml:space="preserve">que </w:t>
      </w:r>
      <w:r w:rsidR="00A5116C" w:rsidRPr="00A5116C">
        <w:rPr>
          <w:lang w:val="es-CL"/>
        </w:rPr>
        <w:t>se generan a partir del principio de pluralidad</w:t>
      </w:r>
      <w:r w:rsidR="000B3DF2">
        <w:rPr>
          <w:lang w:val="es-CL"/>
        </w:rPr>
        <w:t xml:space="preserve">. Ello permite </w:t>
      </w:r>
      <w:r w:rsidR="00E947E6">
        <w:rPr>
          <w:lang w:val="es-CL"/>
        </w:rPr>
        <w:t>ubica</w:t>
      </w:r>
      <w:r w:rsidR="000B3DF2">
        <w:rPr>
          <w:lang w:val="es-CL"/>
        </w:rPr>
        <w:t>r</w:t>
      </w:r>
      <w:r w:rsidR="00E947E6">
        <w:rPr>
          <w:lang w:val="es-CL"/>
        </w:rPr>
        <w:t xml:space="preserve"> en un mismo eje</w:t>
      </w:r>
      <w:r w:rsidR="00BE3CF0">
        <w:rPr>
          <w:lang w:val="es-CL"/>
        </w:rPr>
        <w:t>,</w:t>
      </w:r>
      <w:r w:rsidR="00E947E6">
        <w:rPr>
          <w:lang w:val="es-CL"/>
        </w:rPr>
        <w:t xml:space="preserve"> pero en </w:t>
      </w:r>
      <w:r w:rsidR="000B3DF2">
        <w:rPr>
          <w:lang w:val="es-CL"/>
        </w:rPr>
        <w:t>sus distintos extremos dos estadios diferentes</w:t>
      </w:r>
      <w:r w:rsidR="00BE3CF0">
        <w:rPr>
          <w:lang w:val="es-CL"/>
        </w:rPr>
        <w:t xml:space="preserve">. </w:t>
      </w:r>
      <w:r w:rsidR="000B3DF2">
        <w:rPr>
          <w:lang w:val="es-CL"/>
        </w:rPr>
        <w:t xml:space="preserve">Luego entonces, es posible </w:t>
      </w:r>
      <w:r w:rsidR="00C56EBA">
        <w:rPr>
          <w:lang w:val="es-CL"/>
        </w:rPr>
        <w:t>diagramar</w:t>
      </w:r>
      <w:r w:rsidR="000B3DF2">
        <w:rPr>
          <w:lang w:val="es-CL"/>
        </w:rPr>
        <w:t xml:space="preserve"> los estadios </w:t>
      </w:r>
      <w:r w:rsidR="00C56EBA">
        <w:rPr>
          <w:lang w:val="es-CL"/>
        </w:rPr>
        <w:t xml:space="preserve">en gráficos que </w:t>
      </w:r>
      <w:r w:rsidR="000B3DF2">
        <w:rPr>
          <w:lang w:val="es-CL"/>
        </w:rPr>
        <w:t xml:space="preserve">los </w:t>
      </w:r>
      <w:r w:rsidR="00C56EBA">
        <w:rPr>
          <w:lang w:val="es-CL"/>
        </w:rPr>
        <w:t>ubican en d</w:t>
      </w:r>
      <w:r w:rsidR="00A5116C" w:rsidRPr="00A5116C">
        <w:rPr>
          <w:lang w:val="es-CL"/>
        </w:rPr>
        <w:t>istintos lugares, ya sea por tiempo</w:t>
      </w:r>
      <w:r w:rsidR="000B3DF2">
        <w:rPr>
          <w:lang w:val="es-CL"/>
        </w:rPr>
        <w:t xml:space="preserve"> (antes-después)</w:t>
      </w:r>
      <w:r w:rsidR="00A5116C" w:rsidRPr="00A5116C">
        <w:rPr>
          <w:lang w:val="es-CL"/>
        </w:rPr>
        <w:t>,</w:t>
      </w:r>
      <w:r w:rsidR="000B3DF2">
        <w:rPr>
          <w:lang w:val="es-CL"/>
        </w:rPr>
        <w:t xml:space="preserve"> y</w:t>
      </w:r>
      <w:r w:rsidR="00A5116C" w:rsidRPr="00A5116C">
        <w:rPr>
          <w:lang w:val="es-CL"/>
        </w:rPr>
        <w:t xml:space="preserve"> por significado.</w:t>
      </w:r>
    </w:p>
    <w:p w14:paraId="023E8DFC" w14:textId="77777777" w:rsidR="00C56EBA" w:rsidRPr="00A5116C" w:rsidRDefault="00C56EBA" w:rsidP="00A5116C">
      <w:pPr>
        <w:rPr>
          <w:lang w:val="es-CL"/>
        </w:rPr>
      </w:pPr>
    </w:p>
    <w:p w14:paraId="37AC21F0" w14:textId="3853384E" w:rsidR="00A5116C" w:rsidRDefault="00A5116C" w:rsidP="00A5116C">
      <w:pPr>
        <w:rPr>
          <w:b/>
          <w:bCs/>
          <w:lang w:val="es-CL"/>
        </w:rPr>
      </w:pPr>
      <w:r w:rsidRPr="001D46A3">
        <w:rPr>
          <w:b/>
          <w:bCs/>
          <w:lang w:val="es-CL"/>
        </w:rPr>
        <w:t>Sobre el concepto de bienestar en la atención</w:t>
      </w:r>
      <w:r w:rsidR="007F2933" w:rsidRPr="001D46A3">
        <w:rPr>
          <w:b/>
          <w:bCs/>
          <w:lang w:val="es-CL"/>
        </w:rPr>
        <w:t xml:space="preserve"> en</w:t>
      </w:r>
      <w:r w:rsidR="007F2933">
        <w:rPr>
          <w:b/>
          <w:bCs/>
          <w:lang w:val="es-CL"/>
        </w:rPr>
        <w:t xml:space="preserve"> Salud</w:t>
      </w:r>
    </w:p>
    <w:p w14:paraId="1A5160F5" w14:textId="77777777" w:rsidR="00C56EBA" w:rsidRPr="00C56EBA" w:rsidRDefault="00C56EBA" w:rsidP="00A5116C">
      <w:pPr>
        <w:rPr>
          <w:b/>
          <w:bCs/>
          <w:lang w:val="es-CL"/>
        </w:rPr>
      </w:pPr>
    </w:p>
    <w:p w14:paraId="3CCC99D6" w14:textId="3CFBC0DD" w:rsidR="00AD163F" w:rsidRDefault="00AD163F" w:rsidP="002717A5">
      <w:pPr>
        <w:jc w:val="both"/>
        <w:rPr>
          <w:lang w:val="es-CL"/>
        </w:rPr>
      </w:pPr>
      <w:r>
        <w:rPr>
          <w:lang w:val="es-CL"/>
        </w:rPr>
        <w:t xml:space="preserve">Para evaluar el impacto de las atenciones en los centros de atención a la comunidad, los estadios mencionados en el punto anterior se construyeron sobre la base del concepto de bienestar utilizado en el Sistema de Salud Pública </w:t>
      </w:r>
      <w:r w:rsidR="002F1590">
        <w:rPr>
          <w:lang w:val="es-CL"/>
        </w:rPr>
        <w:t>chileno</w:t>
      </w:r>
      <w:sdt>
        <w:sdtPr>
          <w:rPr>
            <w:lang w:val="es-CL"/>
          </w:rPr>
          <w:id w:val="2060357532"/>
          <w:citation/>
        </w:sdtPr>
        <w:sdtContent>
          <w:r w:rsidR="00D1043D">
            <w:rPr>
              <w:lang w:val="es-CL"/>
            </w:rPr>
            <w:fldChar w:fldCharType="begin"/>
          </w:r>
          <w:r w:rsidR="00D1043D">
            <w:rPr>
              <w:lang w:val="es-ES"/>
            </w:rPr>
            <w:instrText xml:space="preserve"> CITATION Dep11 \l 3082 </w:instrText>
          </w:r>
          <w:r w:rsidR="00D1043D">
            <w:rPr>
              <w:lang w:val="es-CL"/>
            </w:rPr>
            <w:fldChar w:fldCharType="separate"/>
          </w:r>
          <w:r w:rsidR="002B5AAE">
            <w:rPr>
              <w:noProof/>
              <w:lang w:val="es-ES"/>
            </w:rPr>
            <w:t xml:space="preserve"> </w:t>
          </w:r>
          <w:r w:rsidR="002B5AAE" w:rsidRPr="002B5AAE">
            <w:rPr>
              <w:noProof/>
              <w:lang w:val="es-ES"/>
            </w:rPr>
            <w:t>[9]</w:t>
          </w:r>
          <w:r w:rsidR="00D1043D">
            <w:rPr>
              <w:lang w:val="es-CL"/>
            </w:rPr>
            <w:fldChar w:fldCharType="end"/>
          </w:r>
        </w:sdtContent>
      </w:sdt>
      <w:r>
        <w:rPr>
          <w:lang w:val="es-CL"/>
        </w:rPr>
        <w:t xml:space="preserve">. </w:t>
      </w:r>
    </w:p>
    <w:p w14:paraId="146B9743" w14:textId="77777777" w:rsidR="00AD163F" w:rsidRDefault="00AD163F" w:rsidP="002717A5">
      <w:pPr>
        <w:jc w:val="both"/>
        <w:rPr>
          <w:lang w:val="es-CL"/>
        </w:rPr>
      </w:pPr>
    </w:p>
    <w:p w14:paraId="274301C0" w14:textId="4FE9BF5D" w:rsidR="00340B7F" w:rsidRDefault="00AD163F" w:rsidP="002717A5">
      <w:pPr>
        <w:jc w:val="both"/>
        <w:rPr>
          <w:lang w:val="es-CL"/>
        </w:rPr>
      </w:pPr>
      <w:r>
        <w:rPr>
          <w:lang w:val="es-CL"/>
        </w:rPr>
        <w:lastRenderedPageBreak/>
        <w:t>L</w:t>
      </w:r>
      <w:r w:rsidR="00A5116C" w:rsidRPr="00A5116C">
        <w:rPr>
          <w:lang w:val="es-CL"/>
        </w:rPr>
        <w:t>a sensación de bienestar es un concepto</w:t>
      </w:r>
      <w:r>
        <w:rPr>
          <w:lang w:val="es-CL"/>
        </w:rPr>
        <w:t xml:space="preserve"> compuesto por distintos</w:t>
      </w:r>
      <w:r w:rsidR="00A5116C" w:rsidRPr="00A5116C">
        <w:rPr>
          <w:lang w:val="es-CL"/>
        </w:rPr>
        <w:t xml:space="preserve"> elementos en su interior, </w:t>
      </w:r>
      <w:r>
        <w:rPr>
          <w:lang w:val="es-CL"/>
        </w:rPr>
        <w:t xml:space="preserve">y </w:t>
      </w:r>
      <w:r w:rsidR="00A5116C" w:rsidRPr="00A5116C">
        <w:rPr>
          <w:lang w:val="es-CL"/>
        </w:rPr>
        <w:t>para este caso se utiliz</w:t>
      </w:r>
      <w:r>
        <w:rPr>
          <w:lang w:val="es-CL"/>
        </w:rPr>
        <w:t>ó</w:t>
      </w:r>
      <w:r w:rsidR="00A5116C" w:rsidRPr="00A5116C">
        <w:rPr>
          <w:lang w:val="es-CL"/>
        </w:rPr>
        <w:t xml:space="preserve"> el cuadro que etiquetan los pensamientos/emociones más presentes en los usuarios de atención de salud en su Propuesta Metodológica para medir satisfacción en usuarios de consultorios públicos.</w:t>
      </w:r>
    </w:p>
    <w:p w14:paraId="69119D51" w14:textId="77777777" w:rsidR="001D46A3" w:rsidRDefault="001D46A3" w:rsidP="002717A5">
      <w:pPr>
        <w:jc w:val="both"/>
        <w:rPr>
          <w:lang w:val="es-CL"/>
        </w:rPr>
      </w:pPr>
    </w:p>
    <w:tbl>
      <w:tblPr>
        <w:tblStyle w:val="Tablaconcuadrcula2-nfasis2"/>
        <w:tblW w:w="0" w:type="auto"/>
        <w:tblLook w:val="04A0" w:firstRow="1" w:lastRow="0" w:firstColumn="1" w:lastColumn="0" w:noHBand="0" w:noVBand="1"/>
      </w:tblPr>
      <w:tblGrid>
        <w:gridCol w:w="1182"/>
        <w:gridCol w:w="2081"/>
        <w:gridCol w:w="1777"/>
      </w:tblGrid>
      <w:tr w:rsidR="00980F72" w:rsidRPr="00980F72" w14:paraId="0D3D4CF8" w14:textId="77777777" w:rsidTr="00980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gridSpan w:val="3"/>
            <w:shd w:val="clear" w:color="auto" w:fill="auto"/>
          </w:tcPr>
          <w:p w14:paraId="5E18574D" w14:textId="77777777" w:rsidR="00980F72" w:rsidRPr="00980F72" w:rsidRDefault="00980F72" w:rsidP="002717A5">
            <w:pPr>
              <w:jc w:val="both"/>
              <w:rPr>
                <w:b w:val="0"/>
                <w:bCs w:val="0"/>
                <w:sz w:val="16"/>
                <w:szCs w:val="16"/>
                <w:lang w:val="es-CL"/>
              </w:rPr>
            </w:pPr>
            <w:r w:rsidRPr="00980F72">
              <w:rPr>
                <w:b w:val="0"/>
                <w:bCs w:val="0"/>
                <w:sz w:val="16"/>
                <w:szCs w:val="16"/>
                <w:lang w:val="es-CL"/>
              </w:rPr>
              <w:t>TABLA I</w:t>
            </w:r>
          </w:p>
          <w:p w14:paraId="0D8B804E" w14:textId="77777777" w:rsidR="00980F72" w:rsidRDefault="00980F72" w:rsidP="002717A5">
            <w:pPr>
              <w:jc w:val="both"/>
              <w:rPr>
                <w:sz w:val="16"/>
                <w:szCs w:val="16"/>
                <w:lang w:val="es-CL"/>
              </w:rPr>
            </w:pPr>
            <w:r w:rsidRPr="00980F72">
              <w:rPr>
                <w:b w:val="0"/>
                <w:bCs w:val="0"/>
                <w:sz w:val="16"/>
                <w:szCs w:val="16"/>
                <w:lang w:val="es-CL"/>
              </w:rPr>
              <w:t xml:space="preserve">ELEMENTOS QUE COMPONEN EL CONCEPTO DE </w:t>
            </w:r>
          </w:p>
          <w:p w14:paraId="6CDD9F83" w14:textId="1BB1C2D1" w:rsidR="00980F72" w:rsidRPr="00980F72" w:rsidRDefault="00980F72" w:rsidP="002717A5">
            <w:pPr>
              <w:jc w:val="both"/>
              <w:rPr>
                <w:sz w:val="16"/>
                <w:szCs w:val="16"/>
                <w:lang w:val="es-CL"/>
              </w:rPr>
            </w:pPr>
            <w:r w:rsidRPr="00980F72">
              <w:rPr>
                <w:b w:val="0"/>
                <w:bCs w:val="0"/>
                <w:sz w:val="16"/>
                <w:szCs w:val="16"/>
                <w:lang w:val="es-CL"/>
              </w:rPr>
              <w:t>BIENESTAR EN SALUD</w:t>
            </w:r>
          </w:p>
        </w:tc>
      </w:tr>
      <w:tr w:rsidR="00980F72" w:rsidRPr="009605DC" w14:paraId="5EBED652" w14:textId="77777777" w:rsidTr="00980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shd w:val="clear" w:color="auto" w:fill="auto"/>
          </w:tcPr>
          <w:p w14:paraId="77CDB5A1" w14:textId="77777777" w:rsidR="00980F72" w:rsidRPr="00980F72" w:rsidRDefault="00980F72" w:rsidP="002717A5">
            <w:pPr>
              <w:jc w:val="both"/>
              <w:rPr>
                <w:rFonts w:cs="Times New Roman"/>
                <w:sz w:val="16"/>
                <w:szCs w:val="16"/>
                <w:lang w:val="es-CL"/>
              </w:rPr>
            </w:pPr>
            <w:r w:rsidRPr="00980F72">
              <w:rPr>
                <w:rFonts w:cs="Times New Roman"/>
                <w:sz w:val="16"/>
                <w:szCs w:val="16"/>
                <w:lang w:val="es-CL"/>
              </w:rPr>
              <w:t>Constructo</w:t>
            </w:r>
          </w:p>
        </w:tc>
        <w:tc>
          <w:tcPr>
            <w:tcW w:w="2081" w:type="dxa"/>
            <w:shd w:val="clear" w:color="auto" w:fill="auto"/>
          </w:tcPr>
          <w:p w14:paraId="29BDDFD2" w14:textId="77777777" w:rsidR="00980F72" w:rsidRPr="00980F72" w:rsidRDefault="00980F72" w:rsidP="002717A5">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lang w:val="es-CL"/>
              </w:rPr>
            </w:pPr>
            <w:r w:rsidRPr="00980F72">
              <w:rPr>
                <w:rFonts w:cs="Times New Roman"/>
                <w:sz w:val="16"/>
                <w:szCs w:val="16"/>
                <w:lang w:val="es-CL"/>
              </w:rPr>
              <w:t>Significado</w:t>
            </w:r>
          </w:p>
        </w:tc>
        <w:tc>
          <w:tcPr>
            <w:tcW w:w="1777" w:type="dxa"/>
            <w:shd w:val="clear" w:color="auto" w:fill="auto"/>
          </w:tcPr>
          <w:p w14:paraId="7440385A" w14:textId="77777777" w:rsidR="00980F72" w:rsidRPr="00980F72" w:rsidRDefault="00980F72" w:rsidP="002717A5">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lang w:val="es-CL"/>
              </w:rPr>
            </w:pPr>
            <w:r w:rsidRPr="00980F72">
              <w:rPr>
                <w:rFonts w:cs="Times New Roman"/>
                <w:sz w:val="16"/>
                <w:szCs w:val="16"/>
                <w:lang w:val="es-CL"/>
              </w:rPr>
              <w:t>Problemas detectados/Motivo de Insatisfacción</w:t>
            </w:r>
          </w:p>
        </w:tc>
      </w:tr>
      <w:tr w:rsidR="00980F72" w:rsidRPr="009605DC" w14:paraId="661144E3" w14:textId="77777777" w:rsidTr="00980F72">
        <w:tc>
          <w:tcPr>
            <w:cnfStyle w:val="001000000000" w:firstRow="0" w:lastRow="0" w:firstColumn="1" w:lastColumn="0" w:oddVBand="0" w:evenVBand="0" w:oddHBand="0" w:evenHBand="0" w:firstRowFirstColumn="0" w:firstRowLastColumn="0" w:lastRowFirstColumn="0" w:lastRowLastColumn="0"/>
            <w:tcW w:w="1182" w:type="dxa"/>
            <w:shd w:val="clear" w:color="auto" w:fill="auto"/>
          </w:tcPr>
          <w:p w14:paraId="5A30EAEB" w14:textId="77777777" w:rsidR="00980F72" w:rsidRPr="00980F72" w:rsidRDefault="00980F72" w:rsidP="002717A5">
            <w:pPr>
              <w:jc w:val="both"/>
              <w:rPr>
                <w:rFonts w:cs="Times New Roman"/>
                <w:sz w:val="16"/>
                <w:szCs w:val="16"/>
                <w:lang w:val="es-CL"/>
              </w:rPr>
            </w:pPr>
            <w:r w:rsidRPr="00980F72">
              <w:rPr>
                <w:rFonts w:cs="Times New Roman"/>
                <w:sz w:val="16"/>
                <w:szCs w:val="16"/>
                <w:lang w:val="es-CL"/>
              </w:rPr>
              <w:t>Confianza</w:t>
            </w:r>
          </w:p>
        </w:tc>
        <w:tc>
          <w:tcPr>
            <w:tcW w:w="2081" w:type="dxa"/>
            <w:shd w:val="clear" w:color="auto" w:fill="auto"/>
          </w:tcPr>
          <w:p w14:paraId="21B11F20" w14:textId="77777777" w:rsidR="00980F72" w:rsidRPr="00980F72" w:rsidRDefault="00980F72" w:rsidP="002717A5">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lang w:val="es-CL"/>
              </w:rPr>
            </w:pPr>
            <w:r w:rsidRPr="00980F72">
              <w:rPr>
                <w:rFonts w:cs="Times New Roman"/>
                <w:sz w:val="16"/>
                <w:szCs w:val="16"/>
                <w:lang w:val="es-CL"/>
              </w:rPr>
              <w:t>Sensación, sentimiento de control y tranquilidad (propios o generados por terceros), estado de bienestar emocional -Se percibe como que la otra parte actuará lo mejor posible en su relación con él generando un ambiente de seguridad y protección. -Se asocia al desempeño de quienes le atienden. Calidad de los profesionales.</w:t>
            </w:r>
          </w:p>
        </w:tc>
        <w:tc>
          <w:tcPr>
            <w:tcW w:w="1777" w:type="dxa"/>
            <w:shd w:val="clear" w:color="auto" w:fill="auto"/>
          </w:tcPr>
          <w:p w14:paraId="2303DBBA" w14:textId="77777777" w:rsidR="00980F72" w:rsidRPr="00980F72" w:rsidRDefault="00980F72" w:rsidP="002717A5">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lang w:val="es-CL"/>
              </w:rPr>
            </w:pPr>
            <w:r w:rsidRPr="00980F72">
              <w:rPr>
                <w:rFonts w:cs="Times New Roman"/>
                <w:sz w:val="16"/>
                <w:szCs w:val="16"/>
                <w:lang w:val="es-CL"/>
              </w:rPr>
              <w:t>Sensación de desconfianza, inseguridad, desprotección y vulnerabilidad.</w:t>
            </w:r>
          </w:p>
        </w:tc>
      </w:tr>
      <w:tr w:rsidR="00980F72" w:rsidRPr="009605DC" w14:paraId="2220D19C" w14:textId="77777777" w:rsidTr="00980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shd w:val="clear" w:color="auto" w:fill="auto"/>
          </w:tcPr>
          <w:p w14:paraId="3F8C9BE5" w14:textId="77777777" w:rsidR="00980F72" w:rsidRPr="00980F72" w:rsidRDefault="00980F72" w:rsidP="002717A5">
            <w:pPr>
              <w:jc w:val="both"/>
              <w:rPr>
                <w:rFonts w:cs="Times New Roman"/>
                <w:sz w:val="16"/>
                <w:szCs w:val="16"/>
                <w:lang w:val="es-CL"/>
              </w:rPr>
            </w:pPr>
            <w:r w:rsidRPr="00980F72">
              <w:rPr>
                <w:rFonts w:cs="Times New Roman"/>
                <w:sz w:val="16"/>
                <w:szCs w:val="16"/>
                <w:lang w:val="es-CL"/>
              </w:rPr>
              <w:t>Apoyo</w:t>
            </w:r>
          </w:p>
        </w:tc>
        <w:tc>
          <w:tcPr>
            <w:tcW w:w="2081" w:type="dxa"/>
            <w:shd w:val="clear" w:color="auto" w:fill="auto"/>
          </w:tcPr>
          <w:p w14:paraId="10457B75" w14:textId="77777777" w:rsidR="00980F72" w:rsidRPr="00980F72" w:rsidRDefault="00980F72" w:rsidP="002717A5">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lang w:val="es-CL"/>
              </w:rPr>
            </w:pPr>
            <w:r w:rsidRPr="00980F72">
              <w:rPr>
                <w:rFonts w:cs="Times New Roman"/>
                <w:sz w:val="16"/>
                <w:szCs w:val="16"/>
                <w:lang w:val="es-CL"/>
              </w:rPr>
              <w:t>Se relaciona con la sensación de estar contenido por otro, de contar con su respaldo y buscar en ese otro una guía. -El apoyo se experimenta como un lazo de unión y respaldo incondicional: “yo estoy para ellos y ellos para mí”.</w:t>
            </w:r>
          </w:p>
        </w:tc>
        <w:tc>
          <w:tcPr>
            <w:tcW w:w="1777" w:type="dxa"/>
            <w:shd w:val="clear" w:color="auto" w:fill="auto"/>
          </w:tcPr>
          <w:p w14:paraId="549DF41F" w14:textId="77777777" w:rsidR="00980F72" w:rsidRPr="00980F72" w:rsidRDefault="00980F72" w:rsidP="002717A5">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lang w:val="es-CL"/>
              </w:rPr>
            </w:pPr>
            <w:r w:rsidRPr="00980F72">
              <w:rPr>
                <w:rFonts w:cs="Times New Roman"/>
                <w:sz w:val="16"/>
                <w:szCs w:val="16"/>
                <w:lang w:val="es-CL"/>
              </w:rPr>
              <w:t>Se altera la contención, el respaldo, en suma, el apoyo.</w:t>
            </w:r>
          </w:p>
          <w:p w14:paraId="4AAB2114" w14:textId="77777777" w:rsidR="00980F72" w:rsidRPr="00980F72" w:rsidRDefault="00980F72" w:rsidP="002717A5">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lang w:val="es-CL"/>
              </w:rPr>
            </w:pPr>
            <w:r w:rsidRPr="00980F72">
              <w:rPr>
                <w:rFonts w:cs="Times New Roman"/>
                <w:sz w:val="16"/>
                <w:szCs w:val="16"/>
                <w:lang w:val="es-CL"/>
              </w:rPr>
              <w:t>No me explican lo que me está pasando (se refiere al médico). -Me atienden rápido como uno más.</w:t>
            </w:r>
          </w:p>
        </w:tc>
      </w:tr>
      <w:tr w:rsidR="00980F72" w:rsidRPr="009605DC" w14:paraId="7E757D99" w14:textId="77777777" w:rsidTr="00980F72">
        <w:tc>
          <w:tcPr>
            <w:cnfStyle w:val="001000000000" w:firstRow="0" w:lastRow="0" w:firstColumn="1" w:lastColumn="0" w:oddVBand="0" w:evenVBand="0" w:oddHBand="0" w:evenHBand="0" w:firstRowFirstColumn="0" w:firstRowLastColumn="0" w:lastRowFirstColumn="0" w:lastRowLastColumn="0"/>
            <w:tcW w:w="1182" w:type="dxa"/>
            <w:shd w:val="clear" w:color="auto" w:fill="auto"/>
          </w:tcPr>
          <w:p w14:paraId="6016233D" w14:textId="77777777" w:rsidR="00980F72" w:rsidRPr="00980F72" w:rsidRDefault="00980F72" w:rsidP="002717A5">
            <w:pPr>
              <w:jc w:val="both"/>
              <w:rPr>
                <w:rFonts w:cs="Times New Roman"/>
                <w:sz w:val="16"/>
                <w:szCs w:val="16"/>
                <w:lang w:val="es-CL"/>
              </w:rPr>
            </w:pPr>
            <w:r w:rsidRPr="00980F72">
              <w:rPr>
                <w:rFonts w:cs="Times New Roman"/>
                <w:sz w:val="16"/>
                <w:szCs w:val="16"/>
                <w:lang w:val="es-CL"/>
              </w:rPr>
              <w:t>Tranquilidad</w:t>
            </w:r>
          </w:p>
        </w:tc>
        <w:tc>
          <w:tcPr>
            <w:tcW w:w="2081" w:type="dxa"/>
            <w:shd w:val="clear" w:color="auto" w:fill="auto"/>
          </w:tcPr>
          <w:p w14:paraId="4C52C5A2" w14:textId="77777777" w:rsidR="00980F72" w:rsidRPr="00980F72" w:rsidRDefault="00980F72" w:rsidP="002717A5">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lang w:val="es-CL"/>
              </w:rPr>
            </w:pPr>
            <w:r w:rsidRPr="00980F72">
              <w:rPr>
                <w:rFonts w:cs="Times New Roman"/>
                <w:sz w:val="16"/>
                <w:szCs w:val="16"/>
                <w:lang w:val="es-CL"/>
              </w:rPr>
              <w:t>Alude a las ideas de relajo, estabilidad y comodidad. Sentirse en calma, sin presiones ni complicaciones, en equilibrio. Estado opuesto a la ansiedad, la angustia y el temor.</w:t>
            </w:r>
          </w:p>
        </w:tc>
        <w:tc>
          <w:tcPr>
            <w:tcW w:w="1777" w:type="dxa"/>
            <w:shd w:val="clear" w:color="auto" w:fill="auto"/>
          </w:tcPr>
          <w:p w14:paraId="1E74B5F7" w14:textId="77777777" w:rsidR="00980F72" w:rsidRPr="00980F72" w:rsidRDefault="00980F72" w:rsidP="002717A5">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lang w:val="es-CL"/>
              </w:rPr>
            </w:pPr>
            <w:r w:rsidRPr="00980F72">
              <w:rPr>
                <w:rFonts w:cs="Times New Roman"/>
                <w:sz w:val="16"/>
                <w:szCs w:val="16"/>
                <w:lang w:val="es-CL"/>
              </w:rPr>
              <w:t xml:space="preserve">Se percibe presión, ansiedad, impotencia, rabia, angustia, incomodidad. </w:t>
            </w:r>
          </w:p>
        </w:tc>
      </w:tr>
      <w:tr w:rsidR="00980F72" w:rsidRPr="009605DC" w14:paraId="74850B2F" w14:textId="77777777" w:rsidTr="00980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shd w:val="clear" w:color="auto" w:fill="auto"/>
          </w:tcPr>
          <w:p w14:paraId="7C60519C" w14:textId="77777777" w:rsidR="00980F72" w:rsidRPr="00980F72" w:rsidRDefault="00980F72" w:rsidP="002717A5">
            <w:pPr>
              <w:jc w:val="both"/>
              <w:rPr>
                <w:rFonts w:cs="Times New Roman"/>
                <w:sz w:val="16"/>
                <w:szCs w:val="16"/>
                <w:lang w:val="es-CL"/>
              </w:rPr>
            </w:pPr>
            <w:r w:rsidRPr="00980F72">
              <w:rPr>
                <w:rFonts w:cs="Times New Roman"/>
                <w:sz w:val="16"/>
                <w:szCs w:val="16"/>
                <w:lang w:val="es-CL"/>
              </w:rPr>
              <w:t>Cercanía</w:t>
            </w:r>
          </w:p>
        </w:tc>
        <w:tc>
          <w:tcPr>
            <w:tcW w:w="2081" w:type="dxa"/>
            <w:shd w:val="clear" w:color="auto" w:fill="auto"/>
          </w:tcPr>
          <w:p w14:paraId="1627D7C5" w14:textId="77777777" w:rsidR="00980F72" w:rsidRPr="00980F72" w:rsidRDefault="00980F72" w:rsidP="002717A5">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lang w:val="es-CL"/>
              </w:rPr>
            </w:pPr>
            <w:r w:rsidRPr="00980F72">
              <w:rPr>
                <w:rFonts w:cs="Times New Roman"/>
                <w:sz w:val="16"/>
                <w:szCs w:val="16"/>
                <w:lang w:val="es-CL"/>
              </w:rPr>
              <w:t>Alude a las ideas, a la condición de ser considerado y respetado como persona… También a sentir cariño y preocupación mutua… reciproca. Se experimenta como un estado de proximidad y unión con otros, en un vínculo íntimo y personal. Su personal hace todo por respetarme, permite que me sienta querido y me recibe con calidez</w:t>
            </w:r>
          </w:p>
        </w:tc>
        <w:tc>
          <w:tcPr>
            <w:tcW w:w="1777" w:type="dxa"/>
            <w:shd w:val="clear" w:color="auto" w:fill="auto"/>
          </w:tcPr>
          <w:p w14:paraId="118D4B0E" w14:textId="77777777" w:rsidR="00980F72" w:rsidRPr="00980F72" w:rsidRDefault="00980F72" w:rsidP="002717A5">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lang w:val="es-CL"/>
              </w:rPr>
            </w:pPr>
            <w:r w:rsidRPr="00980F72">
              <w:rPr>
                <w:rFonts w:cs="Times New Roman"/>
                <w:sz w:val="16"/>
                <w:szCs w:val="16"/>
                <w:lang w:val="es-CL"/>
              </w:rPr>
              <w:t xml:space="preserve">El médico no me escucha -No me escuchan, no me respetan -El personal administrativo me trata mal (horas, información -No les importa lo que me pasa -“Es como si no valiera nada” -Falta calidez -Atención fría y distante -Burocracia -Discriminación Se percibe como una relación distante, poco cálida, no se siente respetado. </w:t>
            </w:r>
          </w:p>
        </w:tc>
      </w:tr>
      <w:tr w:rsidR="00980F72" w:rsidRPr="009605DC" w14:paraId="4FBBE44E" w14:textId="77777777" w:rsidTr="00980F72">
        <w:tc>
          <w:tcPr>
            <w:cnfStyle w:val="001000000000" w:firstRow="0" w:lastRow="0" w:firstColumn="1" w:lastColumn="0" w:oddVBand="0" w:evenVBand="0" w:oddHBand="0" w:evenHBand="0" w:firstRowFirstColumn="0" w:firstRowLastColumn="0" w:lastRowFirstColumn="0" w:lastRowLastColumn="0"/>
            <w:tcW w:w="1182" w:type="dxa"/>
            <w:shd w:val="clear" w:color="auto" w:fill="auto"/>
          </w:tcPr>
          <w:p w14:paraId="2F0B05A2" w14:textId="77777777" w:rsidR="00980F72" w:rsidRPr="00980F72" w:rsidRDefault="00980F72" w:rsidP="002717A5">
            <w:pPr>
              <w:jc w:val="both"/>
              <w:rPr>
                <w:rFonts w:cs="Times New Roman"/>
                <w:sz w:val="16"/>
                <w:szCs w:val="16"/>
                <w:lang w:val="es-CL"/>
              </w:rPr>
            </w:pPr>
            <w:r w:rsidRPr="00980F72">
              <w:rPr>
                <w:rFonts w:cs="Times New Roman"/>
                <w:sz w:val="16"/>
                <w:szCs w:val="16"/>
                <w:lang w:val="es-CL"/>
              </w:rPr>
              <w:t>Bienestar</w:t>
            </w:r>
          </w:p>
        </w:tc>
        <w:tc>
          <w:tcPr>
            <w:tcW w:w="2081" w:type="dxa"/>
            <w:shd w:val="clear" w:color="auto" w:fill="auto"/>
          </w:tcPr>
          <w:p w14:paraId="54E3DF8F" w14:textId="77777777" w:rsidR="00980F72" w:rsidRPr="00980F72" w:rsidRDefault="00980F72" w:rsidP="002717A5">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lang w:val="es-CL"/>
              </w:rPr>
            </w:pPr>
            <w:r w:rsidRPr="00980F72">
              <w:rPr>
                <w:rFonts w:cs="Times New Roman"/>
                <w:sz w:val="16"/>
                <w:szCs w:val="16"/>
                <w:lang w:val="es-CL"/>
              </w:rPr>
              <w:t xml:space="preserve">Alude a un estado de plenitud integral, de equilibrio mente-cuerpo. </w:t>
            </w:r>
          </w:p>
        </w:tc>
        <w:tc>
          <w:tcPr>
            <w:tcW w:w="1777" w:type="dxa"/>
            <w:shd w:val="clear" w:color="auto" w:fill="auto"/>
          </w:tcPr>
          <w:p w14:paraId="45044445" w14:textId="77777777" w:rsidR="00980F72" w:rsidRPr="00980F72" w:rsidRDefault="00980F72" w:rsidP="002717A5">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lang w:val="es-CL"/>
              </w:rPr>
            </w:pPr>
            <w:r w:rsidRPr="00980F72">
              <w:rPr>
                <w:rFonts w:cs="Times New Roman"/>
                <w:sz w:val="16"/>
                <w:szCs w:val="16"/>
                <w:lang w:val="es-CL"/>
              </w:rPr>
              <w:t>Si los cuatro constructos anteriores se encuentran alterados, difícilmente el usuario podrá experimentar bienestar y sentirse satisfecho. Si la situación de insatisfacción se repite en múltiples eventos la calidad percibida de ese prestador disminuirá.</w:t>
            </w:r>
          </w:p>
        </w:tc>
      </w:tr>
    </w:tbl>
    <w:p w14:paraId="7FD18BAC" w14:textId="24E84CBB" w:rsidR="004B583E" w:rsidRPr="00980F72" w:rsidRDefault="004B583E" w:rsidP="002717A5">
      <w:pPr>
        <w:jc w:val="both"/>
        <w:rPr>
          <w:sz w:val="16"/>
          <w:szCs w:val="16"/>
          <w:lang w:val="es-CL"/>
        </w:rPr>
      </w:pPr>
    </w:p>
    <w:p w14:paraId="7ED47686" w14:textId="37D3F5A8" w:rsidR="004B583E" w:rsidRDefault="004B583E" w:rsidP="002717A5">
      <w:pPr>
        <w:jc w:val="both"/>
        <w:rPr>
          <w:lang w:val="es-CL"/>
        </w:rPr>
      </w:pPr>
    </w:p>
    <w:p w14:paraId="58C41F9C" w14:textId="38FD7B13" w:rsidR="007A5CD9" w:rsidRDefault="007A5CD9" w:rsidP="002717A5">
      <w:pPr>
        <w:pStyle w:val="TextCarCar"/>
        <w:ind w:firstLine="0"/>
        <w:rPr>
          <w:lang w:val="es-CL"/>
        </w:rPr>
      </w:pPr>
      <w:r>
        <w:rPr>
          <w:lang w:val="es-CL"/>
        </w:rPr>
        <w:t xml:space="preserve">Este ejercicio </w:t>
      </w:r>
      <w:r w:rsidRPr="00AC41B7">
        <w:rPr>
          <w:lang w:val="es-CL"/>
        </w:rPr>
        <w:t xml:space="preserve">permitió </w:t>
      </w:r>
      <w:r>
        <w:rPr>
          <w:lang w:val="es-CL"/>
        </w:rPr>
        <w:t>construir</w:t>
      </w:r>
      <w:r w:rsidRPr="00AC41B7">
        <w:rPr>
          <w:lang w:val="es-CL"/>
        </w:rPr>
        <w:t xml:space="preserve"> representaciones de los entrevistados </w:t>
      </w:r>
      <w:r>
        <w:rPr>
          <w:lang w:val="es-CL"/>
        </w:rPr>
        <w:t>tomando como base las definiciones de bienestar que utiliza el Sistema de Salud Público</w:t>
      </w:r>
      <w:r w:rsidR="00D253E0">
        <w:rPr>
          <w:lang w:val="es-CL"/>
        </w:rPr>
        <w:t xml:space="preserve"> chileno</w:t>
      </w:r>
      <w:r>
        <w:rPr>
          <w:lang w:val="es-CL"/>
        </w:rPr>
        <w:t xml:space="preserve"> para evaluar las atenciones, </w:t>
      </w:r>
      <w:r w:rsidRPr="00AC41B7">
        <w:rPr>
          <w:lang w:val="es-CL"/>
        </w:rPr>
        <w:t>y observar cambios en los conceptos utilizados para describir su estado</w:t>
      </w:r>
      <w:r>
        <w:rPr>
          <w:lang w:val="es-CL"/>
        </w:rPr>
        <w:t xml:space="preserve"> antes y después de sus experiencias en el Centro</w:t>
      </w:r>
      <w:r w:rsidRPr="00AC41B7">
        <w:rPr>
          <w:lang w:val="es-CL"/>
        </w:rPr>
        <w:t xml:space="preserve">. </w:t>
      </w:r>
      <w:r>
        <w:rPr>
          <w:lang w:val="es-CL"/>
        </w:rPr>
        <w:t xml:space="preserve">Finalmente, para </w:t>
      </w:r>
      <w:r w:rsidRPr="00AC41B7">
        <w:rPr>
          <w:lang w:val="es-CL"/>
        </w:rPr>
        <w:t xml:space="preserve">los Centros de Atención Veterinaria </w:t>
      </w:r>
      <w:r>
        <w:rPr>
          <w:lang w:val="es-CL"/>
        </w:rPr>
        <w:t>se r</w:t>
      </w:r>
      <w:r w:rsidRPr="00AC41B7">
        <w:rPr>
          <w:lang w:val="es-CL"/>
        </w:rPr>
        <w:t>ealizó un análisis de metodología pre y post con los datos de diagnóstico y control del software Cliven, lo que permitió develar el impacto a través de tasas de alta médicas, así como también presentar un contrafactual de los efectos de los tratamientos realizados en el paciente.</w:t>
      </w:r>
    </w:p>
    <w:p w14:paraId="1C6FA02F" w14:textId="77777777" w:rsidR="007F2933" w:rsidRPr="00340B7F" w:rsidRDefault="007F2933" w:rsidP="002717A5">
      <w:pPr>
        <w:jc w:val="both"/>
        <w:rPr>
          <w:lang w:val="es-CL"/>
        </w:rPr>
      </w:pPr>
    </w:p>
    <w:p w14:paraId="50CB92F2" w14:textId="388C9C2C" w:rsidR="001D46A3" w:rsidRDefault="001D46A3" w:rsidP="00851830">
      <w:pPr>
        <w:pStyle w:val="Ttulo1"/>
      </w:pPr>
      <w:r>
        <w:t>LA EVALUACIÓN A LOS CENTROS DE ATENCIÓN A LA COMUNIDAD</w:t>
      </w:r>
    </w:p>
    <w:p w14:paraId="0550252C" w14:textId="6EAEACA6" w:rsidR="001D46A3" w:rsidRDefault="001D46A3" w:rsidP="001D46A3">
      <w:pPr>
        <w:rPr>
          <w:lang w:val="es-CL"/>
        </w:rPr>
      </w:pPr>
    </w:p>
    <w:p w14:paraId="3E2247D4" w14:textId="616C5730" w:rsidR="001D46A3" w:rsidRDefault="001D46A3" w:rsidP="00D253E0">
      <w:pPr>
        <w:jc w:val="both"/>
        <w:rPr>
          <w:lang w:val="es-CL"/>
        </w:rPr>
      </w:pPr>
      <w:r>
        <w:rPr>
          <w:lang w:val="es-CL"/>
        </w:rPr>
        <w:t>El Programa de Atención a la Comunidad agrupa a 26 centros que se emplazan en las sedes de Valparaíso, Santiago y Concepción, y que entregan servicios de Kinesiología, Fonoaudiología, Psicología, Nutrición</w:t>
      </w:r>
      <w:r w:rsidR="00C825EC">
        <w:rPr>
          <w:lang w:val="es-CL"/>
        </w:rPr>
        <w:t>, Asesoría Legal y Atención Veterinaria.</w:t>
      </w:r>
    </w:p>
    <w:p w14:paraId="1459C573" w14:textId="52F88DAA" w:rsidR="00C825EC" w:rsidRDefault="00C825EC" w:rsidP="00D253E0">
      <w:pPr>
        <w:jc w:val="both"/>
        <w:rPr>
          <w:lang w:val="es-CL"/>
        </w:rPr>
      </w:pPr>
    </w:p>
    <w:p w14:paraId="245F9823" w14:textId="7D008C6E" w:rsidR="00C825EC" w:rsidRDefault="00C825EC" w:rsidP="00D253E0">
      <w:pPr>
        <w:jc w:val="both"/>
        <w:rPr>
          <w:lang w:val="es-CL"/>
        </w:rPr>
      </w:pPr>
      <w:r>
        <w:rPr>
          <w:lang w:val="es-CL"/>
        </w:rPr>
        <w:t xml:space="preserve">Todos los centros cuentan con registro de atenciones desde 2018, año en que gradualmente empezaron a aplicarse indicadores para evaluar el desempeño y luego los efectos de estos en la comunidad. La información está consolidada en una Plataforma de Documentación y Registro, Sharepoint de VcM, en la que se respalda la información y la evidencia que luego ha permitido elaborar informes anuales tanto por cada programa como de retroalimentación a las facultades que participan en ellos. </w:t>
      </w:r>
    </w:p>
    <w:p w14:paraId="191853AC" w14:textId="554E9CC3" w:rsidR="00C825EC" w:rsidRDefault="00C825EC" w:rsidP="00D253E0">
      <w:pPr>
        <w:jc w:val="both"/>
        <w:rPr>
          <w:lang w:val="es-CL"/>
        </w:rPr>
      </w:pPr>
    </w:p>
    <w:p w14:paraId="1FC3C5C6" w14:textId="6574A398" w:rsidR="00C825EC" w:rsidRPr="00A0086D" w:rsidRDefault="00C825EC" w:rsidP="00D253E0">
      <w:pPr>
        <w:jc w:val="both"/>
        <w:rPr>
          <w:lang w:val="es-CL"/>
        </w:rPr>
      </w:pPr>
      <w:r>
        <w:rPr>
          <w:lang w:val="es-CL"/>
        </w:rPr>
        <w:t>En el marco de la implementación del Proyecto</w:t>
      </w:r>
      <w:r w:rsidR="00A0086D">
        <w:rPr>
          <w:lang w:val="es-CL"/>
        </w:rPr>
        <w:t xml:space="preserve"> “</w:t>
      </w:r>
      <w:r w:rsidR="00A0086D" w:rsidRPr="00A0086D">
        <w:rPr>
          <w:lang w:val="es-CL"/>
        </w:rPr>
        <w:t>Mejoramiento de la efectividad y calidad de la contribución de V</w:t>
      </w:r>
      <w:r w:rsidR="007854C7">
        <w:rPr>
          <w:lang w:val="es-CL"/>
        </w:rPr>
        <w:t>c</w:t>
      </w:r>
      <w:r w:rsidR="00A0086D" w:rsidRPr="00A0086D">
        <w:rPr>
          <w:lang w:val="es-CL"/>
        </w:rPr>
        <w:t>M al medio</w:t>
      </w:r>
      <w:r w:rsidR="00A0086D">
        <w:rPr>
          <w:lang w:val="es-CL"/>
        </w:rPr>
        <w:t xml:space="preserve"> </w:t>
      </w:r>
      <w:r w:rsidR="00A0086D" w:rsidRPr="00A0086D">
        <w:rPr>
          <w:lang w:val="es-CL"/>
        </w:rPr>
        <w:t>externo relevante y a los procesos</w:t>
      </w:r>
      <w:r w:rsidR="00A0086D">
        <w:rPr>
          <w:lang w:val="es-CL"/>
        </w:rPr>
        <w:t xml:space="preserve"> </w:t>
      </w:r>
      <w:r w:rsidR="00A0086D" w:rsidRPr="00A0086D">
        <w:rPr>
          <w:lang w:val="es-CL"/>
        </w:rPr>
        <w:t>misionales</w:t>
      </w:r>
      <w:r w:rsidR="00A0086D">
        <w:rPr>
          <w:lang w:val="es-CL"/>
        </w:rPr>
        <w:t xml:space="preserve"> </w:t>
      </w:r>
      <w:r w:rsidR="00A0086D" w:rsidRPr="00A0086D">
        <w:rPr>
          <w:lang w:val="es-CL"/>
        </w:rPr>
        <w:t>de Universidad de Las Américas</w:t>
      </w:r>
      <w:r w:rsidR="00A0086D">
        <w:rPr>
          <w:lang w:val="es-CL"/>
        </w:rPr>
        <w:t>”</w:t>
      </w:r>
      <w:r w:rsidR="008A535A">
        <w:rPr>
          <w:lang w:val="es-CL"/>
        </w:rPr>
        <w:t xml:space="preserve"> (UAM 21105)</w:t>
      </w:r>
      <w:r>
        <w:rPr>
          <w:lang w:val="es-CL"/>
        </w:rPr>
        <w:t>, se realizó una evaluación de diseño de Programa y una actualización de los indicadores. Asimismo, se definió</w:t>
      </w:r>
      <w:r w:rsidR="001B429D">
        <w:rPr>
          <w:lang w:val="es-CL"/>
        </w:rPr>
        <w:t xml:space="preserve">, luego de contar con el informe anual del Programa, </w:t>
      </w:r>
      <w:r>
        <w:rPr>
          <w:lang w:val="es-CL"/>
        </w:rPr>
        <w:t>aplicar metodologías adicionales para indagar en los resultados ampliamente positivos de los que daban cuenta los Centros de Atención a</w:t>
      </w:r>
      <w:r w:rsidR="001B429D">
        <w:rPr>
          <w:lang w:val="es-CL"/>
        </w:rPr>
        <w:t xml:space="preserve"> </w:t>
      </w:r>
      <w:r>
        <w:rPr>
          <w:lang w:val="es-CL"/>
        </w:rPr>
        <w:t>la Comunidad, con el fin de identificar posibles impactos más allá de la percepción de los propios involucrados</w:t>
      </w:r>
      <w:r w:rsidR="001B429D">
        <w:rPr>
          <w:lang w:val="es-CL"/>
        </w:rPr>
        <w:t xml:space="preserve">, </w:t>
      </w:r>
      <w:r>
        <w:rPr>
          <w:rFonts w:cstheme="minorHAnsi"/>
          <w:lang w:val="es-MX"/>
        </w:rPr>
        <w:t>c</w:t>
      </w:r>
      <w:r w:rsidRPr="005629D9">
        <w:rPr>
          <w:rFonts w:cstheme="minorHAnsi"/>
          <w:lang w:val="es-MX"/>
        </w:rPr>
        <w:t>omprender las representaciones de los usuarios, académicos y contrapartes de los Centros de Atención</w:t>
      </w:r>
      <w:r>
        <w:rPr>
          <w:rFonts w:cstheme="minorHAnsi"/>
          <w:lang w:val="es-MX"/>
        </w:rPr>
        <w:t>; y c</w:t>
      </w:r>
      <w:r w:rsidRPr="005629D9">
        <w:rPr>
          <w:rFonts w:cstheme="minorHAnsi"/>
          <w:lang w:val="es-MX"/>
        </w:rPr>
        <w:t xml:space="preserve">omprender los alcances de estas representaciones respecto de posibles marcos de acción para la institución. </w:t>
      </w:r>
    </w:p>
    <w:p w14:paraId="38B1C313" w14:textId="169584E0" w:rsidR="001B429D" w:rsidRDefault="001B429D" w:rsidP="00D253E0">
      <w:pPr>
        <w:jc w:val="both"/>
        <w:rPr>
          <w:rFonts w:cstheme="minorHAnsi"/>
          <w:lang w:val="es-MX"/>
        </w:rPr>
      </w:pPr>
    </w:p>
    <w:p w14:paraId="0117381B" w14:textId="2A45A6E6" w:rsidR="001B429D" w:rsidRDefault="001B429D" w:rsidP="00D253E0">
      <w:pPr>
        <w:jc w:val="both"/>
        <w:rPr>
          <w:rFonts w:cstheme="minorHAnsi"/>
          <w:lang w:val="es-MX"/>
        </w:rPr>
      </w:pPr>
      <w:r>
        <w:rPr>
          <w:rFonts w:cstheme="minorHAnsi"/>
          <w:lang w:val="es-MX"/>
        </w:rPr>
        <w:t xml:space="preserve">Luego del diseño y validación del cuestionario, este se aplicó a los perfiles según lo muestra la Tabla II. </w:t>
      </w:r>
    </w:p>
    <w:p w14:paraId="5B6A9B6B" w14:textId="77777777" w:rsidR="001B429D" w:rsidRDefault="001B429D" w:rsidP="00C825EC">
      <w:pPr>
        <w:rPr>
          <w:rFonts w:cstheme="minorHAnsi"/>
          <w:lang w:val="es-MX"/>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927"/>
        <w:gridCol w:w="1034"/>
        <w:gridCol w:w="3069"/>
      </w:tblGrid>
      <w:tr w:rsidR="001B429D" w:rsidRPr="009605DC" w14:paraId="75953449" w14:textId="77777777" w:rsidTr="001B429D">
        <w:tc>
          <w:tcPr>
            <w:tcW w:w="5000" w:type="pct"/>
            <w:gridSpan w:val="3"/>
            <w:shd w:val="clear" w:color="auto" w:fill="auto"/>
          </w:tcPr>
          <w:p w14:paraId="03A1384B" w14:textId="77777777" w:rsidR="001B429D" w:rsidRDefault="001B429D" w:rsidP="001B429D">
            <w:pPr>
              <w:jc w:val="center"/>
              <w:rPr>
                <w:sz w:val="16"/>
                <w:szCs w:val="16"/>
                <w:lang w:val="es-CL"/>
              </w:rPr>
            </w:pPr>
            <w:r>
              <w:rPr>
                <w:sz w:val="16"/>
                <w:szCs w:val="16"/>
                <w:lang w:val="es-CL"/>
              </w:rPr>
              <w:t>TABLA II</w:t>
            </w:r>
          </w:p>
          <w:p w14:paraId="528FE6C7" w14:textId="48A0BEBC" w:rsidR="001B429D" w:rsidRPr="001B429D" w:rsidRDefault="001B429D" w:rsidP="001B429D">
            <w:pPr>
              <w:jc w:val="center"/>
              <w:rPr>
                <w:sz w:val="16"/>
                <w:szCs w:val="16"/>
                <w:lang w:val="es-CL"/>
              </w:rPr>
            </w:pPr>
            <w:r>
              <w:rPr>
                <w:sz w:val="16"/>
                <w:szCs w:val="16"/>
                <w:lang w:val="es-CL"/>
              </w:rPr>
              <w:t>N° de entrevistas y tipos de entrevistados</w:t>
            </w:r>
          </w:p>
        </w:tc>
      </w:tr>
      <w:tr w:rsidR="001B429D" w:rsidRPr="001B429D" w14:paraId="4BCCF1D6" w14:textId="77777777" w:rsidTr="001B429D">
        <w:tc>
          <w:tcPr>
            <w:tcW w:w="921" w:type="pct"/>
            <w:shd w:val="clear" w:color="auto" w:fill="auto"/>
          </w:tcPr>
          <w:p w14:paraId="1ECD8CD4" w14:textId="77777777" w:rsidR="001B429D" w:rsidRPr="001B429D" w:rsidRDefault="001B429D" w:rsidP="001B429D">
            <w:pPr>
              <w:jc w:val="center"/>
              <w:rPr>
                <w:sz w:val="16"/>
                <w:szCs w:val="16"/>
                <w:lang w:val="es-CL"/>
              </w:rPr>
            </w:pPr>
            <w:r w:rsidRPr="001B429D">
              <w:rPr>
                <w:sz w:val="16"/>
                <w:szCs w:val="16"/>
                <w:lang w:val="es-CL"/>
              </w:rPr>
              <w:t>Entrevistas</w:t>
            </w:r>
          </w:p>
        </w:tc>
        <w:tc>
          <w:tcPr>
            <w:tcW w:w="1028" w:type="pct"/>
            <w:shd w:val="clear" w:color="auto" w:fill="auto"/>
            <w:vAlign w:val="center"/>
          </w:tcPr>
          <w:p w14:paraId="4EA076BC" w14:textId="77777777" w:rsidR="001B429D" w:rsidRPr="001B429D" w:rsidRDefault="001B429D" w:rsidP="001B429D">
            <w:pPr>
              <w:jc w:val="center"/>
              <w:rPr>
                <w:sz w:val="16"/>
                <w:szCs w:val="16"/>
                <w:lang w:val="es-CL"/>
              </w:rPr>
            </w:pPr>
            <w:r w:rsidRPr="001B429D">
              <w:rPr>
                <w:sz w:val="16"/>
                <w:szCs w:val="16"/>
                <w:lang w:val="es-CL"/>
              </w:rPr>
              <w:t>Tipo</w:t>
            </w:r>
          </w:p>
        </w:tc>
        <w:tc>
          <w:tcPr>
            <w:tcW w:w="3051" w:type="pct"/>
            <w:shd w:val="clear" w:color="auto" w:fill="auto"/>
            <w:vAlign w:val="center"/>
          </w:tcPr>
          <w:p w14:paraId="7CF7DC57" w14:textId="77777777" w:rsidR="001B429D" w:rsidRPr="001B429D" w:rsidRDefault="001B429D" w:rsidP="001B429D">
            <w:pPr>
              <w:jc w:val="center"/>
              <w:rPr>
                <w:sz w:val="16"/>
                <w:szCs w:val="16"/>
                <w:lang w:val="es-CL"/>
              </w:rPr>
            </w:pPr>
            <w:r w:rsidRPr="001B429D">
              <w:rPr>
                <w:sz w:val="16"/>
                <w:szCs w:val="16"/>
                <w:lang w:val="es-CL"/>
              </w:rPr>
              <w:t>Extracto perfiles de entrevistados</w:t>
            </w:r>
            <w:r w:rsidRPr="001B429D">
              <w:rPr>
                <w:sz w:val="16"/>
                <w:szCs w:val="16"/>
                <w:lang w:val="es-CL"/>
              </w:rPr>
              <w:footnoteReference w:id="2"/>
            </w:r>
          </w:p>
        </w:tc>
      </w:tr>
      <w:tr w:rsidR="001B429D" w:rsidRPr="009605DC" w14:paraId="4C05EBC5" w14:textId="77777777" w:rsidTr="001B429D">
        <w:trPr>
          <w:trHeight w:val="578"/>
        </w:trPr>
        <w:tc>
          <w:tcPr>
            <w:tcW w:w="921" w:type="pct"/>
            <w:shd w:val="clear" w:color="auto" w:fill="auto"/>
            <w:vAlign w:val="center"/>
          </w:tcPr>
          <w:p w14:paraId="10667EE1" w14:textId="77777777" w:rsidR="001B429D" w:rsidRPr="001B429D" w:rsidRDefault="001B429D" w:rsidP="00280D5F">
            <w:pPr>
              <w:jc w:val="center"/>
              <w:rPr>
                <w:sz w:val="16"/>
                <w:szCs w:val="16"/>
                <w:lang w:val="es-CL"/>
              </w:rPr>
            </w:pPr>
            <w:r w:rsidRPr="001B429D">
              <w:rPr>
                <w:sz w:val="16"/>
                <w:szCs w:val="16"/>
                <w:lang w:val="es-CL"/>
              </w:rPr>
              <w:t>14</w:t>
            </w:r>
          </w:p>
        </w:tc>
        <w:tc>
          <w:tcPr>
            <w:tcW w:w="1028" w:type="pct"/>
            <w:shd w:val="clear" w:color="auto" w:fill="auto"/>
            <w:vAlign w:val="center"/>
          </w:tcPr>
          <w:p w14:paraId="471E32F0" w14:textId="77777777" w:rsidR="001B429D" w:rsidRPr="001B429D" w:rsidRDefault="001B429D" w:rsidP="00280D5F">
            <w:pPr>
              <w:jc w:val="center"/>
              <w:rPr>
                <w:sz w:val="16"/>
                <w:szCs w:val="16"/>
                <w:lang w:val="es-CL"/>
              </w:rPr>
            </w:pPr>
            <w:r w:rsidRPr="001B429D">
              <w:rPr>
                <w:sz w:val="16"/>
                <w:szCs w:val="16"/>
                <w:lang w:val="es-CL"/>
              </w:rPr>
              <w:t>Usuario</w:t>
            </w:r>
          </w:p>
        </w:tc>
        <w:tc>
          <w:tcPr>
            <w:tcW w:w="3051" w:type="pct"/>
            <w:shd w:val="clear" w:color="auto" w:fill="auto"/>
          </w:tcPr>
          <w:p w14:paraId="6C94F9AD" w14:textId="7B5470C4" w:rsidR="001B429D" w:rsidRPr="001B429D" w:rsidRDefault="001B429D" w:rsidP="00280D5F">
            <w:pPr>
              <w:rPr>
                <w:sz w:val="16"/>
                <w:szCs w:val="16"/>
                <w:lang w:val="es-CL"/>
              </w:rPr>
            </w:pPr>
            <w:r w:rsidRPr="001B429D">
              <w:rPr>
                <w:sz w:val="16"/>
                <w:szCs w:val="16"/>
                <w:lang w:val="es-CL"/>
              </w:rPr>
              <w:t>Vecina de la Comuna de San Pedro de la Paz, Región de</w:t>
            </w:r>
            <w:r w:rsidRPr="001B429D">
              <w:rPr>
                <w:b/>
                <w:bCs/>
                <w:sz w:val="16"/>
                <w:szCs w:val="16"/>
                <w:lang w:val="es-CL"/>
              </w:rPr>
              <w:t xml:space="preserve"> </w:t>
            </w:r>
            <w:r w:rsidRPr="001B429D">
              <w:rPr>
                <w:sz w:val="16"/>
                <w:szCs w:val="16"/>
                <w:lang w:val="es-CL"/>
              </w:rPr>
              <w:t>B</w:t>
            </w:r>
            <w:r w:rsidRPr="001B429D">
              <w:rPr>
                <w:b/>
                <w:bCs/>
                <w:sz w:val="16"/>
                <w:szCs w:val="16"/>
                <w:lang w:val="es-CL"/>
              </w:rPr>
              <w:t>iobío</w:t>
            </w:r>
            <w:r w:rsidRPr="001B429D">
              <w:rPr>
                <w:sz w:val="16"/>
                <w:szCs w:val="16"/>
                <w:lang w:val="es-CL"/>
              </w:rPr>
              <w:t>.</w:t>
            </w:r>
          </w:p>
          <w:p w14:paraId="2A3B4F8B" w14:textId="75EDDE8B" w:rsidR="001B429D" w:rsidRPr="001B429D" w:rsidRDefault="001B429D" w:rsidP="00280D5F">
            <w:pPr>
              <w:rPr>
                <w:sz w:val="16"/>
                <w:szCs w:val="16"/>
                <w:lang w:val="es-CL"/>
              </w:rPr>
            </w:pPr>
            <w:r w:rsidRPr="001B429D">
              <w:rPr>
                <w:sz w:val="16"/>
                <w:szCs w:val="16"/>
                <w:lang w:val="es-CL"/>
              </w:rPr>
              <w:t>Vecina de la Comuna de Concepción, Región de B</w:t>
            </w:r>
            <w:r w:rsidRPr="001B429D">
              <w:rPr>
                <w:b/>
                <w:bCs/>
                <w:sz w:val="16"/>
                <w:szCs w:val="16"/>
                <w:lang w:val="es-CL"/>
              </w:rPr>
              <w:t>iobí</w:t>
            </w:r>
            <w:r w:rsidRPr="001B429D">
              <w:rPr>
                <w:sz w:val="16"/>
                <w:szCs w:val="16"/>
                <w:lang w:val="es-CL"/>
              </w:rPr>
              <w:t xml:space="preserve">o. </w:t>
            </w:r>
          </w:p>
          <w:p w14:paraId="40675E57" w14:textId="77777777" w:rsidR="001B429D" w:rsidRPr="001B429D" w:rsidRDefault="001B429D" w:rsidP="00280D5F">
            <w:pPr>
              <w:rPr>
                <w:sz w:val="16"/>
                <w:szCs w:val="16"/>
                <w:lang w:val="es-CL"/>
              </w:rPr>
            </w:pPr>
            <w:r w:rsidRPr="001B429D">
              <w:rPr>
                <w:sz w:val="16"/>
                <w:szCs w:val="16"/>
                <w:lang w:val="es-CL"/>
              </w:rPr>
              <w:lastRenderedPageBreak/>
              <w:t xml:space="preserve">Vecino de la Comuna de Viña del Mar, Región de Valparaíso. </w:t>
            </w:r>
          </w:p>
          <w:p w14:paraId="589AF716" w14:textId="77777777" w:rsidR="001B429D" w:rsidRPr="001B429D" w:rsidRDefault="001B429D" w:rsidP="00280D5F">
            <w:pPr>
              <w:rPr>
                <w:sz w:val="16"/>
                <w:szCs w:val="16"/>
                <w:lang w:val="es-CL"/>
              </w:rPr>
            </w:pPr>
            <w:r w:rsidRPr="001B429D">
              <w:rPr>
                <w:sz w:val="16"/>
                <w:szCs w:val="16"/>
                <w:lang w:val="es-CL"/>
              </w:rPr>
              <w:t>Vecina de la Comuna de Maipú, Región Metropolitana.</w:t>
            </w:r>
          </w:p>
        </w:tc>
      </w:tr>
      <w:tr w:rsidR="001B429D" w:rsidRPr="009605DC" w14:paraId="3D3DF8A7" w14:textId="77777777" w:rsidTr="001B429D">
        <w:tc>
          <w:tcPr>
            <w:tcW w:w="921" w:type="pct"/>
            <w:shd w:val="clear" w:color="auto" w:fill="auto"/>
            <w:vAlign w:val="center"/>
          </w:tcPr>
          <w:p w14:paraId="1A32CA2C" w14:textId="77777777" w:rsidR="001B429D" w:rsidRPr="001B429D" w:rsidRDefault="001B429D" w:rsidP="00280D5F">
            <w:pPr>
              <w:jc w:val="center"/>
              <w:rPr>
                <w:sz w:val="16"/>
                <w:szCs w:val="16"/>
                <w:lang w:val="es-CL"/>
              </w:rPr>
            </w:pPr>
            <w:r w:rsidRPr="001B429D">
              <w:rPr>
                <w:sz w:val="16"/>
                <w:szCs w:val="16"/>
                <w:lang w:val="es-CL"/>
              </w:rPr>
              <w:lastRenderedPageBreak/>
              <w:t>15</w:t>
            </w:r>
          </w:p>
        </w:tc>
        <w:tc>
          <w:tcPr>
            <w:tcW w:w="1028" w:type="pct"/>
            <w:shd w:val="clear" w:color="auto" w:fill="auto"/>
            <w:vAlign w:val="center"/>
          </w:tcPr>
          <w:p w14:paraId="2982B927" w14:textId="77777777" w:rsidR="001B429D" w:rsidRPr="001B429D" w:rsidRDefault="001B429D" w:rsidP="00280D5F">
            <w:pPr>
              <w:jc w:val="center"/>
              <w:rPr>
                <w:sz w:val="16"/>
                <w:szCs w:val="16"/>
                <w:lang w:val="es-CL"/>
              </w:rPr>
            </w:pPr>
            <w:r w:rsidRPr="001B429D">
              <w:rPr>
                <w:sz w:val="16"/>
                <w:szCs w:val="16"/>
                <w:lang w:val="es-CL"/>
              </w:rPr>
              <w:t>Contrapartes</w:t>
            </w:r>
          </w:p>
        </w:tc>
        <w:tc>
          <w:tcPr>
            <w:tcW w:w="3051" w:type="pct"/>
            <w:shd w:val="clear" w:color="auto" w:fill="auto"/>
          </w:tcPr>
          <w:p w14:paraId="1705C55E" w14:textId="7F745C14" w:rsidR="001B429D" w:rsidRPr="001B429D" w:rsidRDefault="001B429D" w:rsidP="00280D5F">
            <w:pPr>
              <w:rPr>
                <w:sz w:val="16"/>
                <w:szCs w:val="16"/>
                <w:lang w:val="es-CL"/>
              </w:rPr>
            </w:pPr>
            <w:r w:rsidRPr="001B429D">
              <w:rPr>
                <w:sz w:val="16"/>
                <w:szCs w:val="16"/>
                <w:lang w:val="es-CL"/>
              </w:rPr>
              <w:t>Profesional gestión Clínica, Dirección Servicio de Salud de B</w:t>
            </w:r>
            <w:r w:rsidRPr="001B429D">
              <w:rPr>
                <w:b/>
                <w:bCs/>
                <w:sz w:val="16"/>
                <w:szCs w:val="16"/>
                <w:lang w:val="es-CL"/>
              </w:rPr>
              <w:t>iobí</w:t>
            </w:r>
            <w:r w:rsidRPr="001B429D">
              <w:rPr>
                <w:sz w:val="16"/>
                <w:szCs w:val="16"/>
                <w:lang w:val="es-CL"/>
              </w:rPr>
              <w:t>o.</w:t>
            </w:r>
          </w:p>
          <w:p w14:paraId="53716377" w14:textId="77777777" w:rsidR="001B429D" w:rsidRPr="001B429D" w:rsidRDefault="001B429D" w:rsidP="00280D5F">
            <w:pPr>
              <w:rPr>
                <w:sz w:val="16"/>
                <w:szCs w:val="16"/>
                <w:lang w:val="es-CL"/>
              </w:rPr>
            </w:pPr>
            <w:r w:rsidRPr="001B429D">
              <w:rPr>
                <w:sz w:val="16"/>
                <w:szCs w:val="16"/>
                <w:lang w:val="es-CL"/>
              </w:rPr>
              <w:t>Encargado de la Unidad de Organizaciones Sociales, Municipalidad de Concepción.</w:t>
            </w:r>
          </w:p>
          <w:p w14:paraId="4001AE89" w14:textId="77777777" w:rsidR="001B429D" w:rsidRPr="001B429D" w:rsidRDefault="001B429D" w:rsidP="00280D5F">
            <w:pPr>
              <w:rPr>
                <w:sz w:val="16"/>
                <w:szCs w:val="16"/>
                <w:lang w:val="es-CL"/>
              </w:rPr>
            </w:pPr>
            <w:r w:rsidRPr="001B429D">
              <w:rPr>
                <w:sz w:val="16"/>
                <w:szCs w:val="16"/>
                <w:lang w:val="es-CL"/>
              </w:rPr>
              <w:t xml:space="preserve">Encargado Centro Veterinario, Municipalidad de Concepción. </w:t>
            </w:r>
          </w:p>
          <w:p w14:paraId="1B91A39A" w14:textId="77777777" w:rsidR="001B429D" w:rsidRPr="001B429D" w:rsidRDefault="001B429D" w:rsidP="00280D5F">
            <w:pPr>
              <w:rPr>
                <w:sz w:val="16"/>
                <w:szCs w:val="16"/>
                <w:lang w:val="es-CL"/>
              </w:rPr>
            </w:pPr>
            <w:r w:rsidRPr="001B429D">
              <w:rPr>
                <w:sz w:val="16"/>
                <w:szCs w:val="16"/>
                <w:lang w:val="es-CL"/>
              </w:rPr>
              <w:t>Presidenta Junta de Vecinos Quinta Rioja, Viña del Mar</w:t>
            </w:r>
          </w:p>
        </w:tc>
      </w:tr>
      <w:tr w:rsidR="001B429D" w:rsidRPr="009605DC" w14:paraId="731EAD63" w14:textId="77777777" w:rsidTr="001B429D">
        <w:tc>
          <w:tcPr>
            <w:tcW w:w="921" w:type="pct"/>
            <w:shd w:val="clear" w:color="auto" w:fill="auto"/>
            <w:vAlign w:val="center"/>
          </w:tcPr>
          <w:p w14:paraId="0D78F0DE" w14:textId="77777777" w:rsidR="001B429D" w:rsidRPr="001B429D" w:rsidRDefault="001B429D" w:rsidP="00280D5F">
            <w:pPr>
              <w:jc w:val="center"/>
              <w:rPr>
                <w:sz w:val="16"/>
                <w:szCs w:val="16"/>
                <w:lang w:val="es-CL"/>
              </w:rPr>
            </w:pPr>
            <w:r w:rsidRPr="001B429D">
              <w:rPr>
                <w:sz w:val="16"/>
                <w:szCs w:val="16"/>
                <w:lang w:val="es-CL"/>
              </w:rPr>
              <w:t>22</w:t>
            </w:r>
          </w:p>
        </w:tc>
        <w:tc>
          <w:tcPr>
            <w:tcW w:w="1028" w:type="pct"/>
            <w:shd w:val="clear" w:color="auto" w:fill="auto"/>
            <w:vAlign w:val="center"/>
          </w:tcPr>
          <w:p w14:paraId="73BD3216" w14:textId="77777777" w:rsidR="001B429D" w:rsidRPr="001B429D" w:rsidRDefault="001B429D" w:rsidP="00280D5F">
            <w:pPr>
              <w:jc w:val="center"/>
              <w:rPr>
                <w:sz w:val="16"/>
                <w:szCs w:val="16"/>
                <w:lang w:val="es-CL"/>
              </w:rPr>
            </w:pPr>
            <w:r w:rsidRPr="001B429D">
              <w:rPr>
                <w:sz w:val="16"/>
                <w:szCs w:val="16"/>
                <w:lang w:val="es-CL"/>
              </w:rPr>
              <w:t>Académicos</w:t>
            </w:r>
          </w:p>
        </w:tc>
        <w:tc>
          <w:tcPr>
            <w:tcW w:w="3051" w:type="pct"/>
            <w:shd w:val="clear" w:color="auto" w:fill="auto"/>
          </w:tcPr>
          <w:p w14:paraId="3C377419" w14:textId="77777777" w:rsidR="001B429D" w:rsidRPr="001B429D" w:rsidRDefault="001B429D" w:rsidP="00280D5F">
            <w:pPr>
              <w:rPr>
                <w:sz w:val="16"/>
                <w:szCs w:val="16"/>
                <w:lang w:val="es-CL"/>
              </w:rPr>
            </w:pPr>
            <w:r w:rsidRPr="001B429D">
              <w:rPr>
                <w:sz w:val="16"/>
                <w:szCs w:val="16"/>
                <w:lang w:val="es-CL"/>
              </w:rPr>
              <w:t xml:space="preserve">Académica CAK Concepción. </w:t>
            </w:r>
          </w:p>
          <w:p w14:paraId="366DB188" w14:textId="77777777" w:rsidR="001B429D" w:rsidRPr="001B429D" w:rsidRDefault="001B429D" w:rsidP="00280D5F">
            <w:pPr>
              <w:rPr>
                <w:sz w:val="16"/>
                <w:szCs w:val="16"/>
                <w:lang w:val="es-CL"/>
              </w:rPr>
            </w:pPr>
            <w:r w:rsidRPr="001B429D">
              <w:rPr>
                <w:sz w:val="16"/>
                <w:szCs w:val="16"/>
                <w:lang w:val="es-CL"/>
              </w:rPr>
              <w:t xml:space="preserve">Supervisora CAN Concepción. </w:t>
            </w:r>
          </w:p>
          <w:p w14:paraId="29408F11" w14:textId="77777777" w:rsidR="001B429D" w:rsidRPr="001B429D" w:rsidRDefault="001B429D" w:rsidP="00280D5F">
            <w:pPr>
              <w:rPr>
                <w:sz w:val="16"/>
                <w:szCs w:val="16"/>
                <w:lang w:val="es-CL"/>
              </w:rPr>
            </w:pPr>
            <w:r w:rsidRPr="001B429D">
              <w:rPr>
                <w:sz w:val="16"/>
                <w:szCs w:val="16"/>
                <w:lang w:val="es-CL"/>
              </w:rPr>
              <w:t xml:space="preserve">Académico Clínica Jurídica </w:t>
            </w:r>
          </w:p>
          <w:p w14:paraId="2CBD3ECB" w14:textId="77777777" w:rsidR="001B429D" w:rsidRPr="001B429D" w:rsidRDefault="001B429D" w:rsidP="00280D5F">
            <w:pPr>
              <w:rPr>
                <w:sz w:val="16"/>
                <w:szCs w:val="16"/>
                <w:lang w:val="es-CL"/>
              </w:rPr>
            </w:pPr>
            <w:r w:rsidRPr="001B429D">
              <w:rPr>
                <w:sz w:val="16"/>
                <w:szCs w:val="16"/>
                <w:lang w:val="es-CL"/>
              </w:rPr>
              <w:t>Docente Hospital de Simulación</w:t>
            </w:r>
          </w:p>
        </w:tc>
      </w:tr>
    </w:tbl>
    <w:p w14:paraId="6EC6C728" w14:textId="1416F890" w:rsidR="001B429D" w:rsidRPr="00DF47BB" w:rsidRDefault="00825BAD" w:rsidP="00C825EC">
      <w:pPr>
        <w:rPr>
          <w:rFonts w:cstheme="minorHAnsi"/>
          <w:sz w:val="16"/>
          <w:szCs w:val="16"/>
          <w:lang w:val="es-CL"/>
        </w:rPr>
      </w:pPr>
      <w:r w:rsidRPr="00DF47BB">
        <w:rPr>
          <w:rFonts w:cstheme="minorHAnsi"/>
          <w:sz w:val="16"/>
          <w:szCs w:val="16"/>
          <w:lang w:val="es-CL"/>
        </w:rPr>
        <w:t xml:space="preserve">Fuente: </w:t>
      </w:r>
      <w:r w:rsidR="00DF47BB" w:rsidRPr="00DF47BB">
        <w:rPr>
          <w:rFonts w:cstheme="minorHAnsi"/>
          <w:sz w:val="16"/>
          <w:szCs w:val="16"/>
          <w:lang w:val="es-CL"/>
        </w:rPr>
        <w:t>Dirección de VcM UDLA</w:t>
      </w:r>
    </w:p>
    <w:p w14:paraId="0D235BFD" w14:textId="208CAA71" w:rsidR="00825BAD" w:rsidRDefault="00825BAD" w:rsidP="00C825EC">
      <w:pPr>
        <w:rPr>
          <w:rFonts w:cstheme="minorHAnsi"/>
          <w:lang w:val="es-CL"/>
        </w:rPr>
      </w:pPr>
    </w:p>
    <w:p w14:paraId="4F736700" w14:textId="4A974105" w:rsidR="00825BAD" w:rsidRPr="001B429D" w:rsidRDefault="00825BAD" w:rsidP="00DF47BB">
      <w:pPr>
        <w:jc w:val="both"/>
        <w:rPr>
          <w:rFonts w:cstheme="minorHAnsi"/>
          <w:lang w:val="es-CL"/>
        </w:rPr>
      </w:pPr>
      <w:r>
        <w:rPr>
          <w:rFonts w:cstheme="minorHAnsi"/>
          <w:lang w:val="es-CL"/>
        </w:rPr>
        <w:t xml:space="preserve">A partir de las entrevistas que indagaron acerca de la experiencia de los diferentes actores antes y después de su paso por el Centro de Atención, se realizó un ACD. Con este en primer término se elaboraron nubes de palabras. En una segunda instancia, se identificaron estadios por los cuales transitaron los actores involucrados. </w:t>
      </w:r>
    </w:p>
    <w:p w14:paraId="03F059C3" w14:textId="77777777" w:rsidR="00825BAD" w:rsidRDefault="00825BAD" w:rsidP="00825BAD">
      <w:pPr>
        <w:spacing w:line="276" w:lineRule="auto"/>
        <w:jc w:val="both"/>
        <w:rPr>
          <w:rFonts w:cstheme="minorHAnsi"/>
          <w:lang w:val="es-CL"/>
        </w:rPr>
      </w:pPr>
    </w:p>
    <w:p w14:paraId="61C170EB" w14:textId="7BC1233D" w:rsidR="00825BAD" w:rsidRPr="00825BAD" w:rsidRDefault="00825BAD" w:rsidP="00825BAD">
      <w:pPr>
        <w:spacing w:line="276" w:lineRule="auto"/>
        <w:jc w:val="both"/>
        <w:rPr>
          <w:rFonts w:cstheme="minorHAnsi"/>
          <w:lang w:val="es-CL"/>
        </w:rPr>
      </w:pPr>
      <w:r w:rsidRPr="00825BAD">
        <w:rPr>
          <w:rFonts w:cstheme="minorHAnsi"/>
          <w:lang w:val="es-CL"/>
        </w:rPr>
        <w:t xml:space="preserve">La pregunta utilizada como </w:t>
      </w:r>
      <w:r w:rsidRPr="00825BAD">
        <w:rPr>
          <w:rFonts w:cstheme="minorHAnsi"/>
          <w:i/>
          <w:iCs/>
          <w:lang w:val="es-CL"/>
        </w:rPr>
        <w:t>antes</w:t>
      </w:r>
      <w:r w:rsidRPr="00825BAD">
        <w:rPr>
          <w:rFonts w:cstheme="minorHAnsi"/>
          <w:lang w:val="es-CL"/>
        </w:rPr>
        <w:t xml:space="preserve"> de ir al centro fue: “Ahora le voy a solicitar que describa su situación antes de recibir la atención en el Centro de Atención a la Comunidad de UDLA.”. Y la pregunta utilizada para </w:t>
      </w:r>
      <w:r w:rsidRPr="00825BAD">
        <w:rPr>
          <w:rFonts w:cstheme="minorHAnsi"/>
          <w:i/>
          <w:iCs/>
          <w:lang w:val="es-CL"/>
        </w:rPr>
        <w:t>después</w:t>
      </w:r>
      <w:r w:rsidRPr="00825BAD">
        <w:rPr>
          <w:rFonts w:cstheme="minorHAnsi"/>
          <w:lang w:val="es-CL"/>
        </w:rPr>
        <w:t xml:space="preserve"> de ir al Centro de Atención fue: “Para finalizar y en la misma línea de la pregunta anterior, ¿Podría describirme su situación una vez que asistió al Centro de Atención a la Comunidad de UDLA? </w:t>
      </w:r>
    </w:p>
    <w:p w14:paraId="5515D0A5" w14:textId="77777777" w:rsidR="00825BAD" w:rsidRPr="00825BAD" w:rsidRDefault="00825BAD" w:rsidP="00825BAD">
      <w:pPr>
        <w:spacing w:line="276" w:lineRule="auto"/>
        <w:jc w:val="both"/>
        <w:rPr>
          <w:rFonts w:cstheme="minorHAnsi"/>
          <w:lang w:val="es-CL"/>
        </w:rPr>
      </w:pPr>
    </w:p>
    <w:p w14:paraId="40F22BA6" w14:textId="3387C36F" w:rsidR="00825BAD" w:rsidRDefault="00984104" w:rsidP="00825BAD">
      <w:pPr>
        <w:spacing w:line="276" w:lineRule="auto"/>
        <w:jc w:val="both"/>
        <w:rPr>
          <w:lang w:val="es-CL"/>
        </w:rPr>
      </w:pPr>
      <w:r>
        <w:rPr>
          <w:rFonts w:cstheme="minorHAnsi"/>
          <w:lang w:val="es-CL"/>
        </w:rPr>
        <w:t>E</w:t>
      </w:r>
      <w:r w:rsidR="00825BAD" w:rsidRPr="00825BAD">
        <w:rPr>
          <w:rFonts w:cstheme="minorHAnsi"/>
          <w:lang w:val="es-CL"/>
        </w:rPr>
        <w:t>n</w:t>
      </w:r>
      <w:r>
        <w:rPr>
          <w:rFonts w:cstheme="minorHAnsi"/>
          <w:lang w:val="es-CL"/>
        </w:rPr>
        <w:t xml:space="preserve"> todos los casos</w:t>
      </w:r>
      <w:r w:rsidR="00965BD4">
        <w:rPr>
          <w:rFonts w:cstheme="minorHAnsi"/>
          <w:lang w:val="es-CL"/>
        </w:rPr>
        <w:t>,</w:t>
      </w:r>
      <w:r>
        <w:rPr>
          <w:rFonts w:cstheme="minorHAnsi"/>
          <w:lang w:val="es-CL"/>
        </w:rPr>
        <w:t xml:space="preserve"> la nube </w:t>
      </w:r>
      <w:r w:rsidR="00965BD4">
        <w:rPr>
          <w:rFonts w:cstheme="minorHAnsi"/>
          <w:lang w:val="es-CL"/>
        </w:rPr>
        <w:t>correspondiente a antes se asociaba a conceptos tales como</w:t>
      </w:r>
      <w:r w:rsidR="00825BAD" w:rsidRPr="00825BAD">
        <w:rPr>
          <w:rFonts w:cstheme="minorHAnsi"/>
          <w:lang w:val="es-CL"/>
        </w:rPr>
        <w:t xml:space="preserve"> preocupa</w:t>
      </w:r>
      <w:r w:rsidR="00DD3223">
        <w:rPr>
          <w:rFonts w:cstheme="minorHAnsi"/>
          <w:lang w:val="es-CL"/>
        </w:rPr>
        <w:t>ción</w:t>
      </w:r>
      <w:r w:rsidR="00825BAD" w:rsidRPr="00825BAD">
        <w:rPr>
          <w:rFonts w:cstheme="minorHAnsi"/>
          <w:lang w:val="es-CL"/>
        </w:rPr>
        <w:t>, crisis, abrumada, ayuda, ansiedad y depresión</w:t>
      </w:r>
      <w:r w:rsidR="00DD3223">
        <w:rPr>
          <w:rFonts w:cstheme="minorHAnsi"/>
          <w:lang w:val="es-CL"/>
        </w:rPr>
        <w:t xml:space="preserve">. </w:t>
      </w:r>
      <w:r w:rsidR="001D00A4">
        <w:rPr>
          <w:rFonts w:cstheme="minorHAnsi"/>
          <w:lang w:val="es-CL"/>
        </w:rPr>
        <w:t>E</w:t>
      </w:r>
      <w:r>
        <w:rPr>
          <w:rStyle w:val="normaltextrun"/>
          <w:rFonts w:cstheme="minorHAnsi"/>
          <w:color w:val="000000" w:themeColor="text1"/>
          <w:shd w:val="clear" w:color="auto" w:fill="FFFFFF"/>
          <w:lang w:val="es-CL"/>
        </w:rPr>
        <w:t>n la nube de</w:t>
      </w:r>
      <w:r w:rsidR="00825BAD" w:rsidRPr="00825BAD">
        <w:rPr>
          <w:rStyle w:val="normaltextrun"/>
          <w:rFonts w:cstheme="minorHAnsi"/>
          <w:color w:val="000000" w:themeColor="text1"/>
          <w:shd w:val="clear" w:color="auto" w:fill="FFFFFF"/>
          <w:lang w:val="es-CL"/>
        </w:rPr>
        <w:t xml:space="preserve"> palabras </w:t>
      </w:r>
      <w:r w:rsidR="00825BAD" w:rsidRPr="00825BAD">
        <w:rPr>
          <w:rStyle w:val="normaltextrun"/>
          <w:rFonts w:cstheme="minorHAnsi"/>
          <w:i/>
          <w:iCs/>
          <w:color w:val="000000" w:themeColor="text1"/>
          <w:shd w:val="clear" w:color="auto" w:fill="FFFFFF"/>
          <w:lang w:val="es-CL"/>
        </w:rPr>
        <w:t>después</w:t>
      </w:r>
      <w:r w:rsidR="00825BAD" w:rsidRPr="00825BAD">
        <w:rPr>
          <w:rStyle w:val="normaltextrun"/>
          <w:rFonts w:cstheme="minorHAnsi"/>
          <w:color w:val="000000" w:themeColor="text1"/>
          <w:shd w:val="clear" w:color="auto" w:fill="FFFFFF"/>
          <w:lang w:val="es-CL"/>
        </w:rPr>
        <w:t xml:space="preserve">, </w:t>
      </w:r>
      <w:r w:rsidR="001D00A4">
        <w:rPr>
          <w:rStyle w:val="normaltextrun"/>
          <w:rFonts w:cstheme="minorHAnsi"/>
          <w:color w:val="000000" w:themeColor="text1"/>
          <w:shd w:val="clear" w:color="auto" w:fill="FFFFFF"/>
          <w:lang w:val="es-CL"/>
        </w:rPr>
        <w:t xml:space="preserve">los conceptos </w:t>
      </w:r>
      <w:r w:rsidR="00FA3499">
        <w:rPr>
          <w:rStyle w:val="normaltextrun"/>
          <w:rFonts w:cstheme="minorHAnsi"/>
          <w:color w:val="000000" w:themeColor="text1"/>
          <w:shd w:val="clear" w:color="auto" w:fill="FFFFFF"/>
          <w:lang w:val="es-CL"/>
        </w:rPr>
        <w:t xml:space="preserve">son se asocian a apoyo, </w:t>
      </w:r>
      <w:r w:rsidR="00825BAD" w:rsidRPr="00825BAD">
        <w:rPr>
          <w:rFonts w:cstheme="minorHAnsi"/>
          <w:lang w:val="es-CL"/>
        </w:rPr>
        <w:t xml:space="preserve">profesional, </w:t>
      </w:r>
      <w:r w:rsidR="00FA3499">
        <w:rPr>
          <w:rFonts w:cstheme="minorHAnsi"/>
          <w:lang w:val="es-CL"/>
        </w:rPr>
        <w:t>ayuda</w:t>
      </w:r>
      <w:r w:rsidR="00616FE2">
        <w:rPr>
          <w:rFonts w:cstheme="minorHAnsi"/>
          <w:lang w:val="es-CL"/>
        </w:rPr>
        <w:t xml:space="preserve">. </w:t>
      </w:r>
      <w:r w:rsidR="00825BAD" w:rsidRPr="00825BAD">
        <w:rPr>
          <w:rFonts w:cstheme="minorHAnsi"/>
          <w:lang w:val="es-CL"/>
        </w:rPr>
        <w:t>Síntesis de ello es lo que menciona esta usuaria del Centro de atención Nutricional: “Entonces, eso tuvo sus frutos y me ayudó a sentirme mejor conmigo misma”</w:t>
      </w:r>
      <w:r w:rsidR="00825BAD" w:rsidRPr="005629D9">
        <w:rPr>
          <w:rStyle w:val="Refdenotaalpie"/>
          <w:rFonts w:cstheme="minorHAnsi"/>
        </w:rPr>
        <w:footnoteReference w:id="3"/>
      </w:r>
      <w:r w:rsidR="00825BAD" w:rsidRPr="00825BAD">
        <w:rPr>
          <w:rFonts w:cstheme="minorHAnsi"/>
          <w:lang w:val="es-CL"/>
        </w:rPr>
        <w:t>. Otros entrevistadas mencionan “</w:t>
      </w:r>
      <w:r w:rsidR="00825BAD" w:rsidRPr="00825BAD">
        <w:rPr>
          <w:lang w:val="es-CL"/>
        </w:rPr>
        <w:t>Me sentía preocupad</w:t>
      </w:r>
      <w:r w:rsidR="00093FF7">
        <w:rPr>
          <w:lang w:val="es-CL"/>
        </w:rPr>
        <w:t>o</w:t>
      </w:r>
      <w:r w:rsidR="00825BAD" w:rsidRPr="00825BAD">
        <w:rPr>
          <w:lang w:val="es-CL"/>
        </w:rPr>
        <w:t xml:space="preserve"> porque conseguir un abogado particular es caro y saber de la clínica facilitó mucho el proceso y mucho mejor que sale gratis”, aportando una visión económica del servicio que entrega UDLA a los territorios. Al igual que este entrevistado que señala “fueron tiempos difíciles, no teníamos dinero y estábamos con deudas.”</w:t>
      </w:r>
      <w:r w:rsidR="00825BAD">
        <w:rPr>
          <w:rStyle w:val="Refdenotaalpie"/>
        </w:rPr>
        <w:footnoteReference w:id="4"/>
      </w:r>
    </w:p>
    <w:p w14:paraId="1000E626" w14:textId="0D8A08DD" w:rsidR="00825BAD" w:rsidRDefault="00825BAD" w:rsidP="00825BAD">
      <w:pPr>
        <w:spacing w:line="276" w:lineRule="auto"/>
        <w:jc w:val="both"/>
        <w:rPr>
          <w:lang w:val="es-CL"/>
        </w:rPr>
      </w:pPr>
    </w:p>
    <w:p w14:paraId="07F4911B" w14:textId="77777777" w:rsidR="00825BAD" w:rsidRPr="009D2D55" w:rsidRDefault="00825BAD" w:rsidP="00825BAD">
      <w:pPr>
        <w:jc w:val="both"/>
        <w:rPr>
          <w:rStyle w:val="normaltextrun"/>
          <w:color w:val="FF0000"/>
          <w:lang w:val="es-ES"/>
        </w:rPr>
      </w:pPr>
      <w:r w:rsidRPr="00825BAD">
        <w:rPr>
          <w:rFonts w:cstheme="minorHAnsi"/>
          <w:lang w:val="es-CL"/>
        </w:rPr>
        <w:t>Ahora bien, la siguiente figura aborda a los usuarios con las mismas preguntas antes desarrolladas, pero a través de un esquema de análisis crítico del discurso</w:t>
      </w:r>
      <w:r w:rsidRPr="005629D9">
        <w:rPr>
          <w:rStyle w:val="Refdenotaalpie"/>
          <w:rFonts w:cstheme="minorHAnsi"/>
        </w:rPr>
        <w:footnoteReference w:id="5"/>
      </w:r>
      <w:r w:rsidRPr="00825BAD">
        <w:rPr>
          <w:rFonts w:cstheme="minorHAnsi"/>
          <w:lang w:val="es-CL"/>
        </w:rPr>
        <w:t xml:space="preserve">. Así, se gráfica como pasaron de sentirse con falta de apoyo (-) y preocupados (-) a </w:t>
      </w:r>
      <w:r w:rsidRPr="00825BAD">
        <w:rPr>
          <w:rFonts w:cstheme="minorHAnsi"/>
          <w:lang w:val="es-CL"/>
        </w:rPr>
        <w:t xml:space="preserve">una situación de tranquilidad (+) y apoyo (+). De esta forma se puede observar visualmente el cambio entre los estadios de los usuarios de los Centros de Atención, cambiando de dos elementos negativos (-) a dos positivos (+). Con esto se infieren dos elementos, por un lado, la necesidad propia de los usuarios a estos requerimientos, así como también el cambio que genera el Centro de Atención a la Comunidad en estas necesidades. </w:t>
      </w:r>
    </w:p>
    <w:p w14:paraId="4C6F5AD3" w14:textId="77777777" w:rsidR="00825BAD" w:rsidRPr="00825BAD" w:rsidRDefault="00825BAD" w:rsidP="00825BAD">
      <w:pPr>
        <w:spacing w:line="276" w:lineRule="auto"/>
        <w:jc w:val="both"/>
        <w:rPr>
          <w:rStyle w:val="normaltextrun"/>
          <w:rFonts w:cstheme="minorHAnsi"/>
          <w:i/>
          <w:iCs/>
          <w:color w:val="44546A"/>
          <w:shd w:val="clear" w:color="auto" w:fill="FFFFFF"/>
          <w:lang w:val="es-CL"/>
        </w:rPr>
      </w:pPr>
    </w:p>
    <w:p w14:paraId="75A316AA" w14:textId="77777777" w:rsidR="00825BAD" w:rsidRPr="005629D9" w:rsidRDefault="00825BAD" w:rsidP="00825BAD">
      <w:pPr>
        <w:spacing w:line="276" w:lineRule="auto"/>
        <w:jc w:val="center"/>
        <w:rPr>
          <w:rStyle w:val="normaltextrun"/>
          <w:rFonts w:cstheme="minorHAnsi"/>
          <w:color w:val="44546A"/>
          <w:shd w:val="clear" w:color="auto" w:fill="FFFFFF"/>
        </w:rPr>
      </w:pPr>
      <w:r w:rsidRPr="005629D9">
        <w:rPr>
          <w:rFonts w:eastAsiaTheme="majorEastAsia" w:cstheme="minorHAnsi"/>
          <w:noProof/>
        </w:rPr>
        <w:drawing>
          <wp:inline distT="0" distB="0" distL="0" distR="0" wp14:anchorId="59F026CF" wp14:editId="6D0DBFF5">
            <wp:extent cx="3681730" cy="2114550"/>
            <wp:effectExtent l="0" t="0" r="0" b="0"/>
            <wp:docPr id="38" name="Imagen 3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07" t="4419" r="1207" b="3602"/>
                    <a:stretch/>
                  </pic:blipFill>
                  <pic:spPr bwMode="auto">
                    <a:xfrm>
                      <a:off x="0" y="0"/>
                      <a:ext cx="3778135" cy="2169919"/>
                    </a:xfrm>
                    <a:prstGeom prst="rect">
                      <a:avLst/>
                    </a:prstGeom>
                    <a:noFill/>
                    <a:ln>
                      <a:noFill/>
                    </a:ln>
                    <a:extLst>
                      <a:ext uri="{53640926-AAD7-44D8-BBD7-CCE9431645EC}">
                        <a14:shadowObscured xmlns:a14="http://schemas.microsoft.com/office/drawing/2010/main"/>
                      </a:ext>
                    </a:extLst>
                  </pic:spPr>
                </pic:pic>
              </a:graphicData>
            </a:graphic>
          </wp:inline>
        </w:drawing>
      </w:r>
    </w:p>
    <w:p w14:paraId="42EFB8F7" w14:textId="77777777" w:rsidR="00825BAD" w:rsidRDefault="00825BAD" w:rsidP="00825BAD">
      <w:pPr>
        <w:spacing w:line="276" w:lineRule="auto"/>
        <w:jc w:val="both"/>
        <w:rPr>
          <w:rStyle w:val="normaltextrun"/>
          <w:rFonts w:cstheme="minorHAnsi"/>
          <w:color w:val="44546A"/>
          <w:shd w:val="clear" w:color="auto" w:fill="FFFFFF"/>
          <w:lang w:val="es-CL"/>
        </w:rPr>
      </w:pPr>
    </w:p>
    <w:p w14:paraId="18443E59" w14:textId="7824DABB" w:rsidR="00825BAD" w:rsidRDefault="00825BAD" w:rsidP="00825BAD">
      <w:pPr>
        <w:spacing w:line="276" w:lineRule="auto"/>
        <w:jc w:val="both"/>
        <w:rPr>
          <w:rStyle w:val="normaltextrun"/>
          <w:rFonts w:cstheme="minorHAnsi"/>
          <w:color w:val="44546A"/>
          <w:sz w:val="16"/>
          <w:szCs w:val="16"/>
          <w:shd w:val="clear" w:color="auto" w:fill="FFFFFF"/>
          <w:lang w:val="es-CL"/>
        </w:rPr>
      </w:pPr>
      <w:r w:rsidRPr="00825BAD">
        <w:rPr>
          <w:rStyle w:val="normaltextrun"/>
          <w:rFonts w:cstheme="minorHAnsi"/>
          <w:color w:val="44546A"/>
          <w:sz w:val="16"/>
          <w:szCs w:val="16"/>
          <w:shd w:val="clear" w:color="auto" w:fill="FFFFFF"/>
          <w:lang w:val="es-CL"/>
        </w:rPr>
        <w:t xml:space="preserve">Fig. 1.  </w:t>
      </w:r>
      <w:r w:rsidR="00A077EA">
        <w:rPr>
          <w:rStyle w:val="normaltextrun"/>
          <w:rFonts w:cstheme="minorHAnsi"/>
          <w:color w:val="44546A"/>
          <w:sz w:val="16"/>
          <w:szCs w:val="16"/>
          <w:shd w:val="clear" w:color="auto" w:fill="FFFFFF"/>
          <w:lang w:val="es-CL"/>
        </w:rPr>
        <w:t xml:space="preserve">Ejemplo de un </w:t>
      </w:r>
      <w:r w:rsidRPr="00825BAD">
        <w:rPr>
          <w:rStyle w:val="normaltextrun"/>
          <w:rFonts w:cstheme="minorHAnsi"/>
          <w:color w:val="44546A"/>
          <w:sz w:val="16"/>
          <w:szCs w:val="16"/>
          <w:shd w:val="clear" w:color="auto" w:fill="FFFFFF"/>
          <w:lang w:val="es-CL"/>
        </w:rPr>
        <w:t xml:space="preserve">Diagrama Antes – Después </w:t>
      </w:r>
      <w:r w:rsidR="004E76E5">
        <w:rPr>
          <w:rStyle w:val="normaltextrun"/>
          <w:rFonts w:cstheme="minorHAnsi"/>
          <w:color w:val="44546A"/>
          <w:sz w:val="16"/>
          <w:szCs w:val="16"/>
          <w:shd w:val="clear" w:color="auto" w:fill="FFFFFF"/>
          <w:lang w:val="es-CL"/>
        </w:rPr>
        <w:t>correspondiente a u</w:t>
      </w:r>
      <w:r w:rsidRPr="00825BAD">
        <w:rPr>
          <w:rStyle w:val="normaltextrun"/>
          <w:rFonts w:cstheme="minorHAnsi"/>
          <w:color w:val="44546A"/>
          <w:sz w:val="16"/>
          <w:szCs w:val="16"/>
          <w:shd w:val="clear" w:color="auto" w:fill="FFFFFF"/>
          <w:lang w:val="es-CL"/>
        </w:rPr>
        <w:t>suarios Centros de Atención a la Comunidad UDLA</w:t>
      </w:r>
    </w:p>
    <w:p w14:paraId="6A755F46" w14:textId="77777777" w:rsidR="00825BAD" w:rsidRPr="00825BAD" w:rsidRDefault="00825BAD" w:rsidP="00825BAD">
      <w:pPr>
        <w:spacing w:line="276" w:lineRule="auto"/>
        <w:jc w:val="both"/>
        <w:rPr>
          <w:rStyle w:val="normaltextrun"/>
          <w:rFonts w:cstheme="minorHAnsi"/>
          <w:color w:val="44546A"/>
          <w:sz w:val="16"/>
          <w:szCs w:val="16"/>
          <w:shd w:val="clear" w:color="auto" w:fill="FFFFFF"/>
          <w:lang w:val="es-CL"/>
        </w:rPr>
      </w:pPr>
    </w:p>
    <w:p w14:paraId="0CA961C9" w14:textId="2C88D446" w:rsidR="00825BAD" w:rsidRPr="00825BAD" w:rsidRDefault="00825BAD" w:rsidP="00825BAD">
      <w:pPr>
        <w:spacing w:line="276" w:lineRule="auto"/>
        <w:jc w:val="both"/>
        <w:rPr>
          <w:rStyle w:val="normaltextrun"/>
          <w:rFonts w:cstheme="minorHAnsi"/>
          <w:color w:val="44546A"/>
          <w:sz w:val="16"/>
          <w:szCs w:val="16"/>
          <w:shd w:val="clear" w:color="auto" w:fill="FFFFFF"/>
          <w:lang w:val="es-CL"/>
        </w:rPr>
      </w:pPr>
      <w:r w:rsidRPr="00825BAD">
        <w:rPr>
          <w:rStyle w:val="normaltextrun"/>
          <w:rFonts w:cstheme="minorHAnsi"/>
          <w:color w:val="44546A"/>
          <w:sz w:val="16"/>
          <w:szCs w:val="16"/>
          <w:shd w:val="clear" w:color="auto" w:fill="FFFFFF"/>
          <w:lang w:val="es-CL"/>
        </w:rPr>
        <w:t>Fuente: elaboración propia a partir de resultados de las mediciones y entrevistas aplicadas</w:t>
      </w:r>
    </w:p>
    <w:p w14:paraId="59191065" w14:textId="77777777" w:rsidR="00825BAD" w:rsidRPr="00825BAD" w:rsidRDefault="00825BAD" w:rsidP="00825BAD">
      <w:pPr>
        <w:spacing w:line="276" w:lineRule="auto"/>
        <w:jc w:val="both"/>
        <w:rPr>
          <w:rStyle w:val="normaltextrun"/>
          <w:rFonts w:cstheme="minorHAnsi"/>
          <w:color w:val="44546A"/>
          <w:sz w:val="16"/>
          <w:szCs w:val="16"/>
          <w:shd w:val="clear" w:color="auto" w:fill="FFFFFF"/>
          <w:lang w:val="es-CL"/>
        </w:rPr>
      </w:pPr>
    </w:p>
    <w:p w14:paraId="3196CB42" w14:textId="77777777" w:rsidR="00825BAD" w:rsidRPr="00E6018B" w:rsidRDefault="00825BAD" w:rsidP="00825BAD">
      <w:pPr>
        <w:jc w:val="both"/>
        <w:rPr>
          <w:color w:val="FF0000"/>
          <w:lang w:val="es-ES"/>
        </w:rPr>
      </w:pPr>
      <w:r w:rsidRPr="00825BAD">
        <w:rPr>
          <w:rFonts w:cstheme="minorHAnsi"/>
          <w:lang w:val="es-CL"/>
        </w:rPr>
        <w:t>Adicionalmente, se pueden mencionar algunas declaraciones sobre otras preguntas, ¿Cómo si frecuentó otro lugar antes</w:t>
      </w:r>
      <w:r w:rsidRPr="00A94886">
        <w:rPr>
          <w:rStyle w:val="Refdenotaalpie"/>
          <w:rFonts w:cstheme="minorHAnsi"/>
        </w:rPr>
        <w:footnoteReference w:id="6"/>
      </w:r>
      <w:r w:rsidRPr="00825BAD">
        <w:rPr>
          <w:rFonts w:cstheme="minorHAnsi"/>
          <w:lang w:val="es-CL"/>
        </w:rPr>
        <w:t>?, en este sentido los entrevistados señalaron: “</w:t>
      </w:r>
      <w:r w:rsidRPr="00E6018B">
        <w:rPr>
          <w:lang w:val="es-ES"/>
        </w:rPr>
        <w:t>No he asistido a otro lugar, solo a la E.E (Estación Experimental Veterinaria</w:t>
      </w:r>
      <w:r>
        <w:rPr>
          <w:lang w:val="es-ES"/>
        </w:rPr>
        <w:t xml:space="preserve"> o CAV</w:t>
      </w:r>
      <w:r w:rsidRPr="00E6018B">
        <w:rPr>
          <w:lang w:val="es-ES"/>
        </w:rPr>
        <w:t>) pues no tengo recursos para llevarlos a otro lado.</w:t>
      </w:r>
      <w:r w:rsidRPr="00E6018B">
        <w:rPr>
          <w:i/>
          <w:iCs/>
          <w:lang w:val="es-ES"/>
        </w:rPr>
        <w:t xml:space="preserve"> “</w:t>
      </w:r>
      <w:r>
        <w:rPr>
          <w:rStyle w:val="Refdenotaalpie"/>
          <w:i/>
          <w:iCs/>
          <w:lang w:val="es-ES"/>
        </w:rPr>
        <w:footnoteReference w:id="7"/>
      </w:r>
      <w:r w:rsidRPr="00E6018B">
        <w:rPr>
          <w:i/>
          <w:iCs/>
          <w:lang w:val="es-ES"/>
        </w:rPr>
        <w:t xml:space="preserve"> . </w:t>
      </w:r>
      <w:r w:rsidRPr="00E6018B">
        <w:rPr>
          <w:lang w:val="es-ES"/>
        </w:rPr>
        <w:t xml:space="preserve">Develando de esta forma el contexto </w:t>
      </w:r>
      <w:r>
        <w:rPr>
          <w:lang w:val="es-ES"/>
        </w:rPr>
        <w:t>socio</w:t>
      </w:r>
      <w:r w:rsidRPr="00E6018B">
        <w:rPr>
          <w:lang w:val="es-ES"/>
        </w:rPr>
        <w:t>económico de los usuarios de los CAC de UDLA, por ejemplo, este entrevistado señala: “Solo cuando me operé de la cadera en la Clínica Biobío hice terapia ahí, después de eso me he atendido en UDLA.”</w:t>
      </w:r>
      <w:r>
        <w:rPr>
          <w:rStyle w:val="Refdenotaalpie"/>
          <w:lang w:val="es-ES"/>
        </w:rPr>
        <w:footnoteReference w:id="8"/>
      </w:r>
      <w:r>
        <w:rPr>
          <w:lang w:val="es-ES"/>
        </w:rPr>
        <w:t>. Y complementando que: “</w:t>
      </w:r>
      <w:r w:rsidRPr="00825BAD">
        <w:rPr>
          <w:lang w:val="es-CL"/>
        </w:rPr>
        <w:t xml:space="preserve">[…] Yo elegí atenderme en UDLA porque mis familiares habían pasado por este centro de atención.” Con esto se observa una visión sobre los CAC positiva, siendo una alternativa a una Clínica y que en algunos casos es elegida y bien valorada por la comunidad. </w:t>
      </w:r>
    </w:p>
    <w:p w14:paraId="01007148" w14:textId="77777777" w:rsidR="00825BAD" w:rsidRPr="00825BAD" w:rsidRDefault="00825BAD" w:rsidP="00825BAD">
      <w:pPr>
        <w:spacing w:line="276" w:lineRule="auto"/>
        <w:jc w:val="both"/>
        <w:rPr>
          <w:rStyle w:val="normaltextrun"/>
          <w:rFonts w:cstheme="minorHAnsi"/>
          <w:color w:val="44546A"/>
          <w:shd w:val="clear" w:color="auto" w:fill="FFFFFF"/>
          <w:lang w:val="es-CL"/>
        </w:rPr>
      </w:pPr>
    </w:p>
    <w:p w14:paraId="09068384" w14:textId="6503B294" w:rsidR="00825BAD" w:rsidRPr="00825BAD" w:rsidRDefault="00825BAD" w:rsidP="00825BAD">
      <w:pPr>
        <w:spacing w:line="276" w:lineRule="auto"/>
        <w:jc w:val="both"/>
        <w:rPr>
          <w:rFonts w:cstheme="minorHAnsi"/>
          <w:lang w:val="es-CL"/>
        </w:rPr>
      </w:pPr>
      <w:r w:rsidRPr="00825BAD">
        <w:rPr>
          <w:rFonts w:cstheme="minorHAnsi"/>
          <w:lang w:val="es-CL"/>
        </w:rPr>
        <w:t xml:space="preserve">A partir de elementos ya presentados se puede inferir, en primera instancia, que los Centros de Atención a la Comunidad se relacionan positivamente con el </w:t>
      </w:r>
      <w:r w:rsidRPr="00825BAD">
        <w:rPr>
          <w:rFonts w:cstheme="minorHAnsi"/>
          <w:i/>
          <w:iCs/>
          <w:lang w:val="es-CL"/>
        </w:rPr>
        <w:t>bienestar físico</w:t>
      </w:r>
      <w:r w:rsidRPr="005629D9">
        <w:rPr>
          <w:rStyle w:val="Refdenotaalpie"/>
          <w:rFonts w:cstheme="minorHAnsi"/>
          <w:i/>
          <w:iCs/>
        </w:rPr>
        <w:footnoteReference w:id="9"/>
      </w:r>
      <w:sdt>
        <w:sdtPr>
          <w:rPr>
            <w:rFonts w:cstheme="minorHAnsi"/>
            <w:i/>
            <w:iCs/>
            <w:lang w:val="es-CL"/>
          </w:rPr>
          <w:id w:val="-273321479"/>
          <w:citation/>
        </w:sdtPr>
        <w:sdtContent>
          <w:r w:rsidR="000903EF">
            <w:rPr>
              <w:rFonts w:cstheme="minorHAnsi"/>
              <w:i/>
              <w:iCs/>
              <w:lang w:val="es-CL"/>
            </w:rPr>
            <w:fldChar w:fldCharType="begin"/>
          </w:r>
          <w:r w:rsidR="000903EF">
            <w:rPr>
              <w:rFonts w:cstheme="minorHAnsi"/>
              <w:i/>
              <w:iCs/>
              <w:lang w:val="es-ES"/>
            </w:rPr>
            <w:instrText xml:space="preserve"> CITATION NUC05 \l 3082 </w:instrText>
          </w:r>
          <w:r w:rsidR="000903EF">
            <w:rPr>
              <w:rFonts w:cstheme="minorHAnsi"/>
              <w:i/>
              <w:iCs/>
              <w:lang w:val="es-CL"/>
            </w:rPr>
            <w:fldChar w:fldCharType="separate"/>
          </w:r>
          <w:r w:rsidR="002B5AAE">
            <w:rPr>
              <w:rFonts w:cstheme="minorHAnsi"/>
              <w:i/>
              <w:iCs/>
              <w:noProof/>
              <w:lang w:val="es-ES"/>
            </w:rPr>
            <w:t xml:space="preserve"> </w:t>
          </w:r>
          <w:r w:rsidR="002B5AAE" w:rsidRPr="002B5AAE">
            <w:rPr>
              <w:rFonts w:cstheme="minorHAnsi"/>
              <w:noProof/>
              <w:lang w:val="es-ES"/>
            </w:rPr>
            <w:t>[10]</w:t>
          </w:r>
          <w:r w:rsidR="000903EF">
            <w:rPr>
              <w:rFonts w:cstheme="minorHAnsi"/>
              <w:i/>
              <w:iCs/>
              <w:lang w:val="es-CL"/>
            </w:rPr>
            <w:fldChar w:fldCharType="end"/>
          </w:r>
        </w:sdtContent>
      </w:sdt>
      <w:r w:rsidRPr="00825BAD">
        <w:rPr>
          <w:rFonts w:cstheme="minorHAnsi"/>
          <w:i/>
          <w:iCs/>
          <w:lang w:val="es-CL"/>
        </w:rPr>
        <w:t xml:space="preserve">, </w:t>
      </w:r>
      <w:r w:rsidRPr="00825BAD">
        <w:rPr>
          <w:rFonts w:cstheme="minorHAnsi"/>
          <w:lang w:val="es-CL"/>
        </w:rPr>
        <w:t xml:space="preserve">ya que genera mejoras en las condiciones de salud y nutrición, así como también efectos en el </w:t>
      </w:r>
      <w:r w:rsidRPr="00825BAD">
        <w:rPr>
          <w:rFonts w:cstheme="minorHAnsi"/>
          <w:i/>
          <w:iCs/>
          <w:lang w:val="es-CL"/>
        </w:rPr>
        <w:t>bienestar material</w:t>
      </w:r>
      <w:r>
        <w:rPr>
          <w:rStyle w:val="Refdenotaalpie"/>
          <w:rFonts w:cstheme="minorHAnsi"/>
          <w:i/>
          <w:iCs/>
        </w:rPr>
        <w:footnoteReference w:id="10"/>
      </w:r>
      <w:sdt>
        <w:sdtPr>
          <w:rPr>
            <w:rFonts w:cstheme="minorHAnsi"/>
            <w:i/>
            <w:iCs/>
            <w:lang w:val="es-CL"/>
          </w:rPr>
          <w:id w:val="1573382456"/>
          <w:citation/>
        </w:sdtPr>
        <w:sdtContent>
          <w:r w:rsidR="002412B3">
            <w:rPr>
              <w:rFonts w:cstheme="minorHAnsi"/>
              <w:i/>
              <w:iCs/>
              <w:lang w:val="es-CL"/>
            </w:rPr>
            <w:fldChar w:fldCharType="begin"/>
          </w:r>
          <w:r w:rsidR="002412B3">
            <w:rPr>
              <w:rFonts w:cstheme="minorHAnsi"/>
              <w:i/>
              <w:iCs/>
              <w:lang w:val="es-ES"/>
            </w:rPr>
            <w:instrText xml:space="preserve"> CITATION NUC05 \l 3082 </w:instrText>
          </w:r>
          <w:r w:rsidR="002412B3">
            <w:rPr>
              <w:rFonts w:cstheme="minorHAnsi"/>
              <w:i/>
              <w:iCs/>
              <w:lang w:val="es-CL"/>
            </w:rPr>
            <w:fldChar w:fldCharType="separate"/>
          </w:r>
          <w:r w:rsidR="002B5AAE">
            <w:rPr>
              <w:rFonts w:cstheme="minorHAnsi"/>
              <w:i/>
              <w:iCs/>
              <w:noProof/>
              <w:lang w:val="es-ES"/>
            </w:rPr>
            <w:t xml:space="preserve"> </w:t>
          </w:r>
          <w:r w:rsidR="002B5AAE" w:rsidRPr="002B5AAE">
            <w:rPr>
              <w:rFonts w:cstheme="minorHAnsi"/>
              <w:noProof/>
              <w:lang w:val="es-ES"/>
            </w:rPr>
            <w:t>[10]</w:t>
          </w:r>
          <w:r w:rsidR="002412B3">
            <w:rPr>
              <w:rFonts w:cstheme="minorHAnsi"/>
              <w:i/>
              <w:iCs/>
              <w:lang w:val="es-CL"/>
            </w:rPr>
            <w:fldChar w:fldCharType="end"/>
          </w:r>
        </w:sdtContent>
      </w:sdt>
      <w:r w:rsidRPr="00825BAD">
        <w:rPr>
          <w:rFonts w:cstheme="minorHAnsi"/>
          <w:i/>
          <w:iCs/>
          <w:lang w:val="es-CL"/>
        </w:rPr>
        <w:t xml:space="preserve">, </w:t>
      </w:r>
      <w:r w:rsidRPr="00825BAD">
        <w:rPr>
          <w:rFonts w:cstheme="minorHAnsi"/>
          <w:lang w:val="es-CL"/>
        </w:rPr>
        <w:t xml:space="preserve">ya que no hay costos asociados al servicio que entrega a la comunidad. </w:t>
      </w:r>
    </w:p>
    <w:p w14:paraId="0382BD96" w14:textId="77777777" w:rsidR="00825BAD" w:rsidRPr="00825BAD" w:rsidRDefault="00825BAD" w:rsidP="00825BAD">
      <w:pPr>
        <w:spacing w:line="276" w:lineRule="auto"/>
        <w:jc w:val="both"/>
        <w:rPr>
          <w:lang w:val="es-CL"/>
        </w:rPr>
      </w:pPr>
    </w:p>
    <w:p w14:paraId="2065F54E" w14:textId="658E7026" w:rsidR="00C825EC" w:rsidRDefault="00825BAD" w:rsidP="002412B3">
      <w:pPr>
        <w:jc w:val="both"/>
        <w:rPr>
          <w:lang w:val="es-MX"/>
        </w:rPr>
      </w:pPr>
      <w:r>
        <w:rPr>
          <w:lang w:val="es-MX"/>
        </w:rPr>
        <w:t xml:space="preserve">Así como con los usuarios, el mismo ejercicio -es decir, la elaboración de la nube de palabras y diagrama de los estadios </w:t>
      </w:r>
      <w:r w:rsidR="00557B21">
        <w:rPr>
          <w:lang w:val="es-MX"/>
        </w:rPr>
        <w:t>–</w:t>
      </w:r>
      <w:r>
        <w:rPr>
          <w:lang w:val="es-MX"/>
        </w:rPr>
        <w:t xml:space="preserve"> </w:t>
      </w:r>
      <w:r w:rsidR="00557B21">
        <w:rPr>
          <w:lang w:val="es-MX"/>
        </w:rPr>
        <w:t xml:space="preserve">se realizó con los otros perfiles de entrevistados: contrapartes institucionales y académicos a cargo de los centros de atención. En ambos casos, se les pedía relataran su percepción acerca de los y las estudiantes. </w:t>
      </w:r>
    </w:p>
    <w:p w14:paraId="24713EA5" w14:textId="277CF571" w:rsidR="00557B21" w:rsidRDefault="00557B21" w:rsidP="002412B3">
      <w:pPr>
        <w:jc w:val="both"/>
        <w:rPr>
          <w:lang w:val="es-MX"/>
        </w:rPr>
      </w:pPr>
    </w:p>
    <w:p w14:paraId="7FE0BE0C" w14:textId="7035D3C4" w:rsidR="00557B21" w:rsidRDefault="002412B3" w:rsidP="002412B3">
      <w:pPr>
        <w:jc w:val="both"/>
        <w:rPr>
          <w:lang w:val="es-MX"/>
        </w:rPr>
      </w:pPr>
      <w:r>
        <w:rPr>
          <w:lang w:val="es-MX"/>
        </w:rPr>
        <w:t>También en ambos</w:t>
      </w:r>
      <w:r w:rsidR="00557B21">
        <w:rPr>
          <w:lang w:val="es-MX"/>
        </w:rPr>
        <w:t xml:space="preserve"> casos se valoró positivamente el efecto de la experiencia en los Centros de Atención para los estudiantes, sobre todo en relación con el desarrollo de habilidades comunicativas y otras como la empatía y asertividad en su comportamiento con los pacientes</w:t>
      </w:r>
      <w:r w:rsidR="00387CB8">
        <w:rPr>
          <w:lang w:val="es-MX"/>
        </w:rPr>
        <w:t>, requeridos por el perfil de egreso de sus carreras</w:t>
      </w:r>
      <w:r w:rsidR="00557B21">
        <w:rPr>
          <w:lang w:val="es-MX"/>
        </w:rPr>
        <w:t xml:space="preserve">. </w:t>
      </w:r>
    </w:p>
    <w:p w14:paraId="24831CCA" w14:textId="77777777" w:rsidR="00C825EC" w:rsidRPr="00C825EC" w:rsidRDefault="00C825EC" w:rsidP="001D46A3">
      <w:pPr>
        <w:rPr>
          <w:lang w:val="es-MX"/>
        </w:rPr>
      </w:pPr>
    </w:p>
    <w:p w14:paraId="44F1D1BD" w14:textId="0EE2694F" w:rsidR="00557B21" w:rsidRDefault="00557B21" w:rsidP="00851830">
      <w:pPr>
        <w:pStyle w:val="Ttulo1"/>
      </w:pPr>
      <w:r>
        <w:t>Conclusiones</w:t>
      </w:r>
    </w:p>
    <w:p w14:paraId="4751F6D6" w14:textId="77777777" w:rsidR="00A207A3" w:rsidRDefault="00557B21" w:rsidP="00A077EA">
      <w:pPr>
        <w:jc w:val="both"/>
        <w:rPr>
          <w:lang w:val="es-CL"/>
        </w:rPr>
      </w:pPr>
      <w:r>
        <w:rPr>
          <w:lang w:val="es-CL"/>
        </w:rPr>
        <w:t xml:space="preserve">La experiencia de aplicación de metodologías adicionales en la evaluación del Programa de Atención a la Comunidad </w:t>
      </w:r>
      <w:r w:rsidR="00856712">
        <w:rPr>
          <w:lang w:val="es-CL"/>
        </w:rPr>
        <w:t xml:space="preserve">es un ejercicio adicional a las métricas cuantitativas que indican </w:t>
      </w:r>
      <w:r w:rsidR="00AF62F3">
        <w:rPr>
          <w:lang w:val="es-CL"/>
        </w:rPr>
        <w:t xml:space="preserve">importantes números de atenciones, pero cumplieron con el objetivo de </w:t>
      </w:r>
      <w:r w:rsidR="00B52E78">
        <w:rPr>
          <w:lang w:val="es-CL"/>
        </w:rPr>
        <w:t xml:space="preserve">indagar más allá de estos resultados para desarrollar </w:t>
      </w:r>
      <w:r w:rsidR="006D4251">
        <w:rPr>
          <w:lang w:val="es-CL"/>
        </w:rPr>
        <w:t xml:space="preserve">una </w:t>
      </w:r>
      <w:r>
        <w:rPr>
          <w:lang w:val="es-CL"/>
        </w:rPr>
        <w:t xml:space="preserve">reflexión y análisis </w:t>
      </w:r>
      <w:r w:rsidR="006D4251">
        <w:rPr>
          <w:lang w:val="es-CL"/>
        </w:rPr>
        <w:t xml:space="preserve">que permita caracterizar de mejor manera el vínculo entre </w:t>
      </w:r>
      <w:r w:rsidR="00A207A3">
        <w:rPr>
          <w:lang w:val="es-CL"/>
        </w:rPr>
        <w:t xml:space="preserve">los centros, las comunidades y el territorio. </w:t>
      </w:r>
    </w:p>
    <w:p w14:paraId="34230A36" w14:textId="77777777" w:rsidR="00A207A3" w:rsidRDefault="00A207A3" w:rsidP="00A077EA">
      <w:pPr>
        <w:jc w:val="both"/>
        <w:rPr>
          <w:lang w:val="es-CL"/>
        </w:rPr>
      </w:pPr>
    </w:p>
    <w:p w14:paraId="7B61579E" w14:textId="77777777" w:rsidR="0071573D" w:rsidRDefault="00A207A3" w:rsidP="00A077EA">
      <w:pPr>
        <w:jc w:val="both"/>
        <w:rPr>
          <w:lang w:val="es-CL"/>
        </w:rPr>
      </w:pPr>
      <w:r>
        <w:rPr>
          <w:lang w:val="es-CL"/>
        </w:rPr>
        <w:t xml:space="preserve">Por sencillo que parezca el ejercicio, constata </w:t>
      </w:r>
      <w:r w:rsidR="00557118">
        <w:rPr>
          <w:lang w:val="es-CL"/>
        </w:rPr>
        <w:t xml:space="preserve">lo que los resultados enunciaban: </w:t>
      </w:r>
      <w:r w:rsidR="0071573D">
        <w:rPr>
          <w:lang w:val="es-CL"/>
        </w:rPr>
        <w:t xml:space="preserve">una valoración positiva de las atenciones. </w:t>
      </w:r>
    </w:p>
    <w:p w14:paraId="0E09967D" w14:textId="77777777" w:rsidR="0071573D" w:rsidRDefault="0071573D" w:rsidP="00A077EA">
      <w:pPr>
        <w:jc w:val="both"/>
        <w:rPr>
          <w:lang w:val="es-CL"/>
        </w:rPr>
      </w:pPr>
    </w:p>
    <w:p w14:paraId="1EEEBED6" w14:textId="62373245" w:rsidR="00557B21" w:rsidRDefault="0071573D" w:rsidP="00A077EA">
      <w:pPr>
        <w:jc w:val="both"/>
        <w:rPr>
          <w:lang w:val="es-CL"/>
        </w:rPr>
      </w:pPr>
      <w:r>
        <w:rPr>
          <w:lang w:val="es-CL"/>
        </w:rPr>
        <w:t xml:space="preserve">Pero además </w:t>
      </w:r>
      <w:r w:rsidR="00A077EA">
        <w:rPr>
          <w:lang w:val="es-CL"/>
        </w:rPr>
        <w:t>permite ahondar en</w:t>
      </w:r>
      <w:r w:rsidR="00557B21">
        <w:rPr>
          <w:lang w:val="es-CL"/>
        </w:rPr>
        <w:t xml:space="preserve"> al menos dos grandes dimensiones. </w:t>
      </w:r>
    </w:p>
    <w:p w14:paraId="7D6CB36A" w14:textId="4E2BE8F6" w:rsidR="00557B21" w:rsidRDefault="00557B21" w:rsidP="00A077EA">
      <w:pPr>
        <w:jc w:val="both"/>
        <w:rPr>
          <w:lang w:val="es-CL"/>
        </w:rPr>
      </w:pPr>
    </w:p>
    <w:p w14:paraId="48B9FC9B" w14:textId="77777777" w:rsidR="006A6317" w:rsidRDefault="00557B21" w:rsidP="00A077EA">
      <w:pPr>
        <w:jc w:val="both"/>
        <w:rPr>
          <w:lang w:val="es-CL"/>
        </w:rPr>
      </w:pPr>
      <w:r>
        <w:rPr>
          <w:lang w:val="es-CL"/>
        </w:rPr>
        <w:t>En primer término, encontramos conclusiones directamente relacionadas con los efectos de la acción de los Centros de Atención en las comunidades en las que UDLA se encuentra emplazada. La valoración positiva que indican las encuestas de satisfacción aplicadas desde 2018 se reafirma con las metodologías adicionales aplicadas, caracterizando la percepción positiva fundamentalmente por el ahorro que implica en términos económicos contar con atenciones de calidad</w:t>
      </w:r>
      <w:r w:rsidR="006A6317">
        <w:rPr>
          <w:lang w:val="es-CL"/>
        </w:rPr>
        <w:t xml:space="preserve"> y sin costo</w:t>
      </w:r>
      <w:r>
        <w:rPr>
          <w:lang w:val="es-CL"/>
        </w:rPr>
        <w:t xml:space="preserve"> en las distintas especialidades</w:t>
      </w:r>
      <w:r w:rsidR="006A6317">
        <w:rPr>
          <w:lang w:val="es-CL"/>
        </w:rPr>
        <w:t>. El ACD permite afirmar que la valoración de los centros de atención por parte de usuarios y contrapartes institucionales no solo se basa en los beneficios individuales por las prestaciones recibidas, sino, y quizás uno de los hallazgos más relevantes desde la perspectiva de la VcM</w:t>
      </w:r>
      <w:r>
        <w:rPr>
          <w:lang w:val="es-CL"/>
        </w:rPr>
        <w:t>,</w:t>
      </w:r>
      <w:r w:rsidR="006A6317">
        <w:rPr>
          <w:lang w:val="es-CL"/>
        </w:rPr>
        <w:t xml:space="preserve"> dice relación con la percepción de un entorno más seguro al existir una Universidad que emplaza un Centro de Atención que pasa a ser un actor de la comunidad con el que se puede contar</w:t>
      </w:r>
      <w:r>
        <w:rPr>
          <w:lang w:val="es-CL"/>
        </w:rPr>
        <w:t>.</w:t>
      </w:r>
    </w:p>
    <w:p w14:paraId="4185E8F7" w14:textId="77777777" w:rsidR="006A6317" w:rsidRDefault="006A6317" w:rsidP="00A077EA">
      <w:pPr>
        <w:jc w:val="both"/>
        <w:rPr>
          <w:lang w:val="es-CL"/>
        </w:rPr>
      </w:pPr>
    </w:p>
    <w:p w14:paraId="0594FE29" w14:textId="0032B9AA" w:rsidR="00557B21" w:rsidRPr="00557B21" w:rsidRDefault="006A6317" w:rsidP="00A077EA">
      <w:pPr>
        <w:jc w:val="both"/>
        <w:rPr>
          <w:lang w:val="es-CL"/>
        </w:rPr>
      </w:pPr>
      <w:r>
        <w:rPr>
          <w:lang w:val="es-CL"/>
        </w:rPr>
        <w:t xml:space="preserve">Por otra parte, en términos de los procesos de la VcM en tanto función misional en UDLA, los resultados dan cuenta de la importancia de la evaluación con metodologías adicionales que permitan caracterizar los resultados cuantitativos. Entender la relevancia de la presencia de los Centros de Atención para la comunidad más allá de la entrega de prestaciones en salud, legal o veterinaria, </w:t>
      </w:r>
      <w:r w:rsidR="00772DFA">
        <w:rPr>
          <w:lang w:val="es-CL"/>
        </w:rPr>
        <w:t xml:space="preserve">ha </w:t>
      </w:r>
      <w:r>
        <w:rPr>
          <w:lang w:val="es-CL"/>
        </w:rPr>
        <w:t>genera</w:t>
      </w:r>
      <w:r w:rsidR="00772DFA">
        <w:rPr>
          <w:lang w:val="es-CL"/>
        </w:rPr>
        <w:t>do</w:t>
      </w:r>
      <w:r>
        <w:rPr>
          <w:lang w:val="es-CL"/>
        </w:rPr>
        <w:t xml:space="preserve"> desafíos para avanzar en un rol más sistémico</w:t>
      </w:r>
      <w:r w:rsidR="00772DFA">
        <w:rPr>
          <w:lang w:val="es-CL"/>
        </w:rPr>
        <w:t xml:space="preserve"> e integral de estos</w:t>
      </w:r>
      <w:r>
        <w:rPr>
          <w:lang w:val="es-CL"/>
        </w:rPr>
        <w:t xml:space="preserve">, en que, el Centro y los actores que </w:t>
      </w:r>
      <w:r>
        <w:rPr>
          <w:lang w:val="es-CL"/>
        </w:rPr>
        <w:t>participan de él puedan generar planes de acción a mediano plazo, que optimicen los beneficios de la presencia del centro en el entorno en acciones multidisc</w:t>
      </w:r>
      <w:r w:rsidR="00772DFA">
        <w:rPr>
          <w:lang w:val="es-CL"/>
        </w:rPr>
        <w:t>iplinares y no solo relacionadas con la atención.</w:t>
      </w:r>
    </w:p>
    <w:p w14:paraId="72FDB2FD" w14:textId="09C890E5" w:rsidR="00772DFA" w:rsidRDefault="00772DFA" w:rsidP="00A077EA">
      <w:pPr>
        <w:pStyle w:val="Ttulo1"/>
        <w:jc w:val="both"/>
      </w:pPr>
      <w:r>
        <w:t>Desafíos inmediatos para la evaluación de VcM</w:t>
      </w:r>
    </w:p>
    <w:p w14:paraId="6E6B53C4" w14:textId="26797759" w:rsidR="00772DFA" w:rsidRDefault="00772DFA" w:rsidP="00A077EA">
      <w:pPr>
        <w:jc w:val="both"/>
        <w:rPr>
          <w:lang w:val="es-CL"/>
        </w:rPr>
      </w:pPr>
    </w:p>
    <w:p w14:paraId="1CE44F9A" w14:textId="521268FA" w:rsidR="00772DFA" w:rsidRDefault="00772DFA" w:rsidP="00A077EA">
      <w:pPr>
        <w:jc w:val="both"/>
        <w:rPr>
          <w:lang w:val="es-CL"/>
        </w:rPr>
      </w:pPr>
      <w:r>
        <w:rPr>
          <w:lang w:val="es-CL"/>
        </w:rPr>
        <w:t xml:space="preserve">Como primer desafío sin duda esté el dar continuidad a este proceso que considera de aquí al 2026 contar con aplicación de metodologías adicionales en la evaluación de los ocho programas del Modelo. Ello implica más allá de los hallazgos para la función de VcM y de los impactos de los Centros de Atención a la Comunidad, no solo diseñar y validar metodologías pertinentes para los distintos tipos de programas del Modelo de VcM, sino también generar una cultura institucional del registro y la evaluación que </w:t>
      </w:r>
      <w:r w:rsidR="00EF403D">
        <w:rPr>
          <w:lang w:val="es-CL"/>
        </w:rPr>
        <w:t xml:space="preserve">sea </w:t>
      </w:r>
      <w:r>
        <w:rPr>
          <w:lang w:val="es-CL"/>
        </w:rPr>
        <w:t xml:space="preserve">compartida </w:t>
      </w:r>
      <w:r w:rsidR="00EF403D">
        <w:rPr>
          <w:lang w:val="es-CL"/>
        </w:rPr>
        <w:t>con socios comunitarios y aliados estratégicos</w:t>
      </w:r>
      <w:r>
        <w:rPr>
          <w:lang w:val="es-CL"/>
        </w:rPr>
        <w:t xml:space="preserve">. </w:t>
      </w:r>
    </w:p>
    <w:p w14:paraId="59AC79C8" w14:textId="48C8C34D" w:rsidR="00772DFA" w:rsidRDefault="00772DFA" w:rsidP="00A077EA">
      <w:pPr>
        <w:jc w:val="both"/>
        <w:rPr>
          <w:lang w:val="es-CL"/>
        </w:rPr>
      </w:pPr>
    </w:p>
    <w:p w14:paraId="58F92C0D" w14:textId="6ACABB14" w:rsidR="00772DFA" w:rsidRDefault="00772DFA" w:rsidP="00A077EA">
      <w:pPr>
        <w:jc w:val="both"/>
        <w:rPr>
          <w:lang w:val="es-CL"/>
        </w:rPr>
      </w:pPr>
      <w:r>
        <w:rPr>
          <w:lang w:val="es-CL"/>
        </w:rPr>
        <w:t xml:space="preserve">Así como hablamos de la relevancia de la bidireccionalidad y la sostenibilidad de la implementación de las acciones de VcM, una adecuada evaluación de la función también requiere que sus actores clave puedan ser parte activa de su valoración. </w:t>
      </w:r>
      <w:r w:rsidR="00EF403D">
        <w:rPr>
          <w:lang w:val="es-CL"/>
        </w:rPr>
        <w:t xml:space="preserve">Para ello </w:t>
      </w:r>
      <w:r>
        <w:rPr>
          <w:lang w:val="es-CL"/>
        </w:rPr>
        <w:t xml:space="preserve">es necesario visibilizar este proceso </w:t>
      </w:r>
      <w:r w:rsidR="00EF403D">
        <w:rPr>
          <w:lang w:val="es-CL"/>
        </w:rPr>
        <w:t xml:space="preserve">también con el medio externo </w:t>
      </w:r>
      <w:r>
        <w:rPr>
          <w:lang w:val="es-CL"/>
        </w:rPr>
        <w:t xml:space="preserve">y, muy relevante, desarrollar un lenguaje y capacidades para ello. </w:t>
      </w:r>
    </w:p>
    <w:p w14:paraId="7E77CEB2" w14:textId="55417A2C" w:rsidR="00EF403D" w:rsidRDefault="00EF403D" w:rsidP="00A077EA">
      <w:pPr>
        <w:jc w:val="both"/>
        <w:rPr>
          <w:lang w:val="es-CL"/>
        </w:rPr>
      </w:pPr>
    </w:p>
    <w:p w14:paraId="0023DE81" w14:textId="4C34075E" w:rsidR="00EF403D" w:rsidRDefault="00EF403D" w:rsidP="00A077EA">
      <w:pPr>
        <w:jc w:val="both"/>
        <w:rPr>
          <w:lang w:val="es-CL"/>
        </w:rPr>
      </w:pPr>
      <w:r>
        <w:rPr>
          <w:lang w:val="es-CL"/>
        </w:rPr>
        <w:t>Finalmente, es fundamental que la VcM consolide su propia nomenclatura, que permita intercambiar de mejor manera las buenas prácticas y que reconozca las particularidades de esta función académica, que aporta a la investigación y la docencia desde su propia matriz.</w:t>
      </w:r>
    </w:p>
    <w:p w14:paraId="6CA657B0" w14:textId="447EDF1E" w:rsidR="00EF403D" w:rsidRDefault="00EF403D" w:rsidP="00A077EA">
      <w:pPr>
        <w:jc w:val="both"/>
        <w:rPr>
          <w:lang w:val="es-CL"/>
        </w:rPr>
      </w:pPr>
    </w:p>
    <w:p w14:paraId="1D5ED8FA" w14:textId="77777777" w:rsidR="00117D49" w:rsidRPr="000165C0" w:rsidRDefault="00117D49" w:rsidP="007B7E41">
      <w:pPr>
        <w:pStyle w:val="TextCarCar"/>
        <w:rPr>
          <w:lang w:val="es-CL"/>
        </w:rPr>
      </w:pPr>
    </w:p>
    <w:sdt>
      <w:sdtPr>
        <w:rPr>
          <w:lang w:val="es-ES"/>
        </w:rPr>
        <w:id w:val="-1328130658"/>
        <w:docPartObj>
          <w:docPartGallery w:val="Bibliographies"/>
          <w:docPartUnique/>
        </w:docPartObj>
      </w:sdtPr>
      <w:sdtEndPr>
        <w:rPr>
          <w:smallCaps w:val="0"/>
          <w:kern w:val="0"/>
          <w:lang w:val="en-US"/>
        </w:rPr>
      </w:sdtEndPr>
      <w:sdtContent>
        <w:p w14:paraId="089A46A7" w14:textId="3E22CEFC" w:rsidR="00995C7E" w:rsidRDefault="00995C7E">
          <w:pPr>
            <w:pStyle w:val="Ttulo1"/>
          </w:pPr>
          <w:r>
            <w:rPr>
              <w:lang w:val="es-ES"/>
            </w:rPr>
            <w:t>Bibliografía</w:t>
          </w:r>
        </w:p>
        <w:sdt>
          <w:sdtPr>
            <w:id w:val="111145805"/>
            <w:bibliography/>
          </w:sdtPr>
          <w:sdtContent>
            <w:p w14:paraId="50340059" w14:textId="77777777" w:rsidR="002B5AAE" w:rsidRDefault="00995C7E">
              <w:pPr>
                <w:rPr>
                  <w:rFonts w:ascii="Calibri" w:eastAsia="Calibri" w:hAnsi="Calibri"/>
                  <w:noProof/>
                  <w:lang w:val="es-CL" w:eastAsia="es-CL"/>
                </w:rPr>
              </w:pPr>
              <w:r>
                <w:fldChar w:fldCharType="begin"/>
              </w:r>
              <w:r>
                <w:instrText>BIBLIOGRAPHY</w:instrText>
              </w:r>
              <w: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6"/>
                <w:gridCol w:w="4614"/>
              </w:tblGrid>
              <w:tr w:rsidR="002B5AAE" w:rsidRPr="00F32813" w14:paraId="45D0FE98" w14:textId="77777777" w:rsidTr="00F32813">
                <w:trPr>
                  <w:divId w:val="1715038006"/>
                  <w:tblCellSpacing w:w="15" w:type="dxa"/>
                </w:trPr>
                <w:tc>
                  <w:tcPr>
                    <w:tcW w:w="378" w:type="pct"/>
                    <w:hideMark/>
                  </w:tcPr>
                  <w:p w14:paraId="1F3A3B82" w14:textId="69B141BE" w:rsidR="002B5AAE" w:rsidRPr="00F32813" w:rsidRDefault="002B5AAE">
                    <w:pPr>
                      <w:pStyle w:val="Bibliografa"/>
                      <w:rPr>
                        <w:noProof/>
                        <w:sz w:val="18"/>
                        <w:szCs w:val="18"/>
                        <w:lang w:val="es-ES"/>
                      </w:rPr>
                    </w:pPr>
                    <w:r w:rsidRPr="00F32813">
                      <w:rPr>
                        <w:noProof/>
                        <w:sz w:val="18"/>
                        <w:szCs w:val="18"/>
                        <w:lang w:val="es-ES"/>
                      </w:rPr>
                      <w:t xml:space="preserve">[1] </w:t>
                    </w:r>
                  </w:p>
                </w:tc>
                <w:tc>
                  <w:tcPr>
                    <w:tcW w:w="4533" w:type="pct"/>
                    <w:hideMark/>
                  </w:tcPr>
                  <w:p w14:paraId="1809AA25" w14:textId="77777777" w:rsidR="002B5AAE" w:rsidRPr="00F32813" w:rsidRDefault="002B5AAE">
                    <w:pPr>
                      <w:pStyle w:val="Bibliografa"/>
                      <w:rPr>
                        <w:noProof/>
                        <w:sz w:val="18"/>
                        <w:szCs w:val="18"/>
                        <w:lang w:val="es-ES"/>
                      </w:rPr>
                    </w:pPr>
                    <w:r w:rsidRPr="00F32813">
                      <w:rPr>
                        <w:noProof/>
                        <w:sz w:val="18"/>
                        <w:szCs w:val="18"/>
                        <w:lang w:val="es-ES"/>
                      </w:rPr>
                      <w:t>Dirección General de Vinculación con el Medio y Comunicaciones UDLA, «www.udla.cl,» 26 diciembre 2022. [En línea]. Available: https://www.udla.cl/wp-content/uploads/2021/11/Politica-VcM-octubre-2021.pdf.</w:t>
                    </w:r>
                  </w:p>
                </w:tc>
              </w:tr>
              <w:tr w:rsidR="002B5AAE" w:rsidRPr="00F32813" w14:paraId="5B6D220D" w14:textId="77777777" w:rsidTr="00F32813">
                <w:trPr>
                  <w:divId w:val="1715038006"/>
                  <w:tblCellSpacing w:w="15" w:type="dxa"/>
                </w:trPr>
                <w:tc>
                  <w:tcPr>
                    <w:tcW w:w="378" w:type="pct"/>
                    <w:hideMark/>
                  </w:tcPr>
                  <w:p w14:paraId="7DC3ED0C" w14:textId="77777777" w:rsidR="002B5AAE" w:rsidRPr="00F32813" w:rsidRDefault="002B5AAE">
                    <w:pPr>
                      <w:pStyle w:val="Bibliografa"/>
                      <w:rPr>
                        <w:noProof/>
                        <w:sz w:val="18"/>
                        <w:szCs w:val="18"/>
                        <w:lang w:val="es-ES"/>
                      </w:rPr>
                    </w:pPr>
                    <w:r w:rsidRPr="00F32813">
                      <w:rPr>
                        <w:noProof/>
                        <w:sz w:val="18"/>
                        <w:szCs w:val="18"/>
                        <w:lang w:val="es-ES"/>
                      </w:rPr>
                      <w:t xml:space="preserve">[2] </w:t>
                    </w:r>
                  </w:p>
                </w:tc>
                <w:tc>
                  <w:tcPr>
                    <w:tcW w:w="4533" w:type="pct"/>
                    <w:hideMark/>
                  </w:tcPr>
                  <w:p w14:paraId="6069F1C6" w14:textId="77777777" w:rsidR="002B5AAE" w:rsidRPr="00F32813" w:rsidRDefault="002B5AAE">
                    <w:pPr>
                      <w:pStyle w:val="Bibliografa"/>
                      <w:rPr>
                        <w:noProof/>
                        <w:sz w:val="18"/>
                        <w:szCs w:val="18"/>
                        <w:lang w:val="es-ES"/>
                      </w:rPr>
                    </w:pPr>
                    <w:r w:rsidRPr="00F32813">
                      <w:rPr>
                        <w:noProof/>
                        <w:sz w:val="18"/>
                        <w:szCs w:val="18"/>
                        <w:lang w:val="es-ES"/>
                      </w:rPr>
                      <w:t>T. Van Dijk, «Revista Austral de Ciencias Sociales,» 2016. [En línea]. Available: https://doi.org/10.4206/rev.austral.cienc.soc.2016.n30-10. [Último acceso: 2022 mayo].</w:t>
                    </w:r>
                  </w:p>
                </w:tc>
              </w:tr>
              <w:tr w:rsidR="002B5AAE" w:rsidRPr="00F32813" w14:paraId="2B276AD0" w14:textId="77777777" w:rsidTr="00F32813">
                <w:trPr>
                  <w:divId w:val="1715038006"/>
                  <w:tblCellSpacing w:w="15" w:type="dxa"/>
                </w:trPr>
                <w:tc>
                  <w:tcPr>
                    <w:tcW w:w="378" w:type="pct"/>
                    <w:hideMark/>
                  </w:tcPr>
                  <w:p w14:paraId="04C046DC" w14:textId="77777777" w:rsidR="002B5AAE" w:rsidRPr="00F32813" w:rsidRDefault="002B5AAE">
                    <w:pPr>
                      <w:pStyle w:val="Bibliografa"/>
                      <w:rPr>
                        <w:noProof/>
                        <w:sz w:val="18"/>
                        <w:szCs w:val="18"/>
                        <w:lang w:val="es-ES"/>
                      </w:rPr>
                    </w:pPr>
                    <w:r w:rsidRPr="00F32813">
                      <w:rPr>
                        <w:noProof/>
                        <w:sz w:val="18"/>
                        <w:szCs w:val="18"/>
                        <w:lang w:val="es-ES"/>
                      </w:rPr>
                      <w:t xml:space="preserve">[3] </w:t>
                    </w:r>
                  </w:p>
                </w:tc>
                <w:tc>
                  <w:tcPr>
                    <w:tcW w:w="4533" w:type="pct"/>
                    <w:hideMark/>
                  </w:tcPr>
                  <w:p w14:paraId="5F6B1C3E" w14:textId="77777777" w:rsidR="002B5AAE" w:rsidRPr="00F32813" w:rsidRDefault="002B5AAE">
                    <w:pPr>
                      <w:pStyle w:val="Bibliografa"/>
                      <w:rPr>
                        <w:noProof/>
                        <w:sz w:val="18"/>
                        <w:szCs w:val="18"/>
                        <w:lang w:val="es-ES"/>
                      </w:rPr>
                    </w:pPr>
                    <w:r w:rsidRPr="00F32813">
                      <w:rPr>
                        <w:noProof/>
                        <w:sz w:val="18"/>
                        <w:szCs w:val="18"/>
                        <w:lang w:val="es-ES"/>
                      </w:rPr>
                      <w:t>Comisión Nacional de Acreditación, «Criterios y Estándares de Calidad para la Acreditación Institucional del Subsistema Universitario (N.o 1).,» septiembre 2021. [En línea]. Available: CNA. (https://www.cnachile.cl/noticias/SiteAssets/Paginas/Forms/AllItems/CyE%20INSTITUCIONAL%20.</w:t>
                    </w:r>
                  </w:p>
                </w:tc>
              </w:tr>
              <w:tr w:rsidR="002B5AAE" w:rsidRPr="00F32813" w14:paraId="099C0CFF" w14:textId="77777777" w:rsidTr="00F32813">
                <w:trPr>
                  <w:divId w:val="1715038006"/>
                  <w:tblCellSpacing w:w="15" w:type="dxa"/>
                </w:trPr>
                <w:tc>
                  <w:tcPr>
                    <w:tcW w:w="378" w:type="pct"/>
                    <w:hideMark/>
                  </w:tcPr>
                  <w:p w14:paraId="223983CF" w14:textId="77777777" w:rsidR="002B5AAE" w:rsidRPr="00F32813" w:rsidRDefault="002B5AAE">
                    <w:pPr>
                      <w:pStyle w:val="Bibliografa"/>
                      <w:rPr>
                        <w:noProof/>
                        <w:sz w:val="18"/>
                        <w:szCs w:val="18"/>
                        <w:lang w:val="es-ES"/>
                      </w:rPr>
                    </w:pPr>
                    <w:r w:rsidRPr="00F32813">
                      <w:rPr>
                        <w:noProof/>
                        <w:sz w:val="18"/>
                        <w:szCs w:val="18"/>
                        <w:lang w:val="es-ES"/>
                      </w:rPr>
                      <w:t xml:space="preserve">[4] </w:t>
                    </w:r>
                  </w:p>
                </w:tc>
                <w:tc>
                  <w:tcPr>
                    <w:tcW w:w="4533" w:type="pct"/>
                    <w:hideMark/>
                  </w:tcPr>
                  <w:p w14:paraId="1382524D" w14:textId="77777777" w:rsidR="002B5AAE" w:rsidRPr="00F32813" w:rsidRDefault="002B5AAE">
                    <w:pPr>
                      <w:pStyle w:val="Bibliografa"/>
                      <w:rPr>
                        <w:noProof/>
                        <w:sz w:val="18"/>
                        <w:szCs w:val="18"/>
                        <w:lang w:val="es-ES"/>
                      </w:rPr>
                    </w:pPr>
                    <w:r w:rsidRPr="00F32813">
                      <w:rPr>
                        <w:noProof/>
                        <w:sz w:val="18"/>
                        <w:szCs w:val="18"/>
                        <w:lang w:val="es-ES"/>
                      </w:rPr>
                      <w:t xml:space="preserve">Organización Internacional del Trabajo, Guía para la Evaluación de Impacto de la Formación, Montevideo: OIT, 2012. </w:t>
                    </w:r>
                  </w:p>
                </w:tc>
              </w:tr>
              <w:tr w:rsidR="002B5AAE" w:rsidRPr="00F32813" w14:paraId="67E367D9" w14:textId="77777777" w:rsidTr="00F32813">
                <w:trPr>
                  <w:divId w:val="1715038006"/>
                  <w:tblCellSpacing w:w="15" w:type="dxa"/>
                </w:trPr>
                <w:tc>
                  <w:tcPr>
                    <w:tcW w:w="378" w:type="pct"/>
                    <w:hideMark/>
                  </w:tcPr>
                  <w:p w14:paraId="42AB4EE1" w14:textId="77777777" w:rsidR="002B5AAE" w:rsidRPr="00F32813" w:rsidRDefault="002B5AAE">
                    <w:pPr>
                      <w:pStyle w:val="Bibliografa"/>
                      <w:rPr>
                        <w:noProof/>
                        <w:sz w:val="18"/>
                        <w:szCs w:val="18"/>
                        <w:lang w:val="es-ES"/>
                      </w:rPr>
                    </w:pPr>
                    <w:r w:rsidRPr="00F32813">
                      <w:rPr>
                        <w:noProof/>
                        <w:sz w:val="18"/>
                        <w:szCs w:val="18"/>
                        <w:lang w:val="es-ES"/>
                      </w:rPr>
                      <w:t xml:space="preserve">[5] </w:t>
                    </w:r>
                  </w:p>
                </w:tc>
                <w:tc>
                  <w:tcPr>
                    <w:tcW w:w="4533" w:type="pct"/>
                    <w:hideMark/>
                  </w:tcPr>
                  <w:p w14:paraId="40FDE913" w14:textId="77777777" w:rsidR="002B5AAE" w:rsidRPr="00F32813" w:rsidRDefault="002B5AAE">
                    <w:pPr>
                      <w:pStyle w:val="Bibliografa"/>
                      <w:rPr>
                        <w:noProof/>
                        <w:sz w:val="18"/>
                        <w:szCs w:val="18"/>
                        <w:lang w:val="es-ES"/>
                      </w:rPr>
                    </w:pPr>
                    <w:r w:rsidRPr="00F32813">
                      <w:rPr>
                        <w:noProof/>
                        <w:sz w:val="18"/>
                        <w:szCs w:val="18"/>
                        <w:lang w:val="es-ES"/>
                      </w:rPr>
                      <w:t>D. Pomeranz, «www.hbs.edu,» 2011. [En línea]. Available: https://www.hbs.edu/ris/Supplemental%20Files/Metodos-de-Evaluacion-de-Impacto_50067.pdf. [Último acceso: 26 diciembre 2022].</w:t>
                    </w:r>
                  </w:p>
                </w:tc>
              </w:tr>
              <w:tr w:rsidR="002B5AAE" w:rsidRPr="00F32813" w14:paraId="78DBBDE7" w14:textId="77777777" w:rsidTr="00F32813">
                <w:trPr>
                  <w:divId w:val="1715038006"/>
                  <w:tblCellSpacing w:w="15" w:type="dxa"/>
                </w:trPr>
                <w:tc>
                  <w:tcPr>
                    <w:tcW w:w="378" w:type="pct"/>
                    <w:hideMark/>
                  </w:tcPr>
                  <w:p w14:paraId="1A13E9E5" w14:textId="77777777" w:rsidR="002B5AAE" w:rsidRPr="00F32813" w:rsidRDefault="002B5AAE">
                    <w:pPr>
                      <w:pStyle w:val="Bibliografa"/>
                      <w:rPr>
                        <w:noProof/>
                        <w:sz w:val="18"/>
                        <w:szCs w:val="18"/>
                        <w:lang w:val="es-ES"/>
                      </w:rPr>
                    </w:pPr>
                    <w:r w:rsidRPr="00F32813">
                      <w:rPr>
                        <w:noProof/>
                        <w:sz w:val="18"/>
                        <w:szCs w:val="18"/>
                        <w:lang w:val="es-ES"/>
                      </w:rPr>
                      <w:t xml:space="preserve">[6] </w:t>
                    </w:r>
                  </w:p>
                </w:tc>
                <w:tc>
                  <w:tcPr>
                    <w:tcW w:w="4533" w:type="pct"/>
                    <w:hideMark/>
                  </w:tcPr>
                  <w:p w14:paraId="0900A58D" w14:textId="77777777" w:rsidR="002B5AAE" w:rsidRPr="00F32813" w:rsidRDefault="002B5AAE">
                    <w:pPr>
                      <w:pStyle w:val="Bibliografa"/>
                      <w:rPr>
                        <w:noProof/>
                        <w:sz w:val="18"/>
                        <w:szCs w:val="18"/>
                        <w:lang w:val="es-ES"/>
                      </w:rPr>
                    </w:pPr>
                    <w:r w:rsidRPr="00F32813">
                      <w:rPr>
                        <w:noProof/>
                        <w:sz w:val="18"/>
                        <w:szCs w:val="18"/>
                        <w:lang w:val="es-ES"/>
                      </w:rPr>
                      <w:t xml:space="preserve">E. y. F. R. Cohen, «repositorio.cepal.org,» 1988. [En línea]. Available: </w:t>
                    </w:r>
                    <w:r w:rsidRPr="00F32813">
                      <w:rPr>
                        <w:noProof/>
                        <w:sz w:val="18"/>
                        <w:szCs w:val="18"/>
                        <w:lang w:val="es-ES"/>
                      </w:rPr>
                      <w:lastRenderedPageBreak/>
                      <w:t>https://repositorio.cepal.org/bitstream/handle/11362/9051/S3092C678S.pdf?sequence=1. [Último acceso: 26 diciembre 2022].</w:t>
                    </w:r>
                  </w:p>
                </w:tc>
              </w:tr>
              <w:tr w:rsidR="002B5AAE" w:rsidRPr="00F32813" w14:paraId="647A1ABF" w14:textId="77777777" w:rsidTr="00F32813">
                <w:trPr>
                  <w:divId w:val="1715038006"/>
                  <w:tblCellSpacing w:w="15" w:type="dxa"/>
                </w:trPr>
                <w:tc>
                  <w:tcPr>
                    <w:tcW w:w="378" w:type="pct"/>
                    <w:hideMark/>
                  </w:tcPr>
                  <w:p w14:paraId="21114327" w14:textId="77777777" w:rsidR="002B5AAE" w:rsidRPr="00F32813" w:rsidRDefault="002B5AAE">
                    <w:pPr>
                      <w:pStyle w:val="Bibliografa"/>
                      <w:rPr>
                        <w:noProof/>
                        <w:sz w:val="18"/>
                        <w:szCs w:val="18"/>
                        <w:lang w:val="es-ES"/>
                      </w:rPr>
                    </w:pPr>
                    <w:r w:rsidRPr="00F32813">
                      <w:rPr>
                        <w:noProof/>
                        <w:sz w:val="18"/>
                        <w:szCs w:val="18"/>
                        <w:lang w:val="es-ES"/>
                      </w:rPr>
                      <w:lastRenderedPageBreak/>
                      <w:t xml:space="preserve">[7] </w:t>
                    </w:r>
                  </w:p>
                </w:tc>
                <w:tc>
                  <w:tcPr>
                    <w:tcW w:w="4533" w:type="pct"/>
                    <w:hideMark/>
                  </w:tcPr>
                  <w:p w14:paraId="2E49E8F0" w14:textId="77777777" w:rsidR="002B5AAE" w:rsidRPr="00F32813" w:rsidRDefault="002B5AAE">
                    <w:pPr>
                      <w:pStyle w:val="Bibliografa"/>
                      <w:rPr>
                        <w:noProof/>
                        <w:sz w:val="18"/>
                        <w:szCs w:val="18"/>
                        <w:lang w:val="es-ES"/>
                      </w:rPr>
                    </w:pPr>
                    <w:r w:rsidRPr="00F32813">
                      <w:rPr>
                        <w:noProof/>
                        <w:sz w:val="18"/>
                        <w:szCs w:val="18"/>
                        <w:lang w:val="es-ES"/>
                      </w:rPr>
                      <w:t>A. Zaldua, «Zaldua, A. (2006, mayo). El análisis del discurso en la organización y representación de la información-conocimiento: elementos teóricos. www.www.scielo.sld.cu,» 2006. [En línea]. Available: Zaldua, A. (2006, mayo). El análisis del discurso en la organización y representación de la información-conocimiento: elementos teóricos. www. http://scielo.sld.cu/scielo.php?script=sci_arttext&amp;pid=S1024-943. [Último acceso: 30 mayo 2022].</w:t>
                    </w:r>
                  </w:p>
                </w:tc>
              </w:tr>
              <w:tr w:rsidR="002B5AAE" w:rsidRPr="00F32813" w14:paraId="70BD6566" w14:textId="77777777" w:rsidTr="00F32813">
                <w:trPr>
                  <w:divId w:val="1715038006"/>
                  <w:tblCellSpacing w:w="15" w:type="dxa"/>
                </w:trPr>
                <w:tc>
                  <w:tcPr>
                    <w:tcW w:w="378" w:type="pct"/>
                    <w:hideMark/>
                  </w:tcPr>
                  <w:p w14:paraId="3B61103E" w14:textId="77777777" w:rsidR="002B5AAE" w:rsidRPr="00F32813" w:rsidRDefault="002B5AAE">
                    <w:pPr>
                      <w:pStyle w:val="Bibliografa"/>
                      <w:rPr>
                        <w:noProof/>
                        <w:sz w:val="18"/>
                        <w:szCs w:val="18"/>
                        <w:lang w:val="es-ES"/>
                      </w:rPr>
                    </w:pPr>
                    <w:r w:rsidRPr="00F32813">
                      <w:rPr>
                        <w:noProof/>
                        <w:sz w:val="18"/>
                        <w:szCs w:val="18"/>
                        <w:lang w:val="es-ES"/>
                      </w:rPr>
                      <w:t xml:space="preserve">[8] </w:t>
                    </w:r>
                  </w:p>
                </w:tc>
                <w:tc>
                  <w:tcPr>
                    <w:tcW w:w="4533" w:type="pct"/>
                    <w:hideMark/>
                  </w:tcPr>
                  <w:p w14:paraId="15B8E1DC" w14:textId="77777777" w:rsidR="002B5AAE" w:rsidRPr="00F32813" w:rsidRDefault="002B5AAE">
                    <w:pPr>
                      <w:pStyle w:val="Bibliografa"/>
                      <w:rPr>
                        <w:noProof/>
                        <w:sz w:val="18"/>
                        <w:szCs w:val="18"/>
                        <w:lang w:val="es-ES"/>
                      </w:rPr>
                    </w:pPr>
                    <w:r w:rsidRPr="00F32813">
                      <w:rPr>
                        <w:noProof/>
                        <w:sz w:val="18"/>
                        <w:szCs w:val="18"/>
                        <w:lang w:val="es-ES"/>
                      </w:rPr>
                      <w:t>L. E. F. C. J. Alonso, «Roland Barthes y el Análisis del Discurso,» EMPIRIA, Madrid, 2006.</w:t>
                    </w:r>
                  </w:p>
                </w:tc>
              </w:tr>
              <w:tr w:rsidR="002B5AAE" w:rsidRPr="00F32813" w14:paraId="539B2D39" w14:textId="77777777" w:rsidTr="00F32813">
                <w:trPr>
                  <w:divId w:val="1715038006"/>
                  <w:tblCellSpacing w:w="15" w:type="dxa"/>
                </w:trPr>
                <w:tc>
                  <w:tcPr>
                    <w:tcW w:w="378" w:type="pct"/>
                    <w:hideMark/>
                  </w:tcPr>
                  <w:p w14:paraId="2CE7E7E7" w14:textId="77777777" w:rsidR="002B5AAE" w:rsidRPr="00F32813" w:rsidRDefault="002B5AAE">
                    <w:pPr>
                      <w:pStyle w:val="Bibliografa"/>
                      <w:rPr>
                        <w:noProof/>
                        <w:sz w:val="18"/>
                        <w:szCs w:val="18"/>
                        <w:lang w:val="es-ES"/>
                      </w:rPr>
                    </w:pPr>
                    <w:r w:rsidRPr="00F32813">
                      <w:rPr>
                        <w:noProof/>
                        <w:sz w:val="18"/>
                        <w:szCs w:val="18"/>
                        <w:lang w:val="es-ES"/>
                      </w:rPr>
                      <w:t xml:space="preserve">[9] </w:t>
                    </w:r>
                  </w:p>
                </w:tc>
                <w:tc>
                  <w:tcPr>
                    <w:tcW w:w="4533" w:type="pct"/>
                    <w:hideMark/>
                  </w:tcPr>
                  <w:p w14:paraId="57B8477B" w14:textId="77777777" w:rsidR="002B5AAE" w:rsidRPr="00F32813" w:rsidRDefault="002B5AAE">
                    <w:pPr>
                      <w:pStyle w:val="Bibliografa"/>
                      <w:rPr>
                        <w:noProof/>
                        <w:sz w:val="18"/>
                        <w:szCs w:val="18"/>
                        <w:lang w:val="es-ES"/>
                      </w:rPr>
                    </w:pPr>
                    <w:r w:rsidRPr="00F32813">
                      <w:rPr>
                        <w:noProof/>
                        <w:sz w:val="18"/>
                        <w:szCs w:val="18"/>
                        <w:lang w:val="es-ES"/>
                      </w:rPr>
                      <w:t>Departamento de Estudios Ministerio de Salud de Chile, «www.supersalud.gob.cl,» 2011. [En línea]. Available: https://www.supersalud.gob.cl/documentacion/666/articles-7317_recurso_1.pdf.</w:t>
                    </w:r>
                  </w:p>
                </w:tc>
              </w:tr>
              <w:tr w:rsidR="002B5AAE" w:rsidRPr="00F32813" w14:paraId="6A26C2C4" w14:textId="77777777" w:rsidTr="00F32813">
                <w:trPr>
                  <w:divId w:val="1715038006"/>
                  <w:tblCellSpacing w:w="15" w:type="dxa"/>
                </w:trPr>
                <w:tc>
                  <w:tcPr>
                    <w:tcW w:w="378" w:type="pct"/>
                    <w:hideMark/>
                  </w:tcPr>
                  <w:p w14:paraId="0322C0FF" w14:textId="77777777" w:rsidR="002B5AAE" w:rsidRPr="00F32813" w:rsidRDefault="002B5AAE">
                    <w:pPr>
                      <w:pStyle w:val="Bibliografa"/>
                      <w:rPr>
                        <w:noProof/>
                        <w:sz w:val="18"/>
                        <w:szCs w:val="18"/>
                        <w:lang w:val="es-ES"/>
                      </w:rPr>
                    </w:pPr>
                    <w:r w:rsidRPr="00F32813">
                      <w:rPr>
                        <w:noProof/>
                        <w:sz w:val="18"/>
                        <w:szCs w:val="18"/>
                        <w:lang w:val="es-ES"/>
                      </w:rPr>
                      <w:t xml:space="preserve">[10] </w:t>
                    </w:r>
                  </w:p>
                </w:tc>
                <w:tc>
                  <w:tcPr>
                    <w:tcW w:w="4533" w:type="pct"/>
                    <w:hideMark/>
                  </w:tcPr>
                  <w:p w14:paraId="6752AF95" w14:textId="77777777" w:rsidR="002B5AAE" w:rsidRPr="00F32813" w:rsidRDefault="002B5AAE">
                    <w:pPr>
                      <w:pStyle w:val="Bibliografa"/>
                      <w:rPr>
                        <w:noProof/>
                        <w:sz w:val="18"/>
                        <w:szCs w:val="18"/>
                        <w:lang w:val="es-ES"/>
                      </w:rPr>
                    </w:pPr>
                    <w:r w:rsidRPr="00F32813">
                      <w:rPr>
                        <w:noProof/>
                        <w:sz w:val="18"/>
                        <w:szCs w:val="18"/>
                        <w:lang w:val="es-ES"/>
                      </w:rPr>
                      <w:t>NU. CEPAL. ILPES, «CEPAL,» junio 2005. [En línea]. Available: https://www.cepal.org/es/publicaciones/5605-manual-la-evaluacion-impacto-proyectos-pr.</w:t>
                    </w:r>
                  </w:p>
                </w:tc>
              </w:tr>
            </w:tbl>
            <w:p w14:paraId="6C0ACFAA" w14:textId="77777777" w:rsidR="002B5AAE" w:rsidRPr="002B5AAE" w:rsidRDefault="002B5AAE">
              <w:pPr>
                <w:divId w:val="1715038006"/>
                <w:rPr>
                  <w:noProof/>
                  <w:lang w:val="es-CL"/>
                </w:rPr>
              </w:pPr>
            </w:p>
            <w:p w14:paraId="21952A2B" w14:textId="10F5BB65" w:rsidR="00995C7E" w:rsidRDefault="00995C7E">
              <w:r>
                <w:rPr>
                  <w:b/>
                  <w:bCs/>
                </w:rPr>
                <w:fldChar w:fldCharType="end"/>
              </w:r>
            </w:p>
          </w:sdtContent>
        </w:sdt>
      </w:sdtContent>
    </w:sdt>
    <w:p w14:paraId="14D19C10" w14:textId="77777777" w:rsidR="0030351B" w:rsidRPr="000165C0" w:rsidRDefault="0030351B" w:rsidP="00495C79">
      <w:pPr>
        <w:pStyle w:val="TextCarCar"/>
        <w:rPr>
          <w:lang w:val="es-CL"/>
        </w:rPr>
      </w:pPr>
    </w:p>
    <w:p w14:paraId="14464456" w14:textId="30164518" w:rsidR="00AA2D11" w:rsidRPr="000165C0" w:rsidRDefault="00AA2D11" w:rsidP="00AA2D11">
      <w:pPr>
        <w:pStyle w:val="Ttulo1"/>
      </w:pPr>
      <w:r>
        <w:t>Agradecimientos</w:t>
      </w:r>
    </w:p>
    <w:p w14:paraId="66B84B2A" w14:textId="77777777" w:rsidR="00AA2D11" w:rsidRPr="000165C0" w:rsidRDefault="00AA2D11" w:rsidP="00AA2D11">
      <w:pPr>
        <w:pStyle w:val="TextCarCar"/>
        <w:rPr>
          <w:color w:val="000000"/>
          <w:lang w:val="es-CL"/>
        </w:rPr>
      </w:pPr>
    </w:p>
    <w:p w14:paraId="5376EBF0" w14:textId="5261E265" w:rsidR="00AA2D11" w:rsidRPr="000165C0" w:rsidRDefault="00181C9A" w:rsidP="00054901">
      <w:pPr>
        <w:pStyle w:val="TextCarCar"/>
        <w:ind w:firstLine="0"/>
        <w:rPr>
          <w:sz w:val="16"/>
          <w:szCs w:val="16"/>
          <w:lang w:val="es-CL"/>
        </w:rPr>
      </w:pPr>
      <w:r>
        <w:rPr>
          <w:lang w:val="es-CL"/>
        </w:rPr>
        <w:t>La</w:t>
      </w:r>
      <w:r w:rsidR="00043443">
        <w:rPr>
          <w:lang w:val="es-CL"/>
        </w:rPr>
        <w:t xml:space="preserve"> evaluación con </w:t>
      </w:r>
      <w:r>
        <w:rPr>
          <w:lang w:val="es-CL"/>
        </w:rPr>
        <w:t>metodologías adicionales para evaluar y caracterizar los impactos y contribuciones del Programa de Atención a la Comunidad del Modelo de VcM UDLA</w:t>
      </w:r>
      <w:r w:rsidR="00B26B83">
        <w:rPr>
          <w:lang w:val="es-CL"/>
        </w:rPr>
        <w:t>, fue posible gracias al trabajo y convicción de muchas personas, equipos y organizaciones</w:t>
      </w:r>
      <w:r w:rsidR="006F38B9">
        <w:rPr>
          <w:lang w:val="es-CL"/>
        </w:rPr>
        <w:t>, por los que se hace mención a ellos de manera grupal.</w:t>
      </w:r>
      <w:r w:rsidR="005E5CB2">
        <w:rPr>
          <w:lang w:val="es-CL"/>
        </w:rPr>
        <w:t xml:space="preserve"> En primer lugar</w:t>
      </w:r>
      <w:r w:rsidR="001732F9">
        <w:rPr>
          <w:lang w:val="es-CL"/>
        </w:rPr>
        <w:t>,</w:t>
      </w:r>
      <w:r w:rsidR="005E5CB2">
        <w:rPr>
          <w:lang w:val="es-CL"/>
        </w:rPr>
        <w:t xml:space="preserve"> agradecimientos a todos y todas quienes confían en los Centros de Atención a la Comunidad de UDLA emplazados en las tres sedes de Viña del Mar, Santiago y Concepción</w:t>
      </w:r>
      <w:r w:rsidR="00CF78B1">
        <w:rPr>
          <w:lang w:val="es-CL"/>
        </w:rPr>
        <w:t xml:space="preserve"> y que a través de esa confianza </w:t>
      </w:r>
      <w:r w:rsidR="001732F9">
        <w:rPr>
          <w:lang w:val="es-CL"/>
        </w:rPr>
        <w:t>permiten el</w:t>
      </w:r>
      <w:r w:rsidR="00CF78B1">
        <w:rPr>
          <w:lang w:val="es-CL"/>
        </w:rPr>
        <w:t xml:space="preserve"> diálogo </w:t>
      </w:r>
      <w:r w:rsidR="001732F9">
        <w:rPr>
          <w:lang w:val="es-CL"/>
        </w:rPr>
        <w:t xml:space="preserve">que construye lazos y conocimientos. A los gobiernos locales, municipios y organizaciones sociales con quienes </w:t>
      </w:r>
      <w:r w:rsidR="0041688A">
        <w:rPr>
          <w:lang w:val="es-CL"/>
        </w:rPr>
        <w:t xml:space="preserve">hacemos comunidad. A los académicos encargados de </w:t>
      </w:r>
      <w:r w:rsidR="00B82CB9">
        <w:rPr>
          <w:lang w:val="es-CL"/>
        </w:rPr>
        <w:t xml:space="preserve">cada uno de </w:t>
      </w:r>
      <w:r w:rsidR="0041688A">
        <w:rPr>
          <w:lang w:val="es-CL"/>
        </w:rPr>
        <w:t xml:space="preserve">los Centros de Atención y, por supuesto, a los y las estudiantes que </w:t>
      </w:r>
      <w:r w:rsidR="00B0026C">
        <w:rPr>
          <w:lang w:val="es-CL"/>
        </w:rPr>
        <w:t>desarrollan y comparten sus aprendizajes</w:t>
      </w:r>
      <w:r w:rsidR="006F38B9">
        <w:rPr>
          <w:lang w:val="es-CL"/>
        </w:rPr>
        <w:t xml:space="preserve"> al </w:t>
      </w:r>
      <w:r w:rsidR="005B715B">
        <w:rPr>
          <w:lang w:val="es-CL"/>
        </w:rPr>
        <w:t xml:space="preserve">mismo tiempo de contribuir desde la Universidad a la construcción </w:t>
      </w:r>
      <w:r w:rsidR="00851CC9">
        <w:rPr>
          <w:lang w:val="es-CL"/>
        </w:rPr>
        <w:t>conjunta de un mejor país</w:t>
      </w:r>
      <w:r w:rsidR="00B82CB9">
        <w:rPr>
          <w:lang w:val="es-CL"/>
        </w:rPr>
        <w:t xml:space="preserve">. </w:t>
      </w:r>
    </w:p>
    <w:sectPr w:rsidR="00AA2D11" w:rsidRPr="000165C0" w:rsidSect="00980F72">
      <w:headerReference w:type="default" r:id="rId9"/>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393A" w14:textId="77777777" w:rsidR="00D36358" w:rsidRDefault="00D36358" w:rsidP="00F260D0">
      <w:r>
        <w:separator/>
      </w:r>
    </w:p>
  </w:endnote>
  <w:endnote w:type="continuationSeparator" w:id="0">
    <w:p w14:paraId="084F8CB2" w14:textId="77777777" w:rsidR="00D36358" w:rsidRDefault="00D36358" w:rsidP="00F2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C9EA" w14:textId="77777777" w:rsidR="00D36358" w:rsidRDefault="00D36358" w:rsidP="00F260D0">
      <w:r>
        <w:separator/>
      </w:r>
    </w:p>
  </w:footnote>
  <w:footnote w:type="continuationSeparator" w:id="0">
    <w:p w14:paraId="2BAF1A2D" w14:textId="77777777" w:rsidR="00D36358" w:rsidRDefault="00D36358" w:rsidP="00F260D0">
      <w:r>
        <w:continuationSeparator/>
      </w:r>
    </w:p>
  </w:footnote>
  <w:footnote w:id="1">
    <w:p w14:paraId="16FB6202" w14:textId="7E744B85" w:rsidR="00A455AA" w:rsidRPr="00A455AA" w:rsidRDefault="00A455AA">
      <w:pPr>
        <w:pStyle w:val="Textonotapie"/>
        <w:rPr>
          <w:lang w:val="es-ES"/>
        </w:rPr>
      </w:pPr>
      <w:r>
        <w:rPr>
          <w:rStyle w:val="Refdenotaalpie"/>
        </w:rPr>
        <w:footnoteRef/>
      </w:r>
      <w:r w:rsidRPr="00A455AA">
        <w:rPr>
          <w:lang w:val="es-CL"/>
        </w:rPr>
        <w:t xml:space="preserve"> </w:t>
      </w:r>
      <w:r>
        <w:rPr>
          <w:lang w:val="es-CL"/>
        </w:rPr>
        <w:t>D</w:t>
      </w:r>
      <w:r w:rsidRPr="00A455AA">
        <w:rPr>
          <w:lang w:val="es-CL"/>
        </w:rPr>
        <w:t xml:space="preserve">ina Pomeranz es </w:t>
      </w:r>
      <w:r>
        <w:rPr>
          <w:lang w:val="es-CL"/>
        </w:rPr>
        <w:t xml:space="preserve">economista y académica </w:t>
      </w:r>
      <w:r w:rsidR="003A60A5">
        <w:rPr>
          <w:lang w:val="es-CL"/>
        </w:rPr>
        <w:t xml:space="preserve">de </w:t>
      </w:r>
      <w:r w:rsidRPr="00A455AA">
        <w:rPr>
          <w:lang w:val="es-CL"/>
        </w:rPr>
        <w:t xml:space="preserve">la Universidad de Zúrich. Su investigación se centra en las políticas públicas en los países en desarrollo, en particular en las áreas de impuestos y contratación pública. </w:t>
      </w:r>
      <w:r w:rsidR="003A60A5">
        <w:rPr>
          <w:lang w:val="es-CL"/>
        </w:rPr>
        <w:t>F</w:t>
      </w:r>
      <w:r w:rsidRPr="00A455AA">
        <w:rPr>
          <w:lang w:val="es-CL"/>
        </w:rPr>
        <w:t>ue becaria posdoctoral en el Laboratorio de Acción contra la Pobreza del MIT.</w:t>
      </w:r>
      <w:r w:rsidR="00C53F2A">
        <w:rPr>
          <w:lang w:val="es-CL"/>
        </w:rPr>
        <w:t xml:space="preserve"> Para mayor información</w:t>
      </w:r>
      <w:r w:rsidR="00FE5734">
        <w:rPr>
          <w:lang w:val="es-CL"/>
        </w:rPr>
        <w:t>,</w:t>
      </w:r>
      <w:r w:rsidR="00C53F2A">
        <w:rPr>
          <w:lang w:val="es-CL"/>
        </w:rPr>
        <w:t xml:space="preserve"> </w:t>
      </w:r>
      <w:r w:rsidR="00FE5734">
        <w:rPr>
          <w:lang w:val="es-CL"/>
        </w:rPr>
        <w:t>véase</w:t>
      </w:r>
      <w:r w:rsidR="00C53F2A">
        <w:rPr>
          <w:lang w:val="es-CL"/>
        </w:rPr>
        <w:t xml:space="preserve"> </w:t>
      </w:r>
      <w:hyperlink r:id="rId1" w:history="1">
        <w:r w:rsidR="00C53F2A" w:rsidRPr="002F2345">
          <w:rPr>
            <w:rStyle w:val="Hipervnculo"/>
            <w:lang w:val="es-CL"/>
          </w:rPr>
          <w:t>https://www.econ.uzh.ch/en/people/faculty/pomeranz.html</w:t>
        </w:r>
      </w:hyperlink>
      <w:r w:rsidR="00C53F2A">
        <w:rPr>
          <w:lang w:val="es-CL"/>
        </w:rPr>
        <w:t xml:space="preserve"> </w:t>
      </w:r>
    </w:p>
  </w:footnote>
  <w:footnote w:id="2">
    <w:p w14:paraId="7AEE9F47" w14:textId="77777777" w:rsidR="001B429D" w:rsidRPr="00EF6BAD" w:rsidRDefault="001B429D" w:rsidP="001B429D">
      <w:pPr>
        <w:pStyle w:val="Textonotapie"/>
        <w:rPr>
          <w:lang w:val="es-ES"/>
        </w:rPr>
      </w:pPr>
      <w:r>
        <w:rPr>
          <w:rStyle w:val="Refdenotaalpie"/>
        </w:rPr>
        <w:footnoteRef/>
      </w:r>
      <w:r w:rsidRPr="001B429D">
        <w:rPr>
          <w:lang w:val="es-CL"/>
        </w:rPr>
        <w:t xml:space="preserve"> </w:t>
      </w:r>
      <w:r w:rsidRPr="00EF6BAD">
        <w:rPr>
          <w:sz w:val="18"/>
          <w:szCs w:val="18"/>
          <w:lang w:val="es-ES"/>
        </w:rPr>
        <w:t>Solo se mencionan algunos entrevistados.</w:t>
      </w:r>
    </w:p>
  </w:footnote>
  <w:footnote w:id="3">
    <w:p w14:paraId="258153C0" w14:textId="77777777" w:rsidR="00825BAD" w:rsidRPr="00A043A1" w:rsidRDefault="00825BAD" w:rsidP="00825BAD">
      <w:pPr>
        <w:pStyle w:val="Textonotapie"/>
        <w:rPr>
          <w:lang w:val="es-ES"/>
        </w:rPr>
      </w:pPr>
      <w:r w:rsidRPr="00A043A1">
        <w:rPr>
          <w:rStyle w:val="Refdenotaalpie"/>
          <w:sz w:val="18"/>
          <w:szCs w:val="18"/>
        </w:rPr>
        <w:footnoteRef/>
      </w:r>
      <w:r w:rsidRPr="009605DC">
        <w:rPr>
          <w:sz w:val="18"/>
          <w:szCs w:val="18"/>
          <w:lang w:val="es-CL"/>
        </w:rPr>
        <w:t xml:space="preserve"> </w:t>
      </w:r>
      <w:r w:rsidRPr="00A043A1">
        <w:rPr>
          <w:sz w:val="18"/>
          <w:szCs w:val="18"/>
          <w:lang w:val="es-ES"/>
        </w:rPr>
        <w:t xml:space="preserve">Entrevistada N°3. </w:t>
      </w:r>
    </w:p>
  </w:footnote>
  <w:footnote w:id="4">
    <w:p w14:paraId="6D76BB6C" w14:textId="77777777" w:rsidR="00825BAD" w:rsidRPr="00A043A1" w:rsidRDefault="00825BAD" w:rsidP="00825BAD">
      <w:pPr>
        <w:pStyle w:val="Textonotapie"/>
        <w:rPr>
          <w:lang w:val="es-ES"/>
        </w:rPr>
      </w:pPr>
      <w:r w:rsidRPr="00A043A1">
        <w:rPr>
          <w:rStyle w:val="Refdenotaalpie"/>
          <w:sz w:val="18"/>
          <w:szCs w:val="18"/>
        </w:rPr>
        <w:footnoteRef/>
      </w:r>
      <w:r w:rsidRPr="009605DC">
        <w:rPr>
          <w:sz w:val="18"/>
          <w:szCs w:val="18"/>
          <w:lang w:val="es-CL"/>
        </w:rPr>
        <w:t xml:space="preserve"> </w:t>
      </w:r>
      <w:r w:rsidRPr="00A043A1">
        <w:rPr>
          <w:sz w:val="18"/>
          <w:szCs w:val="18"/>
          <w:lang w:val="es-ES"/>
        </w:rPr>
        <w:t xml:space="preserve">Entrevistado </w:t>
      </w:r>
      <w:r>
        <w:rPr>
          <w:sz w:val="18"/>
          <w:szCs w:val="18"/>
          <w:lang w:val="es-ES"/>
        </w:rPr>
        <w:t>N°</w:t>
      </w:r>
      <w:r w:rsidRPr="00A043A1">
        <w:rPr>
          <w:sz w:val="18"/>
          <w:szCs w:val="18"/>
          <w:lang w:val="es-ES"/>
        </w:rPr>
        <w:t>4.</w:t>
      </w:r>
    </w:p>
  </w:footnote>
  <w:footnote w:id="5">
    <w:p w14:paraId="4389F99D" w14:textId="77777777" w:rsidR="00825BAD" w:rsidRPr="00A2647C" w:rsidRDefault="00825BAD" w:rsidP="00825BAD">
      <w:pPr>
        <w:pStyle w:val="Textonotapie"/>
        <w:rPr>
          <w:lang w:val="es-ES"/>
        </w:rPr>
      </w:pPr>
      <w:r w:rsidRPr="00555E6A">
        <w:rPr>
          <w:rStyle w:val="Refdenotaalpie"/>
        </w:rPr>
        <w:footnoteRef/>
      </w:r>
      <w:r w:rsidRPr="00825BAD">
        <w:rPr>
          <w:sz w:val="18"/>
          <w:szCs w:val="18"/>
          <w:lang w:val="es-CL"/>
        </w:rPr>
        <w:t xml:space="preserve"> </w:t>
      </w:r>
      <w:r w:rsidRPr="00555E6A">
        <w:rPr>
          <w:sz w:val="18"/>
          <w:szCs w:val="18"/>
          <w:lang w:val="es-ES"/>
        </w:rPr>
        <w:t xml:space="preserve">Este análisis consiste en generar una tabla con extractos de las entrevistas y ubicar los elementos descritos en estadios, generando así representaciones. Al unir distintos extractos se generan los esquemas presentados.   </w:t>
      </w:r>
    </w:p>
  </w:footnote>
  <w:footnote w:id="6">
    <w:p w14:paraId="1F39CD2F" w14:textId="77777777" w:rsidR="00825BAD" w:rsidRPr="000339D5" w:rsidRDefault="00825BAD" w:rsidP="00825BAD">
      <w:pPr>
        <w:pStyle w:val="Textonotapie"/>
        <w:rPr>
          <w:sz w:val="18"/>
          <w:szCs w:val="18"/>
          <w:lang w:val="es-ES"/>
        </w:rPr>
      </w:pPr>
      <w:r w:rsidRPr="000339D5">
        <w:rPr>
          <w:rStyle w:val="Refdenotaalpie"/>
          <w:sz w:val="18"/>
          <w:szCs w:val="18"/>
        </w:rPr>
        <w:footnoteRef/>
      </w:r>
      <w:r w:rsidRPr="00825BAD">
        <w:rPr>
          <w:sz w:val="18"/>
          <w:szCs w:val="18"/>
          <w:lang w:val="es-CL"/>
        </w:rPr>
        <w:t xml:space="preserve"> Pregunta textual: </w:t>
      </w:r>
      <w:r w:rsidRPr="000339D5">
        <w:rPr>
          <w:sz w:val="18"/>
          <w:szCs w:val="18"/>
          <w:lang w:val="es-ES"/>
        </w:rPr>
        <w:t>En este mismo sentido, me gustaría preguntarle, ¿Frecuentó o asistió a otro lugar para solucionar su necesidad o problema antes de dirigirse al Centro de Atención a la Comunidad? ¿Podría señalarme a cuál centro asistió previamente?</w:t>
      </w:r>
    </w:p>
  </w:footnote>
  <w:footnote w:id="7">
    <w:p w14:paraId="0781530D" w14:textId="77777777" w:rsidR="00825BAD" w:rsidRPr="000339D5" w:rsidRDefault="00825BAD" w:rsidP="00825BAD">
      <w:pPr>
        <w:pStyle w:val="Textonotapie"/>
        <w:rPr>
          <w:sz w:val="18"/>
          <w:szCs w:val="18"/>
          <w:lang w:val="es-ES"/>
        </w:rPr>
      </w:pPr>
      <w:r w:rsidRPr="000339D5">
        <w:rPr>
          <w:rStyle w:val="Refdenotaalpie"/>
          <w:sz w:val="18"/>
          <w:szCs w:val="18"/>
        </w:rPr>
        <w:footnoteRef/>
      </w:r>
      <w:r w:rsidRPr="00825BAD">
        <w:rPr>
          <w:sz w:val="18"/>
          <w:szCs w:val="18"/>
          <w:lang w:val="es-CL"/>
        </w:rPr>
        <w:t xml:space="preserve"> </w:t>
      </w:r>
      <w:r w:rsidRPr="000339D5">
        <w:rPr>
          <w:sz w:val="18"/>
          <w:szCs w:val="18"/>
          <w:lang w:val="es-ES"/>
        </w:rPr>
        <w:t>Entrevistado N°5 CAC</w:t>
      </w:r>
    </w:p>
  </w:footnote>
  <w:footnote w:id="8">
    <w:p w14:paraId="075BDE70" w14:textId="77777777" w:rsidR="00825BAD" w:rsidRPr="000339D5" w:rsidRDefault="00825BAD" w:rsidP="00825BAD">
      <w:pPr>
        <w:pStyle w:val="Textonotapie"/>
        <w:rPr>
          <w:sz w:val="18"/>
          <w:szCs w:val="18"/>
          <w:lang w:val="es-ES"/>
        </w:rPr>
      </w:pPr>
      <w:r w:rsidRPr="000339D5">
        <w:rPr>
          <w:rStyle w:val="Refdenotaalpie"/>
          <w:sz w:val="18"/>
          <w:szCs w:val="18"/>
        </w:rPr>
        <w:footnoteRef/>
      </w:r>
      <w:r w:rsidRPr="00825BAD">
        <w:rPr>
          <w:sz w:val="18"/>
          <w:szCs w:val="18"/>
          <w:lang w:val="es-CL"/>
        </w:rPr>
        <w:t xml:space="preserve"> </w:t>
      </w:r>
      <w:r w:rsidRPr="000339D5">
        <w:rPr>
          <w:sz w:val="18"/>
          <w:szCs w:val="18"/>
          <w:lang w:val="es-ES"/>
        </w:rPr>
        <w:t>Entrevistado N°7 CAC</w:t>
      </w:r>
    </w:p>
  </w:footnote>
  <w:footnote w:id="9">
    <w:p w14:paraId="6A711174" w14:textId="597321C5" w:rsidR="00825BAD" w:rsidRPr="0019143B" w:rsidRDefault="00825BAD" w:rsidP="00825BAD">
      <w:pPr>
        <w:pStyle w:val="Textonotapie"/>
        <w:rPr>
          <w:sz w:val="18"/>
          <w:szCs w:val="18"/>
          <w:lang w:val="es-MX"/>
        </w:rPr>
      </w:pPr>
      <w:r w:rsidRPr="000339D5">
        <w:rPr>
          <w:rStyle w:val="Refdenotaalpie"/>
          <w:sz w:val="18"/>
          <w:szCs w:val="18"/>
        </w:rPr>
        <w:footnoteRef/>
      </w:r>
      <w:r w:rsidRPr="00825BAD">
        <w:rPr>
          <w:sz w:val="18"/>
          <w:szCs w:val="18"/>
          <w:lang w:val="es-CL"/>
        </w:rPr>
        <w:t xml:space="preserve"> </w:t>
      </w:r>
      <w:r w:rsidRPr="000339D5">
        <w:rPr>
          <w:sz w:val="18"/>
          <w:szCs w:val="18"/>
          <w:lang w:val="es-ES"/>
        </w:rPr>
        <w:t>Categoría de bienestar definida por la CEPAL</w:t>
      </w:r>
      <w:r w:rsidRPr="0019143B">
        <w:rPr>
          <w:sz w:val="18"/>
          <w:szCs w:val="18"/>
          <w:lang w:val="es-MX"/>
        </w:rPr>
        <w:t>.</w:t>
      </w:r>
    </w:p>
  </w:footnote>
  <w:footnote w:id="10">
    <w:p w14:paraId="0EB773C6" w14:textId="37FEC564" w:rsidR="00825BAD" w:rsidRPr="00A043A1" w:rsidRDefault="00825BAD" w:rsidP="00825BAD">
      <w:pPr>
        <w:pStyle w:val="Textonotapie"/>
        <w:rPr>
          <w:lang w:val="es-ES"/>
        </w:rPr>
      </w:pPr>
      <w:r w:rsidRPr="000339D5">
        <w:rPr>
          <w:rStyle w:val="Refdenotaalpie"/>
          <w:sz w:val="18"/>
          <w:szCs w:val="18"/>
        </w:rPr>
        <w:footnoteRef/>
      </w:r>
      <w:r w:rsidRPr="00522022">
        <w:rPr>
          <w:sz w:val="18"/>
          <w:szCs w:val="18"/>
          <w:lang w:val="es-CL"/>
        </w:rPr>
        <w:t xml:space="preserve"> </w:t>
      </w:r>
      <w:r w:rsidR="00522022" w:rsidRPr="000339D5">
        <w:rPr>
          <w:sz w:val="18"/>
          <w:szCs w:val="18"/>
          <w:lang w:val="es-ES"/>
        </w:rPr>
        <w:t>Categoría de bienestar definida por la CEPAL</w:t>
      </w:r>
      <w:r w:rsidR="00522022" w:rsidRPr="0019143B">
        <w:rPr>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6805" w14:textId="77777777" w:rsidR="002702DE" w:rsidRPr="0052716C" w:rsidRDefault="002702DE" w:rsidP="00F260D0">
    <w:pPr>
      <w:framePr w:wrap="auto" w:vAnchor="text" w:hAnchor="margin" w:xAlign="right" w:y="1"/>
      <w:jc w:val="center"/>
      <w:rPr>
        <w:lang w:val="es-CL"/>
      </w:rPr>
    </w:pPr>
    <w:r w:rsidRPr="00F260D0">
      <w:fldChar w:fldCharType="begin"/>
    </w:r>
    <w:r w:rsidRPr="0052716C">
      <w:rPr>
        <w:lang w:val="es-CL"/>
      </w:rPr>
      <w:instrText xml:space="preserve">PAGE  </w:instrText>
    </w:r>
    <w:r w:rsidRPr="00F260D0">
      <w:fldChar w:fldCharType="separate"/>
    </w:r>
    <w:r w:rsidR="001B7BB6" w:rsidRPr="0052716C">
      <w:rPr>
        <w:noProof/>
        <w:lang w:val="es-CL"/>
      </w:rPr>
      <w:t>1</w:t>
    </w:r>
    <w:r w:rsidRPr="00F260D0">
      <w:fldChar w:fldCharType="end"/>
    </w:r>
  </w:p>
  <w:p w14:paraId="07DE2D39" w14:textId="77777777" w:rsidR="002702DE" w:rsidRPr="0052716C" w:rsidRDefault="002702DE" w:rsidP="00F260D0">
    <w:pPr>
      <w:ind w:right="360"/>
      <w:jc w:val="cent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72FE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6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1212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016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6D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A2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209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6C4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528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E45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FFFFFFFB"/>
    <w:multiLevelType w:val="multilevel"/>
    <w:tmpl w:val="5830826A"/>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1" w15:restartNumberingAfterBreak="0">
    <w:nsid w:val="21BE3A1C"/>
    <w:multiLevelType w:val="hybridMultilevel"/>
    <w:tmpl w:val="BE88FB20"/>
    <w:lvl w:ilvl="0" w:tplc="1430CCF0">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261406DC"/>
    <w:multiLevelType w:val="hybridMultilevel"/>
    <w:tmpl w:val="3DDA2632"/>
    <w:lvl w:ilvl="0" w:tplc="854090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D0D59EA"/>
    <w:multiLevelType w:val="hybridMultilevel"/>
    <w:tmpl w:val="C410236E"/>
    <w:lvl w:ilvl="0" w:tplc="34C49260">
      <w:start w:val="1"/>
      <w:numFmt w:val="bullet"/>
      <w:lvlText w:val=""/>
      <w:lvlJc w:val="left"/>
      <w:pPr>
        <w:ind w:left="360" w:hanging="360"/>
      </w:pPr>
      <w:rPr>
        <w:rFonts w:ascii="Symbol" w:eastAsiaTheme="minorHAnsi" w:hAnsi="Symbol" w:cstheme="minorBidi"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6AB042A1"/>
    <w:multiLevelType w:val="hybridMultilevel"/>
    <w:tmpl w:val="12D26F16"/>
    <w:lvl w:ilvl="0" w:tplc="18EC86D0">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num w:numId="1" w16cid:durableId="1458841870">
    <w:abstractNumId w:val="10"/>
  </w:num>
  <w:num w:numId="2" w16cid:durableId="1822774224">
    <w:abstractNumId w:val="14"/>
  </w:num>
  <w:num w:numId="3" w16cid:durableId="996492325">
    <w:abstractNumId w:val="12"/>
  </w:num>
  <w:num w:numId="4" w16cid:durableId="412897129">
    <w:abstractNumId w:val="17"/>
  </w:num>
  <w:num w:numId="5" w16cid:durableId="1496535118">
    <w:abstractNumId w:val="13"/>
  </w:num>
  <w:num w:numId="6" w16cid:durableId="461651656">
    <w:abstractNumId w:val="10"/>
    <w:lvlOverride w:ilvl="0">
      <w:startOverride w:val="500"/>
    </w:lvlOverride>
  </w:num>
  <w:num w:numId="7" w16cid:durableId="542401970">
    <w:abstractNumId w:val="8"/>
  </w:num>
  <w:num w:numId="8" w16cid:durableId="531656127">
    <w:abstractNumId w:val="10"/>
    <w:lvlOverride w:ilvl="0">
      <w:startOverride w:val="1"/>
    </w:lvlOverride>
    <w:lvlOverride w:ilvl="1">
      <w:startOverride w:val="1"/>
    </w:lvlOverride>
    <w:lvlOverride w:ilvl="2">
      <w:startOverride w:val="3"/>
    </w:lvlOverride>
  </w:num>
  <w:num w:numId="9" w16cid:durableId="417214992">
    <w:abstractNumId w:val="3"/>
  </w:num>
  <w:num w:numId="10" w16cid:durableId="62144892">
    <w:abstractNumId w:val="2"/>
  </w:num>
  <w:num w:numId="11" w16cid:durableId="1856339728">
    <w:abstractNumId w:val="1"/>
  </w:num>
  <w:num w:numId="12" w16cid:durableId="1079911581">
    <w:abstractNumId w:val="0"/>
  </w:num>
  <w:num w:numId="13" w16cid:durableId="760947936">
    <w:abstractNumId w:val="9"/>
  </w:num>
  <w:num w:numId="14" w16cid:durableId="1277103416">
    <w:abstractNumId w:val="7"/>
  </w:num>
  <w:num w:numId="15" w16cid:durableId="1479614056">
    <w:abstractNumId w:val="6"/>
  </w:num>
  <w:num w:numId="16" w16cid:durableId="705181724">
    <w:abstractNumId w:val="5"/>
  </w:num>
  <w:num w:numId="17" w16cid:durableId="1994798992">
    <w:abstractNumId w:val="4"/>
  </w:num>
  <w:num w:numId="18" w16cid:durableId="1314944228">
    <w:abstractNumId w:val="10"/>
  </w:num>
  <w:num w:numId="19" w16cid:durableId="287472510">
    <w:abstractNumId w:val="10"/>
  </w:num>
  <w:num w:numId="20" w16cid:durableId="1605307329">
    <w:abstractNumId w:val="10"/>
  </w:num>
  <w:num w:numId="21" w16cid:durableId="265621031">
    <w:abstractNumId w:val="10"/>
  </w:num>
  <w:num w:numId="22" w16cid:durableId="258954616">
    <w:abstractNumId w:val="10"/>
  </w:num>
  <w:num w:numId="23" w16cid:durableId="639724784">
    <w:abstractNumId w:val="10"/>
  </w:num>
  <w:num w:numId="24" w16cid:durableId="591204270">
    <w:abstractNumId w:val="16"/>
  </w:num>
  <w:num w:numId="25" w16cid:durableId="897325786">
    <w:abstractNumId w:val="11"/>
  </w:num>
  <w:num w:numId="26" w16cid:durableId="9310844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D0"/>
    <w:rsid w:val="00005620"/>
    <w:rsid w:val="00005E0E"/>
    <w:rsid w:val="00011D6B"/>
    <w:rsid w:val="000165C0"/>
    <w:rsid w:val="00025A48"/>
    <w:rsid w:val="000276D0"/>
    <w:rsid w:val="00043443"/>
    <w:rsid w:val="00043F21"/>
    <w:rsid w:val="00052BB7"/>
    <w:rsid w:val="00054901"/>
    <w:rsid w:val="000554E8"/>
    <w:rsid w:val="000575C5"/>
    <w:rsid w:val="000769D7"/>
    <w:rsid w:val="00084116"/>
    <w:rsid w:val="000903EF"/>
    <w:rsid w:val="000917F1"/>
    <w:rsid w:val="00093FF7"/>
    <w:rsid w:val="00097FD7"/>
    <w:rsid w:val="000A377D"/>
    <w:rsid w:val="000A4A87"/>
    <w:rsid w:val="000A6556"/>
    <w:rsid w:val="000A7280"/>
    <w:rsid w:val="000B0AD7"/>
    <w:rsid w:val="000B3DF2"/>
    <w:rsid w:val="000C3B51"/>
    <w:rsid w:val="000E4AE3"/>
    <w:rsid w:val="000F0567"/>
    <w:rsid w:val="000F3F71"/>
    <w:rsid w:val="00101212"/>
    <w:rsid w:val="00102992"/>
    <w:rsid w:val="00117D49"/>
    <w:rsid w:val="0012223F"/>
    <w:rsid w:val="00122915"/>
    <w:rsid w:val="00125A9E"/>
    <w:rsid w:val="0012751E"/>
    <w:rsid w:val="001400C8"/>
    <w:rsid w:val="00150DCD"/>
    <w:rsid w:val="00151E0A"/>
    <w:rsid w:val="001551CC"/>
    <w:rsid w:val="0016187A"/>
    <w:rsid w:val="00167C08"/>
    <w:rsid w:val="0017180F"/>
    <w:rsid w:val="001732F9"/>
    <w:rsid w:val="001738B0"/>
    <w:rsid w:val="00181C9A"/>
    <w:rsid w:val="001867F8"/>
    <w:rsid w:val="001903E4"/>
    <w:rsid w:val="00190A62"/>
    <w:rsid w:val="00195868"/>
    <w:rsid w:val="00197198"/>
    <w:rsid w:val="001A5555"/>
    <w:rsid w:val="001A7A4B"/>
    <w:rsid w:val="001B0FD2"/>
    <w:rsid w:val="001B429D"/>
    <w:rsid w:val="001B7BB6"/>
    <w:rsid w:val="001D00A4"/>
    <w:rsid w:val="001D46A3"/>
    <w:rsid w:val="001D5A6D"/>
    <w:rsid w:val="001F0E99"/>
    <w:rsid w:val="001F60FC"/>
    <w:rsid w:val="002033AB"/>
    <w:rsid w:val="00211E66"/>
    <w:rsid w:val="002263F8"/>
    <w:rsid w:val="002412B3"/>
    <w:rsid w:val="0025737A"/>
    <w:rsid w:val="002643FA"/>
    <w:rsid w:val="00264AD2"/>
    <w:rsid w:val="002702DE"/>
    <w:rsid w:val="002717A5"/>
    <w:rsid w:val="00274D3F"/>
    <w:rsid w:val="00280701"/>
    <w:rsid w:val="002B5AAE"/>
    <w:rsid w:val="002C09C9"/>
    <w:rsid w:val="002D19E6"/>
    <w:rsid w:val="002E31B0"/>
    <w:rsid w:val="002F1590"/>
    <w:rsid w:val="002F6E89"/>
    <w:rsid w:val="002F7C61"/>
    <w:rsid w:val="00300550"/>
    <w:rsid w:val="00302099"/>
    <w:rsid w:val="00302930"/>
    <w:rsid w:val="003029AA"/>
    <w:rsid w:val="0030351B"/>
    <w:rsid w:val="0030692D"/>
    <w:rsid w:val="00311124"/>
    <w:rsid w:val="00314460"/>
    <w:rsid w:val="003178E7"/>
    <w:rsid w:val="003207CF"/>
    <w:rsid w:val="003215B3"/>
    <w:rsid w:val="003246DB"/>
    <w:rsid w:val="00334099"/>
    <w:rsid w:val="00335CD2"/>
    <w:rsid w:val="00340B7F"/>
    <w:rsid w:val="003512DF"/>
    <w:rsid w:val="003518C1"/>
    <w:rsid w:val="00354107"/>
    <w:rsid w:val="00354E8B"/>
    <w:rsid w:val="003616D5"/>
    <w:rsid w:val="003628C5"/>
    <w:rsid w:val="0037062A"/>
    <w:rsid w:val="00373F0E"/>
    <w:rsid w:val="003814B2"/>
    <w:rsid w:val="00387CB8"/>
    <w:rsid w:val="003913FE"/>
    <w:rsid w:val="00391EBC"/>
    <w:rsid w:val="003A21D2"/>
    <w:rsid w:val="003A48D9"/>
    <w:rsid w:val="003A5BAF"/>
    <w:rsid w:val="003A60A5"/>
    <w:rsid w:val="003B0AED"/>
    <w:rsid w:val="003B16C7"/>
    <w:rsid w:val="003D3DE2"/>
    <w:rsid w:val="003E3B72"/>
    <w:rsid w:val="003E55FD"/>
    <w:rsid w:val="003F4A7F"/>
    <w:rsid w:val="00401EBC"/>
    <w:rsid w:val="00406524"/>
    <w:rsid w:val="0041217F"/>
    <w:rsid w:val="0041688A"/>
    <w:rsid w:val="0042320E"/>
    <w:rsid w:val="0043714D"/>
    <w:rsid w:val="00441A90"/>
    <w:rsid w:val="00443962"/>
    <w:rsid w:val="00455CBB"/>
    <w:rsid w:val="004615CE"/>
    <w:rsid w:val="004637AC"/>
    <w:rsid w:val="00467915"/>
    <w:rsid w:val="004719BF"/>
    <w:rsid w:val="00495C79"/>
    <w:rsid w:val="004B2ED0"/>
    <w:rsid w:val="004B4AE2"/>
    <w:rsid w:val="004B583E"/>
    <w:rsid w:val="004C60DC"/>
    <w:rsid w:val="004D37EF"/>
    <w:rsid w:val="004D4EC8"/>
    <w:rsid w:val="004D7055"/>
    <w:rsid w:val="004E2675"/>
    <w:rsid w:val="004E3AA1"/>
    <w:rsid w:val="004E76E5"/>
    <w:rsid w:val="004F6B30"/>
    <w:rsid w:val="0050733B"/>
    <w:rsid w:val="00512DDE"/>
    <w:rsid w:val="00516469"/>
    <w:rsid w:val="0051774D"/>
    <w:rsid w:val="00522022"/>
    <w:rsid w:val="0052716C"/>
    <w:rsid w:val="0053083E"/>
    <w:rsid w:val="00535A83"/>
    <w:rsid w:val="00537176"/>
    <w:rsid w:val="00554938"/>
    <w:rsid w:val="00557118"/>
    <w:rsid w:val="00557B21"/>
    <w:rsid w:val="00560975"/>
    <w:rsid w:val="005612A1"/>
    <w:rsid w:val="005626CF"/>
    <w:rsid w:val="00566F42"/>
    <w:rsid w:val="00577A78"/>
    <w:rsid w:val="00580FF8"/>
    <w:rsid w:val="00583195"/>
    <w:rsid w:val="00590C17"/>
    <w:rsid w:val="00593866"/>
    <w:rsid w:val="005A2177"/>
    <w:rsid w:val="005A29D4"/>
    <w:rsid w:val="005A2D9E"/>
    <w:rsid w:val="005B715B"/>
    <w:rsid w:val="005B72E8"/>
    <w:rsid w:val="005C0789"/>
    <w:rsid w:val="005C4039"/>
    <w:rsid w:val="005D69CF"/>
    <w:rsid w:val="005E0AB6"/>
    <w:rsid w:val="005E3D89"/>
    <w:rsid w:val="005E553D"/>
    <w:rsid w:val="005E5CB2"/>
    <w:rsid w:val="00613C89"/>
    <w:rsid w:val="006148A1"/>
    <w:rsid w:val="00616FE2"/>
    <w:rsid w:val="00623EEC"/>
    <w:rsid w:val="00626798"/>
    <w:rsid w:val="006278CB"/>
    <w:rsid w:val="00627A07"/>
    <w:rsid w:val="00633013"/>
    <w:rsid w:val="0063620C"/>
    <w:rsid w:val="00642CCA"/>
    <w:rsid w:val="00645B76"/>
    <w:rsid w:val="00646F5A"/>
    <w:rsid w:val="006564FD"/>
    <w:rsid w:val="00662663"/>
    <w:rsid w:val="00665540"/>
    <w:rsid w:val="00672119"/>
    <w:rsid w:val="0067647E"/>
    <w:rsid w:val="00677C90"/>
    <w:rsid w:val="00682D28"/>
    <w:rsid w:val="00695AC6"/>
    <w:rsid w:val="00696825"/>
    <w:rsid w:val="006A477F"/>
    <w:rsid w:val="006A4A30"/>
    <w:rsid w:val="006A6317"/>
    <w:rsid w:val="006A63F8"/>
    <w:rsid w:val="006B0B5D"/>
    <w:rsid w:val="006B107C"/>
    <w:rsid w:val="006C2BC3"/>
    <w:rsid w:val="006D4251"/>
    <w:rsid w:val="006D5663"/>
    <w:rsid w:val="006E1905"/>
    <w:rsid w:val="006F38B9"/>
    <w:rsid w:val="007059D1"/>
    <w:rsid w:val="00713B5D"/>
    <w:rsid w:val="00714D4D"/>
    <w:rsid w:val="0071573D"/>
    <w:rsid w:val="00727D29"/>
    <w:rsid w:val="00743B8C"/>
    <w:rsid w:val="00751836"/>
    <w:rsid w:val="00752136"/>
    <w:rsid w:val="00772DFA"/>
    <w:rsid w:val="0078093B"/>
    <w:rsid w:val="007854C7"/>
    <w:rsid w:val="0079399A"/>
    <w:rsid w:val="007A5CD9"/>
    <w:rsid w:val="007A7BBA"/>
    <w:rsid w:val="007B7E41"/>
    <w:rsid w:val="007C3BB2"/>
    <w:rsid w:val="007D13BD"/>
    <w:rsid w:val="007F2933"/>
    <w:rsid w:val="007F3432"/>
    <w:rsid w:val="007F6B74"/>
    <w:rsid w:val="00805643"/>
    <w:rsid w:val="00814101"/>
    <w:rsid w:val="00814890"/>
    <w:rsid w:val="00825BAD"/>
    <w:rsid w:val="00827E00"/>
    <w:rsid w:val="00834C74"/>
    <w:rsid w:val="00843084"/>
    <w:rsid w:val="00851830"/>
    <w:rsid w:val="00851CC9"/>
    <w:rsid w:val="00852D2C"/>
    <w:rsid w:val="00856712"/>
    <w:rsid w:val="008607D4"/>
    <w:rsid w:val="00864137"/>
    <w:rsid w:val="00864427"/>
    <w:rsid w:val="00864BE0"/>
    <w:rsid w:val="00866F8B"/>
    <w:rsid w:val="00867C88"/>
    <w:rsid w:val="0087086A"/>
    <w:rsid w:val="00872845"/>
    <w:rsid w:val="0089320A"/>
    <w:rsid w:val="00893213"/>
    <w:rsid w:val="00895639"/>
    <w:rsid w:val="008A4D93"/>
    <w:rsid w:val="008A535A"/>
    <w:rsid w:val="008A5572"/>
    <w:rsid w:val="008B20C5"/>
    <w:rsid w:val="008B514A"/>
    <w:rsid w:val="008B62BD"/>
    <w:rsid w:val="008D41FD"/>
    <w:rsid w:val="008E0D9E"/>
    <w:rsid w:val="008E7C26"/>
    <w:rsid w:val="008F3BC4"/>
    <w:rsid w:val="008F7844"/>
    <w:rsid w:val="00906BB8"/>
    <w:rsid w:val="00911351"/>
    <w:rsid w:val="00915663"/>
    <w:rsid w:val="0091629B"/>
    <w:rsid w:val="00917204"/>
    <w:rsid w:val="00921623"/>
    <w:rsid w:val="00924734"/>
    <w:rsid w:val="00937754"/>
    <w:rsid w:val="00945CFF"/>
    <w:rsid w:val="00952E86"/>
    <w:rsid w:val="009563A3"/>
    <w:rsid w:val="009605DC"/>
    <w:rsid w:val="00965BD4"/>
    <w:rsid w:val="00967E58"/>
    <w:rsid w:val="009769B2"/>
    <w:rsid w:val="00980F72"/>
    <w:rsid w:val="00982EE9"/>
    <w:rsid w:val="00984104"/>
    <w:rsid w:val="00990B97"/>
    <w:rsid w:val="00995C7E"/>
    <w:rsid w:val="009B1C50"/>
    <w:rsid w:val="009B3276"/>
    <w:rsid w:val="009B35CF"/>
    <w:rsid w:val="009B5B20"/>
    <w:rsid w:val="009B7EC3"/>
    <w:rsid w:val="009C18A2"/>
    <w:rsid w:val="009C4E9A"/>
    <w:rsid w:val="009C639A"/>
    <w:rsid w:val="009D0F1C"/>
    <w:rsid w:val="009D1A86"/>
    <w:rsid w:val="00A002A8"/>
    <w:rsid w:val="00A0086D"/>
    <w:rsid w:val="00A050DE"/>
    <w:rsid w:val="00A06E38"/>
    <w:rsid w:val="00A077EA"/>
    <w:rsid w:val="00A207A3"/>
    <w:rsid w:val="00A35E0B"/>
    <w:rsid w:val="00A455AA"/>
    <w:rsid w:val="00A50A2A"/>
    <w:rsid w:val="00A5116C"/>
    <w:rsid w:val="00A57D72"/>
    <w:rsid w:val="00A63EB0"/>
    <w:rsid w:val="00A66AD1"/>
    <w:rsid w:val="00A735C3"/>
    <w:rsid w:val="00A74AEF"/>
    <w:rsid w:val="00A85008"/>
    <w:rsid w:val="00A853D1"/>
    <w:rsid w:val="00A9251D"/>
    <w:rsid w:val="00A94B02"/>
    <w:rsid w:val="00AA25DC"/>
    <w:rsid w:val="00AA2D11"/>
    <w:rsid w:val="00AB04BE"/>
    <w:rsid w:val="00AC41B7"/>
    <w:rsid w:val="00AC5D9D"/>
    <w:rsid w:val="00AD163F"/>
    <w:rsid w:val="00AE5750"/>
    <w:rsid w:val="00AF3F7B"/>
    <w:rsid w:val="00AF62F3"/>
    <w:rsid w:val="00B0004F"/>
    <w:rsid w:val="00B0026C"/>
    <w:rsid w:val="00B01856"/>
    <w:rsid w:val="00B12DC6"/>
    <w:rsid w:val="00B20B81"/>
    <w:rsid w:val="00B26B83"/>
    <w:rsid w:val="00B26EE1"/>
    <w:rsid w:val="00B366F7"/>
    <w:rsid w:val="00B405CD"/>
    <w:rsid w:val="00B4360E"/>
    <w:rsid w:val="00B445B5"/>
    <w:rsid w:val="00B52E78"/>
    <w:rsid w:val="00B55287"/>
    <w:rsid w:val="00B56206"/>
    <w:rsid w:val="00B64D71"/>
    <w:rsid w:val="00B658EA"/>
    <w:rsid w:val="00B67026"/>
    <w:rsid w:val="00B70D0F"/>
    <w:rsid w:val="00B71431"/>
    <w:rsid w:val="00B73393"/>
    <w:rsid w:val="00B81A0C"/>
    <w:rsid w:val="00B82CB9"/>
    <w:rsid w:val="00B85710"/>
    <w:rsid w:val="00B9157E"/>
    <w:rsid w:val="00BA03B0"/>
    <w:rsid w:val="00BA63F3"/>
    <w:rsid w:val="00BB2455"/>
    <w:rsid w:val="00BC0491"/>
    <w:rsid w:val="00BE3CF0"/>
    <w:rsid w:val="00BF42B4"/>
    <w:rsid w:val="00C00FBE"/>
    <w:rsid w:val="00C031A9"/>
    <w:rsid w:val="00C10DCD"/>
    <w:rsid w:val="00C12FE6"/>
    <w:rsid w:val="00C15395"/>
    <w:rsid w:val="00C21809"/>
    <w:rsid w:val="00C255F4"/>
    <w:rsid w:val="00C33054"/>
    <w:rsid w:val="00C36403"/>
    <w:rsid w:val="00C438D0"/>
    <w:rsid w:val="00C467ED"/>
    <w:rsid w:val="00C475A5"/>
    <w:rsid w:val="00C53F2A"/>
    <w:rsid w:val="00C56EBA"/>
    <w:rsid w:val="00C6150D"/>
    <w:rsid w:val="00C6158D"/>
    <w:rsid w:val="00C714E6"/>
    <w:rsid w:val="00C73462"/>
    <w:rsid w:val="00C770E1"/>
    <w:rsid w:val="00C825EC"/>
    <w:rsid w:val="00C95A99"/>
    <w:rsid w:val="00CA3261"/>
    <w:rsid w:val="00CA3EB6"/>
    <w:rsid w:val="00CA72FF"/>
    <w:rsid w:val="00CB1E3B"/>
    <w:rsid w:val="00CB75D9"/>
    <w:rsid w:val="00CC267A"/>
    <w:rsid w:val="00CC409B"/>
    <w:rsid w:val="00CD6049"/>
    <w:rsid w:val="00CE0395"/>
    <w:rsid w:val="00CE73F0"/>
    <w:rsid w:val="00CF4C59"/>
    <w:rsid w:val="00CF78B1"/>
    <w:rsid w:val="00D1043D"/>
    <w:rsid w:val="00D24269"/>
    <w:rsid w:val="00D24684"/>
    <w:rsid w:val="00D253E0"/>
    <w:rsid w:val="00D26801"/>
    <w:rsid w:val="00D30E4C"/>
    <w:rsid w:val="00D36358"/>
    <w:rsid w:val="00D36711"/>
    <w:rsid w:val="00D43086"/>
    <w:rsid w:val="00D53181"/>
    <w:rsid w:val="00D57769"/>
    <w:rsid w:val="00D63C94"/>
    <w:rsid w:val="00D64833"/>
    <w:rsid w:val="00D725E7"/>
    <w:rsid w:val="00D80731"/>
    <w:rsid w:val="00D8147D"/>
    <w:rsid w:val="00D859AB"/>
    <w:rsid w:val="00D85E5A"/>
    <w:rsid w:val="00D875FA"/>
    <w:rsid w:val="00D96019"/>
    <w:rsid w:val="00DA678D"/>
    <w:rsid w:val="00DA7CA5"/>
    <w:rsid w:val="00DA7F65"/>
    <w:rsid w:val="00DB28AA"/>
    <w:rsid w:val="00DB471A"/>
    <w:rsid w:val="00DD3223"/>
    <w:rsid w:val="00DF2BED"/>
    <w:rsid w:val="00DF47BB"/>
    <w:rsid w:val="00E008A0"/>
    <w:rsid w:val="00E02D4D"/>
    <w:rsid w:val="00E04957"/>
    <w:rsid w:val="00E1067B"/>
    <w:rsid w:val="00E1449A"/>
    <w:rsid w:val="00E163AA"/>
    <w:rsid w:val="00E30D7B"/>
    <w:rsid w:val="00E32CF9"/>
    <w:rsid w:val="00E53978"/>
    <w:rsid w:val="00E74B23"/>
    <w:rsid w:val="00E87C5C"/>
    <w:rsid w:val="00E947E6"/>
    <w:rsid w:val="00EB24BA"/>
    <w:rsid w:val="00EB489B"/>
    <w:rsid w:val="00ED155A"/>
    <w:rsid w:val="00ED18A2"/>
    <w:rsid w:val="00EE2E01"/>
    <w:rsid w:val="00EF403D"/>
    <w:rsid w:val="00EF574A"/>
    <w:rsid w:val="00EF7A6D"/>
    <w:rsid w:val="00F0343F"/>
    <w:rsid w:val="00F1304C"/>
    <w:rsid w:val="00F23E81"/>
    <w:rsid w:val="00F260D0"/>
    <w:rsid w:val="00F32813"/>
    <w:rsid w:val="00F33C00"/>
    <w:rsid w:val="00F355A0"/>
    <w:rsid w:val="00F573E3"/>
    <w:rsid w:val="00F60D90"/>
    <w:rsid w:val="00F662D5"/>
    <w:rsid w:val="00F86F28"/>
    <w:rsid w:val="00F87663"/>
    <w:rsid w:val="00F9022A"/>
    <w:rsid w:val="00F91C87"/>
    <w:rsid w:val="00F94BC9"/>
    <w:rsid w:val="00F95F2D"/>
    <w:rsid w:val="00FA1EB3"/>
    <w:rsid w:val="00FA3499"/>
    <w:rsid w:val="00FB4CE4"/>
    <w:rsid w:val="00FB5D38"/>
    <w:rsid w:val="00FD07C6"/>
    <w:rsid w:val="00FD3E8A"/>
    <w:rsid w:val="00FD418D"/>
    <w:rsid w:val="00FD5009"/>
    <w:rsid w:val="00FE5734"/>
    <w:rsid w:val="00FF27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4FD41"/>
  <w15:chartTrackingRefBased/>
  <w15:docId w15:val="{E3322757-67B6-4D62-8310-F5235547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D0"/>
    <w:pPr>
      <w:autoSpaceDE w:val="0"/>
      <w:autoSpaceDN w:val="0"/>
    </w:pPr>
    <w:rPr>
      <w:rFonts w:ascii="Times New Roman" w:eastAsia="Times New Roman" w:hAnsi="Times New Roman"/>
      <w:lang w:val="en-US" w:eastAsia="en-US"/>
    </w:rPr>
  </w:style>
  <w:style w:type="paragraph" w:styleId="Ttulo1">
    <w:name w:val="heading 1"/>
    <w:basedOn w:val="Normal"/>
    <w:next w:val="Normal"/>
    <w:link w:val="Ttulo1Car"/>
    <w:uiPriority w:val="9"/>
    <w:qFormat/>
    <w:rsid w:val="00851830"/>
    <w:pPr>
      <w:keepNext/>
      <w:numPr>
        <w:numId w:val="1"/>
      </w:numPr>
      <w:spacing w:before="240" w:after="80"/>
      <w:jc w:val="center"/>
      <w:outlineLvl w:val="0"/>
    </w:pPr>
    <w:rPr>
      <w:smallCaps/>
      <w:kern w:val="28"/>
      <w:lang w:val="es-CL"/>
    </w:rPr>
  </w:style>
  <w:style w:type="paragraph" w:styleId="Ttulo2">
    <w:name w:val="heading 2"/>
    <w:basedOn w:val="Normal"/>
    <w:next w:val="Normal"/>
    <w:link w:val="Ttulo2Car"/>
    <w:qFormat/>
    <w:rsid w:val="00F260D0"/>
    <w:pPr>
      <w:keepNext/>
      <w:numPr>
        <w:ilvl w:val="1"/>
        <w:numId w:val="1"/>
      </w:numPr>
      <w:spacing w:before="120" w:after="60"/>
      <w:outlineLvl w:val="1"/>
    </w:pPr>
    <w:rPr>
      <w:i/>
      <w:iCs/>
    </w:rPr>
  </w:style>
  <w:style w:type="paragraph" w:styleId="Ttulo3">
    <w:name w:val="heading 3"/>
    <w:basedOn w:val="Normal"/>
    <w:next w:val="Normal"/>
    <w:link w:val="Ttulo3Car"/>
    <w:qFormat/>
    <w:rsid w:val="00F260D0"/>
    <w:pPr>
      <w:keepNext/>
      <w:numPr>
        <w:ilvl w:val="2"/>
        <w:numId w:val="1"/>
      </w:numPr>
      <w:outlineLvl w:val="2"/>
    </w:pPr>
    <w:rPr>
      <w:i/>
      <w:iCs/>
    </w:rPr>
  </w:style>
  <w:style w:type="paragraph" w:styleId="Ttulo4">
    <w:name w:val="heading 4"/>
    <w:basedOn w:val="Normal"/>
    <w:next w:val="Normal"/>
    <w:link w:val="Ttulo4Car"/>
    <w:qFormat/>
    <w:rsid w:val="00F260D0"/>
    <w:pPr>
      <w:keepNext/>
      <w:numPr>
        <w:ilvl w:val="3"/>
        <w:numId w:val="1"/>
      </w:numPr>
      <w:spacing w:before="240" w:after="60"/>
      <w:outlineLvl w:val="3"/>
    </w:pPr>
    <w:rPr>
      <w:i/>
      <w:iCs/>
      <w:sz w:val="18"/>
      <w:szCs w:val="18"/>
    </w:rPr>
  </w:style>
  <w:style w:type="paragraph" w:styleId="Ttulo5">
    <w:name w:val="heading 5"/>
    <w:basedOn w:val="Normal"/>
    <w:next w:val="Normal"/>
    <w:link w:val="Ttulo5Car"/>
    <w:qFormat/>
    <w:rsid w:val="00F260D0"/>
    <w:pPr>
      <w:numPr>
        <w:ilvl w:val="4"/>
        <w:numId w:val="1"/>
      </w:numPr>
      <w:spacing w:before="240" w:after="60"/>
      <w:outlineLvl w:val="4"/>
    </w:pPr>
    <w:rPr>
      <w:sz w:val="18"/>
      <w:szCs w:val="18"/>
    </w:rPr>
  </w:style>
  <w:style w:type="paragraph" w:styleId="Ttulo6">
    <w:name w:val="heading 6"/>
    <w:basedOn w:val="Normal"/>
    <w:next w:val="Normal"/>
    <w:link w:val="Ttulo6Car"/>
    <w:qFormat/>
    <w:rsid w:val="00F260D0"/>
    <w:pPr>
      <w:numPr>
        <w:ilvl w:val="5"/>
        <w:numId w:val="1"/>
      </w:numPr>
      <w:spacing w:before="240" w:after="60"/>
      <w:outlineLvl w:val="5"/>
    </w:pPr>
    <w:rPr>
      <w:i/>
      <w:iCs/>
      <w:sz w:val="16"/>
      <w:szCs w:val="16"/>
    </w:rPr>
  </w:style>
  <w:style w:type="paragraph" w:styleId="Ttulo7">
    <w:name w:val="heading 7"/>
    <w:basedOn w:val="Normal"/>
    <w:next w:val="Normal"/>
    <w:link w:val="Ttulo7Car"/>
    <w:qFormat/>
    <w:rsid w:val="00F260D0"/>
    <w:pPr>
      <w:numPr>
        <w:ilvl w:val="6"/>
        <w:numId w:val="1"/>
      </w:numPr>
      <w:spacing w:before="240" w:after="60"/>
      <w:outlineLvl w:val="6"/>
    </w:pPr>
    <w:rPr>
      <w:sz w:val="16"/>
      <w:szCs w:val="16"/>
    </w:rPr>
  </w:style>
  <w:style w:type="paragraph" w:styleId="Ttulo8">
    <w:name w:val="heading 8"/>
    <w:basedOn w:val="Normal"/>
    <w:next w:val="Normal"/>
    <w:link w:val="Ttulo8Car"/>
    <w:qFormat/>
    <w:rsid w:val="00F260D0"/>
    <w:pPr>
      <w:numPr>
        <w:ilvl w:val="7"/>
        <w:numId w:val="1"/>
      </w:numPr>
      <w:spacing w:before="240" w:after="60"/>
      <w:outlineLvl w:val="7"/>
    </w:pPr>
    <w:rPr>
      <w:i/>
      <w:iCs/>
      <w:sz w:val="16"/>
      <w:szCs w:val="16"/>
    </w:rPr>
  </w:style>
  <w:style w:type="paragraph" w:styleId="Ttulo9">
    <w:name w:val="heading 9"/>
    <w:basedOn w:val="Normal"/>
    <w:next w:val="Normal"/>
    <w:link w:val="Ttulo9Car"/>
    <w:qFormat/>
    <w:rsid w:val="00F260D0"/>
    <w:pPr>
      <w:numPr>
        <w:ilvl w:val="8"/>
        <w:numId w:val="1"/>
      </w:numPr>
      <w:spacing w:before="240" w:after="60"/>
      <w:outlineLvl w:val="8"/>
    </w:pPr>
    <w:rPr>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51830"/>
    <w:rPr>
      <w:rFonts w:ascii="Times New Roman" w:eastAsia="Times New Roman" w:hAnsi="Times New Roman"/>
      <w:smallCaps/>
      <w:kern w:val="28"/>
      <w:lang w:eastAsia="en-US"/>
    </w:rPr>
  </w:style>
  <w:style w:type="character" w:customStyle="1" w:styleId="Ttulo2Car">
    <w:name w:val="Título 2 Car"/>
    <w:link w:val="Ttulo2"/>
    <w:rsid w:val="00F260D0"/>
    <w:rPr>
      <w:rFonts w:ascii="Times New Roman" w:eastAsia="Times New Roman" w:hAnsi="Times New Roman" w:cs="Times New Roman"/>
      <w:i/>
      <w:iCs/>
      <w:sz w:val="20"/>
      <w:szCs w:val="20"/>
      <w:lang w:val="en-US"/>
    </w:rPr>
  </w:style>
  <w:style w:type="character" w:customStyle="1" w:styleId="Ttulo3Car">
    <w:name w:val="Título 3 Car"/>
    <w:link w:val="Ttulo3"/>
    <w:rsid w:val="00F260D0"/>
    <w:rPr>
      <w:rFonts w:ascii="Times New Roman" w:eastAsia="Times New Roman" w:hAnsi="Times New Roman" w:cs="Times New Roman"/>
      <w:i/>
      <w:iCs/>
      <w:sz w:val="20"/>
      <w:szCs w:val="20"/>
      <w:lang w:val="en-US"/>
    </w:rPr>
  </w:style>
  <w:style w:type="character" w:customStyle="1" w:styleId="Ttulo4Car">
    <w:name w:val="Título 4 Car"/>
    <w:link w:val="Ttulo4"/>
    <w:rsid w:val="00F260D0"/>
    <w:rPr>
      <w:rFonts w:ascii="Times New Roman" w:eastAsia="Times New Roman" w:hAnsi="Times New Roman" w:cs="Times New Roman"/>
      <w:i/>
      <w:iCs/>
      <w:sz w:val="18"/>
      <w:szCs w:val="18"/>
      <w:lang w:val="en-US"/>
    </w:rPr>
  </w:style>
  <w:style w:type="character" w:customStyle="1" w:styleId="Ttulo5Car">
    <w:name w:val="Título 5 Car"/>
    <w:link w:val="Ttulo5"/>
    <w:rsid w:val="00F260D0"/>
    <w:rPr>
      <w:rFonts w:ascii="Times New Roman" w:eastAsia="Times New Roman" w:hAnsi="Times New Roman" w:cs="Times New Roman"/>
      <w:sz w:val="18"/>
      <w:szCs w:val="18"/>
      <w:lang w:val="en-US"/>
    </w:rPr>
  </w:style>
  <w:style w:type="character" w:customStyle="1" w:styleId="Ttulo6Car">
    <w:name w:val="Título 6 Car"/>
    <w:link w:val="Ttulo6"/>
    <w:rsid w:val="00F260D0"/>
    <w:rPr>
      <w:rFonts w:ascii="Times New Roman" w:eastAsia="Times New Roman" w:hAnsi="Times New Roman" w:cs="Times New Roman"/>
      <w:i/>
      <w:iCs/>
      <w:sz w:val="16"/>
      <w:szCs w:val="16"/>
      <w:lang w:val="en-US"/>
    </w:rPr>
  </w:style>
  <w:style w:type="character" w:customStyle="1" w:styleId="Ttulo7Car">
    <w:name w:val="Título 7 Car"/>
    <w:link w:val="Ttulo7"/>
    <w:rsid w:val="00F260D0"/>
    <w:rPr>
      <w:rFonts w:ascii="Times New Roman" w:eastAsia="Times New Roman" w:hAnsi="Times New Roman" w:cs="Times New Roman"/>
      <w:sz w:val="16"/>
      <w:szCs w:val="16"/>
      <w:lang w:val="en-US"/>
    </w:rPr>
  </w:style>
  <w:style w:type="character" w:customStyle="1" w:styleId="Ttulo8Car">
    <w:name w:val="Título 8 Car"/>
    <w:link w:val="Ttulo8"/>
    <w:rsid w:val="00F260D0"/>
    <w:rPr>
      <w:rFonts w:ascii="Times New Roman" w:eastAsia="Times New Roman" w:hAnsi="Times New Roman" w:cs="Times New Roman"/>
      <w:i/>
      <w:iCs/>
      <w:sz w:val="16"/>
      <w:szCs w:val="16"/>
      <w:lang w:val="en-US"/>
    </w:rPr>
  </w:style>
  <w:style w:type="character" w:customStyle="1" w:styleId="Ttulo9Car">
    <w:name w:val="Título 9 Car"/>
    <w:link w:val="Ttulo9"/>
    <w:rsid w:val="00F260D0"/>
    <w:rPr>
      <w:rFonts w:ascii="Times New Roman" w:eastAsia="Times New Roman" w:hAnsi="Times New Roman" w:cs="Times New Roman"/>
      <w:sz w:val="16"/>
      <w:szCs w:val="16"/>
      <w:lang w:val="en-US"/>
    </w:rPr>
  </w:style>
  <w:style w:type="paragraph" w:customStyle="1" w:styleId="Abstract">
    <w:name w:val="Abstract"/>
    <w:basedOn w:val="Normal"/>
    <w:next w:val="Normal"/>
    <w:rsid w:val="00F260D0"/>
    <w:pPr>
      <w:spacing w:before="20"/>
      <w:ind w:firstLine="202"/>
      <w:jc w:val="both"/>
    </w:pPr>
    <w:rPr>
      <w:b/>
      <w:bCs/>
      <w:sz w:val="18"/>
      <w:szCs w:val="18"/>
    </w:rPr>
  </w:style>
  <w:style w:type="paragraph" w:customStyle="1" w:styleId="Authors">
    <w:name w:val="Authors"/>
    <w:basedOn w:val="Normal"/>
    <w:next w:val="Normal"/>
    <w:rsid w:val="00F260D0"/>
    <w:pPr>
      <w:framePr w:w="9072" w:hSpace="187" w:vSpace="187" w:wrap="notBeside" w:vAnchor="text" w:hAnchor="page" w:xAlign="center" w:y="1"/>
      <w:spacing w:after="320"/>
      <w:jc w:val="center"/>
    </w:pPr>
    <w:rPr>
      <w:sz w:val="22"/>
      <w:szCs w:val="22"/>
    </w:rPr>
  </w:style>
  <w:style w:type="character" w:customStyle="1" w:styleId="MemberType">
    <w:name w:val="MemberType"/>
    <w:rsid w:val="00F260D0"/>
    <w:rPr>
      <w:rFonts w:ascii="Times New Roman" w:hAnsi="Times New Roman" w:cs="Times New Roman"/>
      <w:i/>
      <w:iCs/>
      <w:sz w:val="22"/>
      <w:szCs w:val="22"/>
    </w:rPr>
  </w:style>
  <w:style w:type="paragraph" w:styleId="Ttulo">
    <w:name w:val="Title"/>
    <w:basedOn w:val="Normal"/>
    <w:next w:val="Normal"/>
    <w:link w:val="TtuloCar"/>
    <w:qFormat/>
    <w:rsid w:val="00F260D0"/>
    <w:pPr>
      <w:framePr w:w="9360" w:hSpace="187" w:vSpace="187" w:wrap="notBeside" w:vAnchor="text" w:hAnchor="page" w:xAlign="center" w:y="1"/>
      <w:jc w:val="center"/>
    </w:pPr>
    <w:rPr>
      <w:kern w:val="28"/>
      <w:sz w:val="48"/>
      <w:szCs w:val="48"/>
    </w:rPr>
  </w:style>
  <w:style w:type="character" w:customStyle="1" w:styleId="TtuloCar">
    <w:name w:val="Título Car"/>
    <w:link w:val="Ttulo"/>
    <w:rsid w:val="00F260D0"/>
    <w:rPr>
      <w:rFonts w:ascii="Times New Roman" w:eastAsia="Times New Roman" w:hAnsi="Times New Roman" w:cs="Times New Roman"/>
      <w:kern w:val="28"/>
      <w:sz w:val="48"/>
      <w:szCs w:val="48"/>
      <w:lang w:val="en-US"/>
    </w:rPr>
  </w:style>
  <w:style w:type="paragraph" w:styleId="Textonotapie">
    <w:name w:val="footnote text"/>
    <w:basedOn w:val="Normal"/>
    <w:link w:val="TextonotapieCar"/>
    <w:uiPriority w:val="99"/>
    <w:rsid w:val="00F260D0"/>
    <w:pPr>
      <w:ind w:firstLine="202"/>
      <w:jc w:val="both"/>
    </w:pPr>
    <w:rPr>
      <w:sz w:val="16"/>
      <w:szCs w:val="16"/>
    </w:rPr>
  </w:style>
  <w:style w:type="character" w:customStyle="1" w:styleId="TextonotapieCar">
    <w:name w:val="Texto nota pie Car"/>
    <w:link w:val="Textonotapie"/>
    <w:uiPriority w:val="99"/>
    <w:rsid w:val="00F260D0"/>
    <w:rPr>
      <w:rFonts w:ascii="Times New Roman" w:eastAsia="Times New Roman" w:hAnsi="Times New Roman" w:cs="Times New Roman"/>
      <w:sz w:val="16"/>
      <w:szCs w:val="16"/>
      <w:lang w:val="en-US"/>
    </w:rPr>
  </w:style>
  <w:style w:type="paragraph" w:customStyle="1" w:styleId="References">
    <w:name w:val="References"/>
    <w:basedOn w:val="Normal"/>
    <w:rsid w:val="00F260D0"/>
    <w:pPr>
      <w:numPr>
        <w:numId w:val="2"/>
      </w:numPr>
      <w:jc w:val="both"/>
    </w:pPr>
    <w:rPr>
      <w:sz w:val="16"/>
      <w:szCs w:val="16"/>
    </w:rPr>
  </w:style>
  <w:style w:type="paragraph" w:customStyle="1" w:styleId="IndexTerms">
    <w:name w:val="IndexTerms"/>
    <w:basedOn w:val="Normal"/>
    <w:next w:val="Normal"/>
    <w:rsid w:val="00F260D0"/>
    <w:pPr>
      <w:ind w:firstLine="202"/>
      <w:jc w:val="both"/>
    </w:pPr>
    <w:rPr>
      <w:b/>
      <w:bCs/>
      <w:sz w:val="18"/>
      <w:szCs w:val="18"/>
    </w:rPr>
  </w:style>
  <w:style w:type="character" w:styleId="Refdenotaalpie">
    <w:name w:val="footnote reference"/>
    <w:uiPriority w:val="99"/>
    <w:semiHidden/>
    <w:rsid w:val="00F260D0"/>
    <w:rPr>
      <w:vertAlign w:val="superscript"/>
    </w:rPr>
  </w:style>
  <w:style w:type="paragraph" w:customStyle="1" w:styleId="TextCarCar">
    <w:name w:val="Text Car Car"/>
    <w:basedOn w:val="Normal"/>
    <w:link w:val="TextCarCarCar"/>
    <w:rsid w:val="00F260D0"/>
    <w:pPr>
      <w:widowControl w:val="0"/>
      <w:spacing w:line="252" w:lineRule="auto"/>
      <w:ind w:firstLine="202"/>
      <w:jc w:val="both"/>
    </w:pPr>
  </w:style>
  <w:style w:type="paragraph" w:customStyle="1" w:styleId="FigureCaption">
    <w:name w:val="Figure Caption"/>
    <w:basedOn w:val="Normal"/>
    <w:rsid w:val="00F260D0"/>
    <w:pPr>
      <w:jc w:val="both"/>
    </w:pPr>
    <w:rPr>
      <w:sz w:val="16"/>
      <w:szCs w:val="16"/>
    </w:rPr>
  </w:style>
  <w:style w:type="paragraph" w:customStyle="1" w:styleId="TableTitle">
    <w:name w:val="Table Title"/>
    <w:basedOn w:val="Normal"/>
    <w:rsid w:val="00F260D0"/>
    <w:pPr>
      <w:jc w:val="center"/>
    </w:pPr>
    <w:rPr>
      <w:smallCaps/>
      <w:sz w:val="16"/>
      <w:szCs w:val="16"/>
    </w:rPr>
  </w:style>
  <w:style w:type="paragraph" w:customStyle="1" w:styleId="ReferenceHead">
    <w:name w:val="Reference Head"/>
    <w:basedOn w:val="Ttulo1"/>
    <w:rsid w:val="00F260D0"/>
    <w:pPr>
      <w:numPr>
        <w:numId w:val="0"/>
      </w:numPr>
    </w:pPr>
  </w:style>
  <w:style w:type="paragraph" w:customStyle="1" w:styleId="Equation">
    <w:name w:val="Equation"/>
    <w:basedOn w:val="Normal"/>
    <w:next w:val="Normal"/>
    <w:rsid w:val="00F260D0"/>
    <w:pPr>
      <w:widowControl w:val="0"/>
      <w:tabs>
        <w:tab w:val="right" w:pos="5040"/>
      </w:tabs>
      <w:spacing w:line="252" w:lineRule="auto"/>
      <w:jc w:val="both"/>
    </w:pPr>
  </w:style>
  <w:style w:type="character" w:styleId="Hipervnculo">
    <w:name w:val="Hyperlink"/>
    <w:rsid w:val="00F260D0"/>
    <w:rPr>
      <w:color w:val="0000FF"/>
      <w:u w:val="single"/>
    </w:rPr>
  </w:style>
  <w:style w:type="paragraph" w:styleId="Encabezado">
    <w:name w:val="header"/>
    <w:basedOn w:val="Normal"/>
    <w:link w:val="EncabezadoCar"/>
    <w:uiPriority w:val="99"/>
    <w:unhideWhenUsed/>
    <w:rsid w:val="00F260D0"/>
    <w:pPr>
      <w:tabs>
        <w:tab w:val="center" w:pos="4252"/>
        <w:tab w:val="right" w:pos="8504"/>
      </w:tabs>
    </w:pPr>
  </w:style>
  <w:style w:type="character" w:customStyle="1" w:styleId="EncabezadoCar">
    <w:name w:val="Encabezado Car"/>
    <w:link w:val="Encabezado"/>
    <w:uiPriority w:val="99"/>
    <w:rsid w:val="00F260D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260D0"/>
    <w:pPr>
      <w:tabs>
        <w:tab w:val="center" w:pos="4252"/>
        <w:tab w:val="right" w:pos="8504"/>
      </w:tabs>
    </w:pPr>
  </w:style>
  <w:style w:type="character" w:customStyle="1" w:styleId="PiedepginaCar">
    <w:name w:val="Pie de página Car"/>
    <w:link w:val="Piedepgina"/>
    <w:uiPriority w:val="99"/>
    <w:rsid w:val="00F260D0"/>
    <w:rPr>
      <w:rFonts w:ascii="Times New Roman" w:eastAsia="Times New Roman" w:hAnsi="Times New Roman" w:cs="Times New Roman"/>
      <w:sz w:val="20"/>
      <w:szCs w:val="20"/>
      <w:lang w:val="en-US"/>
    </w:rPr>
  </w:style>
  <w:style w:type="character" w:customStyle="1" w:styleId="TextCarCarCar">
    <w:name w:val="Text Car Car Car"/>
    <w:link w:val="TextCarCar"/>
    <w:rsid w:val="00AB04BE"/>
    <w:rPr>
      <w:lang w:val="en-US" w:eastAsia="en-US" w:bidi="ar-SA"/>
    </w:rPr>
  </w:style>
  <w:style w:type="character" w:styleId="Mencinsinresolver">
    <w:name w:val="Unresolved Mention"/>
    <w:uiPriority w:val="99"/>
    <w:semiHidden/>
    <w:unhideWhenUsed/>
    <w:rsid w:val="00FD418D"/>
    <w:rPr>
      <w:color w:val="605E5C"/>
      <w:shd w:val="clear" w:color="auto" w:fill="E1DFDD"/>
    </w:rPr>
  </w:style>
  <w:style w:type="table" w:styleId="Tablaconcuadrcula2-nfasis2">
    <w:name w:val="Grid Table 2 Accent 2"/>
    <w:basedOn w:val="Tablanormal"/>
    <w:uiPriority w:val="47"/>
    <w:rsid w:val="00980F72"/>
    <w:rPr>
      <w:rFonts w:asciiTheme="minorHAnsi" w:eastAsiaTheme="minorHAnsi" w:hAnsiTheme="minorHAnsi" w:cstheme="minorBidi"/>
      <w:sz w:val="22"/>
      <w:szCs w:val="22"/>
      <w:lang w:eastAsia="en-US"/>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
    <w:name w:val="Table Grid"/>
    <w:basedOn w:val="Tablanormal"/>
    <w:uiPriority w:val="39"/>
    <w:rsid w:val="001B42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BAD"/>
    <w:pPr>
      <w:autoSpaceDE/>
      <w:autoSpaceDN/>
      <w:ind w:left="720"/>
      <w:contextualSpacing/>
    </w:pPr>
    <w:rPr>
      <w:rFonts w:asciiTheme="minorHAnsi" w:eastAsiaTheme="minorHAnsi" w:hAnsiTheme="minorHAnsi" w:cstheme="minorBidi"/>
      <w:sz w:val="22"/>
      <w:szCs w:val="22"/>
      <w:lang w:val="es-ES_tradnl"/>
    </w:rPr>
  </w:style>
  <w:style w:type="character" w:customStyle="1" w:styleId="normaltextrun">
    <w:name w:val="normaltextrun"/>
    <w:basedOn w:val="Fuentedeprrafopredeter"/>
    <w:rsid w:val="00825BAD"/>
  </w:style>
  <w:style w:type="paragraph" w:styleId="Bibliografa">
    <w:name w:val="Bibliography"/>
    <w:basedOn w:val="Normal"/>
    <w:next w:val="Normal"/>
    <w:uiPriority w:val="37"/>
    <w:unhideWhenUsed/>
    <w:rsid w:val="0099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360">
      <w:bodyDiv w:val="1"/>
      <w:marLeft w:val="0"/>
      <w:marRight w:val="0"/>
      <w:marTop w:val="0"/>
      <w:marBottom w:val="0"/>
      <w:divBdr>
        <w:top w:val="none" w:sz="0" w:space="0" w:color="auto"/>
        <w:left w:val="none" w:sz="0" w:space="0" w:color="auto"/>
        <w:bottom w:val="none" w:sz="0" w:space="0" w:color="auto"/>
        <w:right w:val="none" w:sz="0" w:space="0" w:color="auto"/>
      </w:divBdr>
    </w:div>
    <w:div w:id="66612637">
      <w:bodyDiv w:val="1"/>
      <w:marLeft w:val="0"/>
      <w:marRight w:val="0"/>
      <w:marTop w:val="0"/>
      <w:marBottom w:val="0"/>
      <w:divBdr>
        <w:top w:val="none" w:sz="0" w:space="0" w:color="auto"/>
        <w:left w:val="none" w:sz="0" w:space="0" w:color="auto"/>
        <w:bottom w:val="none" w:sz="0" w:space="0" w:color="auto"/>
        <w:right w:val="none" w:sz="0" w:space="0" w:color="auto"/>
      </w:divBdr>
    </w:div>
    <w:div w:id="133567600">
      <w:bodyDiv w:val="1"/>
      <w:marLeft w:val="0"/>
      <w:marRight w:val="0"/>
      <w:marTop w:val="0"/>
      <w:marBottom w:val="0"/>
      <w:divBdr>
        <w:top w:val="none" w:sz="0" w:space="0" w:color="auto"/>
        <w:left w:val="none" w:sz="0" w:space="0" w:color="auto"/>
        <w:bottom w:val="none" w:sz="0" w:space="0" w:color="auto"/>
        <w:right w:val="none" w:sz="0" w:space="0" w:color="auto"/>
      </w:divBdr>
    </w:div>
    <w:div w:id="144014537">
      <w:bodyDiv w:val="1"/>
      <w:marLeft w:val="0"/>
      <w:marRight w:val="0"/>
      <w:marTop w:val="0"/>
      <w:marBottom w:val="0"/>
      <w:divBdr>
        <w:top w:val="none" w:sz="0" w:space="0" w:color="auto"/>
        <w:left w:val="none" w:sz="0" w:space="0" w:color="auto"/>
        <w:bottom w:val="none" w:sz="0" w:space="0" w:color="auto"/>
        <w:right w:val="none" w:sz="0" w:space="0" w:color="auto"/>
      </w:divBdr>
    </w:div>
    <w:div w:id="160855945">
      <w:bodyDiv w:val="1"/>
      <w:marLeft w:val="0"/>
      <w:marRight w:val="0"/>
      <w:marTop w:val="0"/>
      <w:marBottom w:val="0"/>
      <w:divBdr>
        <w:top w:val="none" w:sz="0" w:space="0" w:color="auto"/>
        <w:left w:val="none" w:sz="0" w:space="0" w:color="auto"/>
        <w:bottom w:val="none" w:sz="0" w:space="0" w:color="auto"/>
        <w:right w:val="none" w:sz="0" w:space="0" w:color="auto"/>
      </w:divBdr>
    </w:div>
    <w:div w:id="165099997">
      <w:bodyDiv w:val="1"/>
      <w:marLeft w:val="0"/>
      <w:marRight w:val="0"/>
      <w:marTop w:val="0"/>
      <w:marBottom w:val="0"/>
      <w:divBdr>
        <w:top w:val="none" w:sz="0" w:space="0" w:color="auto"/>
        <w:left w:val="none" w:sz="0" w:space="0" w:color="auto"/>
        <w:bottom w:val="none" w:sz="0" w:space="0" w:color="auto"/>
        <w:right w:val="none" w:sz="0" w:space="0" w:color="auto"/>
      </w:divBdr>
    </w:div>
    <w:div w:id="174661144">
      <w:bodyDiv w:val="1"/>
      <w:marLeft w:val="0"/>
      <w:marRight w:val="0"/>
      <w:marTop w:val="0"/>
      <w:marBottom w:val="0"/>
      <w:divBdr>
        <w:top w:val="none" w:sz="0" w:space="0" w:color="auto"/>
        <w:left w:val="none" w:sz="0" w:space="0" w:color="auto"/>
        <w:bottom w:val="none" w:sz="0" w:space="0" w:color="auto"/>
        <w:right w:val="none" w:sz="0" w:space="0" w:color="auto"/>
      </w:divBdr>
    </w:div>
    <w:div w:id="203716689">
      <w:bodyDiv w:val="1"/>
      <w:marLeft w:val="0"/>
      <w:marRight w:val="0"/>
      <w:marTop w:val="0"/>
      <w:marBottom w:val="0"/>
      <w:divBdr>
        <w:top w:val="none" w:sz="0" w:space="0" w:color="auto"/>
        <w:left w:val="none" w:sz="0" w:space="0" w:color="auto"/>
        <w:bottom w:val="none" w:sz="0" w:space="0" w:color="auto"/>
        <w:right w:val="none" w:sz="0" w:space="0" w:color="auto"/>
      </w:divBdr>
    </w:div>
    <w:div w:id="230897303">
      <w:bodyDiv w:val="1"/>
      <w:marLeft w:val="0"/>
      <w:marRight w:val="0"/>
      <w:marTop w:val="0"/>
      <w:marBottom w:val="0"/>
      <w:divBdr>
        <w:top w:val="none" w:sz="0" w:space="0" w:color="auto"/>
        <w:left w:val="none" w:sz="0" w:space="0" w:color="auto"/>
        <w:bottom w:val="none" w:sz="0" w:space="0" w:color="auto"/>
        <w:right w:val="none" w:sz="0" w:space="0" w:color="auto"/>
      </w:divBdr>
    </w:div>
    <w:div w:id="284779332">
      <w:bodyDiv w:val="1"/>
      <w:marLeft w:val="0"/>
      <w:marRight w:val="0"/>
      <w:marTop w:val="0"/>
      <w:marBottom w:val="0"/>
      <w:divBdr>
        <w:top w:val="none" w:sz="0" w:space="0" w:color="auto"/>
        <w:left w:val="none" w:sz="0" w:space="0" w:color="auto"/>
        <w:bottom w:val="none" w:sz="0" w:space="0" w:color="auto"/>
        <w:right w:val="none" w:sz="0" w:space="0" w:color="auto"/>
      </w:divBdr>
      <w:divsChild>
        <w:div w:id="215629445">
          <w:marLeft w:val="0"/>
          <w:marRight w:val="0"/>
          <w:marTop w:val="0"/>
          <w:marBottom w:val="0"/>
          <w:divBdr>
            <w:top w:val="none" w:sz="0" w:space="0" w:color="auto"/>
            <w:left w:val="none" w:sz="0" w:space="0" w:color="auto"/>
            <w:bottom w:val="none" w:sz="0" w:space="0" w:color="auto"/>
            <w:right w:val="none" w:sz="0" w:space="0" w:color="auto"/>
          </w:divBdr>
        </w:div>
      </w:divsChild>
    </w:div>
    <w:div w:id="295765590">
      <w:bodyDiv w:val="1"/>
      <w:marLeft w:val="0"/>
      <w:marRight w:val="0"/>
      <w:marTop w:val="0"/>
      <w:marBottom w:val="0"/>
      <w:divBdr>
        <w:top w:val="none" w:sz="0" w:space="0" w:color="auto"/>
        <w:left w:val="none" w:sz="0" w:space="0" w:color="auto"/>
        <w:bottom w:val="none" w:sz="0" w:space="0" w:color="auto"/>
        <w:right w:val="none" w:sz="0" w:space="0" w:color="auto"/>
      </w:divBdr>
    </w:div>
    <w:div w:id="337778275">
      <w:bodyDiv w:val="1"/>
      <w:marLeft w:val="0"/>
      <w:marRight w:val="0"/>
      <w:marTop w:val="0"/>
      <w:marBottom w:val="0"/>
      <w:divBdr>
        <w:top w:val="none" w:sz="0" w:space="0" w:color="auto"/>
        <w:left w:val="none" w:sz="0" w:space="0" w:color="auto"/>
        <w:bottom w:val="none" w:sz="0" w:space="0" w:color="auto"/>
        <w:right w:val="none" w:sz="0" w:space="0" w:color="auto"/>
      </w:divBdr>
    </w:div>
    <w:div w:id="404499784">
      <w:bodyDiv w:val="1"/>
      <w:marLeft w:val="0"/>
      <w:marRight w:val="0"/>
      <w:marTop w:val="0"/>
      <w:marBottom w:val="0"/>
      <w:divBdr>
        <w:top w:val="none" w:sz="0" w:space="0" w:color="auto"/>
        <w:left w:val="none" w:sz="0" w:space="0" w:color="auto"/>
        <w:bottom w:val="none" w:sz="0" w:space="0" w:color="auto"/>
        <w:right w:val="none" w:sz="0" w:space="0" w:color="auto"/>
      </w:divBdr>
    </w:div>
    <w:div w:id="413943308">
      <w:bodyDiv w:val="1"/>
      <w:marLeft w:val="0"/>
      <w:marRight w:val="0"/>
      <w:marTop w:val="0"/>
      <w:marBottom w:val="0"/>
      <w:divBdr>
        <w:top w:val="none" w:sz="0" w:space="0" w:color="auto"/>
        <w:left w:val="none" w:sz="0" w:space="0" w:color="auto"/>
        <w:bottom w:val="none" w:sz="0" w:space="0" w:color="auto"/>
        <w:right w:val="none" w:sz="0" w:space="0" w:color="auto"/>
      </w:divBdr>
    </w:div>
    <w:div w:id="451244695">
      <w:bodyDiv w:val="1"/>
      <w:marLeft w:val="0"/>
      <w:marRight w:val="0"/>
      <w:marTop w:val="0"/>
      <w:marBottom w:val="0"/>
      <w:divBdr>
        <w:top w:val="none" w:sz="0" w:space="0" w:color="auto"/>
        <w:left w:val="none" w:sz="0" w:space="0" w:color="auto"/>
        <w:bottom w:val="none" w:sz="0" w:space="0" w:color="auto"/>
        <w:right w:val="none" w:sz="0" w:space="0" w:color="auto"/>
      </w:divBdr>
    </w:div>
    <w:div w:id="496502422">
      <w:bodyDiv w:val="1"/>
      <w:marLeft w:val="0"/>
      <w:marRight w:val="0"/>
      <w:marTop w:val="0"/>
      <w:marBottom w:val="0"/>
      <w:divBdr>
        <w:top w:val="none" w:sz="0" w:space="0" w:color="auto"/>
        <w:left w:val="none" w:sz="0" w:space="0" w:color="auto"/>
        <w:bottom w:val="none" w:sz="0" w:space="0" w:color="auto"/>
        <w:right w:val="none" w:sz="0" w:space="0" w:color="auto"/>
      </w:divBdr>
    </w:div>
    <w:div w:id="508101583">
      <w:bodyDiv w:val="1"/>
      <w:marLeft w:val="0"/>
      <w:marRight w:val="0"/>
      <w:marTop w:val="0"/>
      <w:marBottom w:val="0"/>
      <w:divBdr>
        <w:top w:val="none" w:sz="0" w:space="0" w:color="auto"/>
        <w:left w:val="none" w:sz="0" w:space="0" w:color="auto"/>
        <w:bottom w:val="none" w:sz="0" w:space="0" w:color="auto"/>
        <w:right w:val="none" w:sz="0" w:space="0" w:color="auto"/>
      </w:divBdr>
    </w:div>
    <w:div w:id="521746534">
      <w:bodyDiv w:val="1"/>
      <w:marLeft w:val="0"/>
      <w:marRight w:val="0"/>
      <w:marTop w:val="0"/>
      <w:marBottom w:val="0"/>
      <w:divBdr>
        <w:top w:val="none" w:sz="0" w:space="0" w:color="auto"/>
        <w:left w:val="none" w:sz="0" w:space="0" w:color="auto"/>
        <w:bottom w:val="none" w:sz="0" w:space="0" w:color="auto"/>
        <w:right w:val="none" w:sz="0" w:space="0" w:color="auto"/>
      </w:divBdr>
    </w:div>
    <w:div w:id="529298334">
      <w:bodyDiv w:val="1"/>
      <w:marLeft w:val="0"/>
      <w:marRight w:val="0"/>
      <w:marTop w:val="0"/>
      <w:marBottom w:val="0"/>
      <w:divBdr>
        <w:top w:val="none" w:sz="0" w:space="0" w:color="auto"/>
        <w:left w:val="none" w:sz="0" w:space="0" w:color="auto"/>
        <w:bottom w:val="none" w:sz="0" w:space="0" w:color="auto"/>
        <w:right w:val="none" w:sz="0" w:space="0" w:color="auto"/>
      </w:divBdr>
    </w:div>
    <w:div w:id="604074070">
      <w:bodyDiv w:val="1"/>
      <w:marLeft w:val="0"/>
      <w:marRight w:val="0"/>
      <w:marTop w:val="0"/>
      <w:marBottom w:val="0"/>
      <w:divBdr>
        <w:top w:val="none" w:sz="0" w:space="0" w:color="auto"/>
        <w:left w:val="none" w:sz="0" w:space="0" w:color="auto"/>
        <w:bottom w:val="none" w:sz="0" w:space="0" w:color="auto"/>
        <w:right w:val="none" w:sz="0" w:space="0" w:color="auto"/>
      </w:divBdr>
    </w:div>
    <w:div w:id="614486123">
      <w:bodyDiv w:val="1"/>
      <w:marLeft w:val="0"/>
      <w:marRight w:val="0"/>
      <w:marTop w:val="0"/>
      <w:marBottom w:val="0"/>
      <w:divBdr>
        <w:top w:val="none" w:sz="0" w:space="0" w:color="auto"/>
        <w:left w:val="none" w:sz="0" w:space="0" w:color="auto"/>
        <w:bottom w:val="none" w:sz="0" w:space="0" w:color="auto"/>
        <w:right w:val="none" w:sz="0" w:space="0" w:color="auto"/>
      </w:divBdr>
    </w:div>
    <w:div w:id="619605050">
      <w:bodyDiv w:val="1"/>
      <w:marLeft w:val="0"/>
      <w:marRight w:val="0"/>
      <w:marTop w:val="0"/>
      <w:marBottom w:val="0"/>
      <w:divBdr>
        <w:top w:val="none" w:sz="0" w:space="0" w:color="auto"/>
        <w:left w:val="none" w:sz="0" w:space="0" w:color="auto"/>
        <w:bottom w:val="none" w:sz="0" w:space="0" w:color="auto"/>
        <w:right w:val="none" w:sz="0" w:space="0" w:color="auto"/>
      </w:divBdr>
    </w:div>
    <w:div w:id="648555234">
      <w:bodyDiv w:val="1"/>
      <w:marLeft w:val="0"/>
      <w:marRight w:val="0"/>
      <w:marTop w:val="0"/>
      <w:marBottom w:val="0"/>
      <w:divBdr>
        <w:top w:val="none" w:sz="0" w:space="0" w:color="auto"/>
        <w:left w:val="none" w:sz="0" w:space="0" w:color="auto"/>
        <w:bottom w:val="none" w:sz="0" w:space="0" w:color="auto"/>
        <w:right w:val="none" w:sz="0" w:space="0" w:color="auto"/>
      </w:divBdr>
    </w:div>
    <w:div w:id="801341419">
      <w:bodyDiv w:val="1"/>
      <w:marLeft w:val="0"/>
      <w:marRight w:val="0"/>
      <w:marTop w:val="0"/>
      <w:marBottom w:val="0"/>
      <w:divBdr>
        <w:top w:val="none" w:sz="0" w:space="0" w:color="auto"/>
        <w:left w:val="none" w:sz="0" w:space="0" w:color="auto"/>
        <w:bottom w:val="none" w:sz="0" w:space="0" w:color="auto"/>
        <w:right w:val="none" w:sz="0" w:space="0" w:color="auto"/>
      </w:divBdr>
    </w:div>
    <w:div w:id="877084812">
      <w:bodyDiv w:val="1"/>
      <w:marLeft w:val="0"/>
      <w:marRight w:val="0"/>
      <w:marTop w:val="0"/>
      <w:marBottom w:val="0"/>
      <w:divBdr>
        <w:top w:val="none" w:sz="0" w:space="0" w:color="auto"/>
        <w:left w:val="none" w:sz="0" w:space="0" w:color="auto"/>
        <w:bottom w:val="none" w:sz="0" w:space="0" w:color="auto"/>
        <w:right w:val="none" w:sz="0" w:space="0" w:color="auto"/>
      </w:divBdr>
    </w:div>
    <w:div w:id="884295651">
      <w:bodyDiv w:val="1"/>
      <w:marLeft w:val="0"/>
      <w:marRight w:val="0"/>
      <w:marTop w:val="0"/>
      <w:marBottom w:val="0"/>
      <w:divBdr>
        <w:top w:val="none" w:sz="0" w:space="0" w:color="auto"/>
        <w:left w:val="none" w:sz="0" w:space="0" w:color="auto"/>
        <w:bottom w:val="none" w:sz="0" w:space="0" w:color="auto"/>
        <w:right w:val="none" w:sz="0" w:space="0" w:color="auto"/>
      </w:divBdr>
    </w:div>
    <w:div w:id="919365590">
      <w:bodyDiv w:val="1"/>
      <w:marLeft w:val="0"/>
      <w:marRight w:val="0"/>
      <w:marTop w:val="0"/>
      <w:marBottom w:val="0"/>
      <w:divBdr>
        <w:top w:val="none" w:sz="0" w:space="0" w:color="auto"/>
        <w:left w:val="none" w:sz="0" w:space="0" w:color="auto"/>
        <w:bottom w:val="none" w:sz="0" w:space="0" w:color="auto"/>
        <w:right w:val="none" w:sz="0" w:space="0" w:color="auto"/>
      </w:divBdr>
    </w:div>
    <w:div w:id="920409284">
      <w:bodyDiv w:val="1"/>
      <w:marLeft w:val="0"/>
      <w:marRight w:val="0"/>
      <w:marTop w:val="0"/>
      <w:marBottom w:val="0"/>
      <w:divBdr>
        <w:top w:val="none" w:sz="0" w:space="0" w:color="auto"/>
        <w:left w:val="none" w:sz="0" w:space="0" w:color="auto"/>
        <w:bottom w:val="none" w:sz="0" w:space="0" w:color="auto"/>
        <w:right w:val="none" w:sz="0" w:space="0" w:color="auto"/>
      </w:divBdr>
    </w:div>
    <w:div w:id="935331123">
      <w:bodyDiv w:val="1"/>
      <w:marLeft w:val="0"/>
      <w:marRight w:val="0"/>
      <w:marTop w:val="0"/>
      <w:marBottom w:val="0"/>
      <w:divBdr>
        <w:top w:val="none" w:sz="0" w:space="0" w:color="auto"/>
        <w:left w:val="none" w:sz="0" w:space="0" w:color="auto"/>
        <w:bottom w:val="none" w:sz="0" w:space="0" w:color="auto"/>
        <w:right w:val="none" w:sz="0" w:space="0" w:color="auto"/>
      </w:divBdr>
    </w:div>
    <w:div w:id="941885855">
      <w:bodyDiv w:val="1"/>
      <w:marLeft w:val="0"/>
      <w:marRight w:val="0"/>
      <w:marTop w:val="0"/>
      <w:marBottom w:val="0"/>
      <w:divBdr>
        <w:top w:val="none" w:sz="0" w:space="0" w:color="auto"/>
        <w:left w:val="none" w:sz="0" w:space="0" w:color="auto"/>
        <w:bottom w:val="none" w:sz="0" w:space="0" w:color="auto"/>
        <w:right w:val="none" w:sz="0" w:space="0" w:color="auto"/>
      </w:divBdr>
    </w:div>
    <w:div w:id="948317507">
      <w:bodyDiv w:val="1"/>
      <w:marLeft w:val="0"/>
      <w:marRight w:val="0"/>
      <w:marTop w:val="0"/>
      <w:marBottom w:val="0"/>
      <w:divBdr>
        <w:top w:val="none" w:sz="0" w:space="0" w:color="auto"/>
        <w:left w:val="none" w:sz="0" w:space="0" w:color="auto"/>
        <w:bottom w:val="none" w:sz="0" w:space="0" w:color="auto"/>
        <w:right w:val="none" w:sz="0" w:space="0" w:color="auto"/>
      </w:divBdr>
    </w:div>
    <w:div w:id="1074281291">
      <w:bodyDiv w:val="1"/>
      <w:marLeft w:val="0"/>
      <w:marRight w:val="0"/>
      <w:marTop w:val="0"/>
      <w:marBottom w:val="0"/>
      <w:divBdr>
        <w:top w:val="none" w:sz="0" w:space="0" w:color="auto"/>
        <w:left w:val="none" w:sz="0" w:space="0" w:color="auto"/>
        <w:bottom w:val="none" w:sz="0" w:space="0" w:color="auto"/>
        <w:right w:val="none" w:sz="0" w:space="0" w:color="auto"/>
      </w:divBdr>
    </w:div>
    <w:div w:id="1077287827">
      <w:bodyDiv w:val="1"/>
      <w:marLeft w:val="0"/>
      <w:marRight w:val="0"/>
      <w:marTop w:val="0"/>
      <w:marBottom w:val="0"/>
      <w:divBdr>
        <w:top w:val="none" w:sz="0" w:space="0" w:color="auto"/>
        <w:left w:val="none" w:sz="0" w:space="0" w:color="auto"/>
        <w:bottom w:val="none" w:sz="0" w:space="0" w:color="auto"/>
        <w:right w:val="none" w:sz="0" w:space="0" w:color="auto"/>
      </w:divBdr>
    </w:div>
    <w:div w:id="1104423364">
      <w:bodyDiv w:val="1"/>
      <w:marLeft w:val="0"/>
      <w:marRight w:val="0"/>
      <w:marTop w:val="0"/>
      <w:marBottom w:val="0"/>
      <w:divBdr>
        <w:top w:val="none" w:sz="0" w:space="0" w:color="auto"/>
        <w:left w:val="none" w:sz="0" w:space="0" w:color="auto"/>
        <w:bottom w:val="none" w:sz="0" w:space="0" w:color="auto"/>
        <w:right w:val="none" w:sz="0" w:space="0" w:color="auto"/>
      </w:divBdr>
    </w:div>
    <w:div w:id="1110205146">
      <w:bodyDiv w:val="1"/>
      <w:marLeft w:val="0"/>
      <w:marRight w:val="0"/>
      <w:marTop w:val="0"/>
      <w:marBottom w:val="0"/>
      <w:divBdr>
        <w:top w:val="none" w:sz="0" w:space="0" w:color="auto"/>
        <w:left w:val="none" w:sz="0" w:space="0" w:color="auto"/>
        <w:bottom w:val="none" w:sz="0" w:space="0" w:color="auto"/>
        <w:right w:val="none" w:sz="0" w:space="0" w:color="auto"/>
      </w:divBdr>
    </w:div>
    <w:div w:id="1221744492">
      <w:bodyDiv w:val="1"/>
      <w:marLeft w:val="0"/>
      <w:marRight w:val="0"/>
      <w:marTop w:val="0"/>
      <w:marBottom w:val="0"/>
      <w:divBdr>
        <w:top w:val="none" w:sz="0" w:space="0" w:color="auto"/>
        <w:left w:val="none" w:sz="0" w:space="0" w:color="auto"/>
        <w:bottom w:val="none" w:sz="0" w:space="0" w:color="auto"/>
        <w:right w:val="none" w:sz="0" w:space="0" w:color="auto"/>
      </w:divBdr>
    </w:div>
    <w:div w:id="1241258060">
      <w:bodyDiv w:val="1"/>
      <w:marLeft w:val="0"/>
      <w:marRight w:val="0"/>
      <w:marTop w:val="0"/>
      <w:marBottom w:val="0"/>
      <w:divBdr>
        <w:top w:val="none" w:sz="0" w:space="0" w:color="auto"/>
        <w:left w:val="none" w:sz="0" w:space="0" w:color="auto"/>
        <w:bottom w:val="none" w:sz="0" w:space="0" w:color="auto"/>
        <w:right w:val="none" w:sz="0" w:space="0" w:color="auto"/>
      </w:divBdr>
    </w:div>
    <w:div w:id="1263226608">
      <w:bodyDiv w:val="1"/>
      <w:marLeft w:val="0"/>
      <w:marRight w:val="0"/>
      <w:marTop w:val="0"/>
      <w:marBottom w:val="0"/>
      <w:divBdr>
        <w:top w:val="none" w:sz="0" w:space="0" w:color="auto"/>
        <w:left w:val="none" w:sz="0" w:space="0" w:color="auto"/>
        <w:bottom w:val="none" w:sz="0" w:space="0" w:color="auto"/>
        <w:right w:val="none" w:sz="0" w:space="0" w:color="auto"/>
      </w:divBdr>
    </w:div>
    <w:div w:id="1272589887">
      <w:bodyDiv w:val="1"/>
      <w:marLeft w:val="0"/>
      <w:marRight w:val="0"/>
      <w:marTop w:val="0"/>
      <w:marBottom w:val="0"/>
      <w:divBdr>
        <w:top w:val="none" w:sz="0" w:space="0" w:color="auto"/>
        <w:left w:val="none" w:sz="0" w:space="0" w:color="auto"/>
        <w:bottom w:val="none" w:sz="0" w:space="0" w:color="auto"/>
        <w:right w:val="none" w:sz="0" w:space="0" w:color="auto"/>
      </w:divBdr>
    </w:div>
    <w:div w:id="1284581137">
      <w:bodyDiv w:val="1"/>
      <w:marLeft w:val="0"/>
      <w:marRight w:val="0"/>
      <w:marTop w:val="0"/>
      <w:marBottom w:val="0"/>
      <w:divBdr>
        <w:top w:val="none" w:sz="0" w:space="0" w:color="auto"/>
        <w:left w:val="none" w:sz="0" w:space="0" w:color="auto"/>
        <w:bottom w:val="none" w:sz="0" w:space="0" w:color="auto"/>
        <w:right w:val="none" w:sz="0" w:space="0" w:color="auto"/>
      </w:divBdr>
    </w:div>
    <w:div w:id="1304264361">
      <w:bodyDiv w:val="1"/>
      <w:marLeft w:val="0"/>
      <w:marRight w:val="0"/>
      <w:marTop w:val="0"/>
      <w:marBottom w:val="0"/>
      <w:divBdr>
        <w:top w:val="none" w:sz="0" w:space="0" w:color="auto"/>
        <w:left w:val="none" w:sz="0" w:space="0" w:color="auto"/>
        <w:bottom w:val="none" w:sz="0" w:space="0" w:color="auto"/>
        <w:right w:val="none" w:sz="0" w:space="0" w:color="auto"/>
      </w:divBdr>
    </w:div>
    <w:div w:id="1372145782">
      <w:bodyDiv w:val="1"/>
      <w:marLeft w:val="0"/>
      <w:marRight w:val="0"/>
      <w:marTop w:val="0"/>
      <w:marBottom w:val="0"/>
      <w:divBdr>
        <w:top w:val="none" w:sz="0" w:space="0" w:color="auto"/>
        <w:left w:val="none" w:sz="0" w:space="0" w:color="auto"/>
        <w:bottom w:val="none" w:sz="0" w:space="0" w:color="auto"/>
        <w:right w:val="none" w:sz="0" w:space="0" w:color="auto"/>
      </w:divBdr>
    </w:div>
    <w:div w:id="1378510499">
      <w:bodyDiv w:val="1"/>
      <w:marLeft w:val="0"/>
      <w:marRight w:val="0"/>
      <w:marTop w:val="0"/>
      <w:marBottom w:val="0"/>
      <w:divBdr>
        <w:top w:val="none" w:sz="0" w:space="0" w:color="auto"/>
        <w:left w:val="none" w:sz="0" w:space="0" w:color="auto"/>
        <w:bottom w:val="none" w:sz="0" w:space="0" w:color="auto"/>
        <w:right w:val="none" w:sz="0" w:space="0" w:color="auto"/>
      </w:divBdr>
    </w:div>
    <w:div w:id="1406495716">
      <w:bodyDiv w:val="1"/>
      <w:marLeft w:val="0"/>
      <w:marRight w:val="0"/>
      <w:marTop w:val="0"/>
      <w:marBottom w:val="0"/>
      <w:divBdr>
        <w:top w:val="none" w:sz="0" w:space="0" w:color="auto"/>
        <w:left w:val="none" w:sz="0" w:space="0" w:color="auto"/>
        <w:bottom w:val="none" w:sz="0" w:space="0" w:color="auto"/>
        <w:right w:val="none" w:sz="0" w:space="0" w:color="auto"/>
      </w:divBdr>
    </w:div>
    <w:div w:id="1479421737">
      <w:bodyDiv w:val="1"/>
      <w:marLeft w:val="0"/>
      <w:marRight w:val="0"/>
      <w:marTop w:val="0"/>
      <w:marBottom w:val="0"/>
      <w:divBdr>
        <w:top w:val="none" w:sz="0" w:space="0" w:color="auto"/>
        <w:left w:val="none" w:sz="0" w:space="0" w:color="auto"/>
        <w:bottom w:val="none" w:sz="0" w:space="0" w:color="auto"/>
        <w:right w:val="none" w:sz="0" w:space="0" w:color="auto"/>
      </w:divBdr>
    </w:div>
    <w:div w:id="1596936628">
      <w:bodyDiv w:val="1"/>
      <w:marLeft w:val="0"/>
      <w:marRight w:val="0"/>
      <w:marTop w:val="0"/>
      <w:marBottom w:val="0"/>
      <w:divBdr>
        <w:top w:val="none" w:sz="0" w:space="0" w:color="auto"/>
        <w:left w:val="none" w:sz="0" w:space="0" w:color="auto"/>
        <w:bottom w:val="none" w:sz="0" w:space="0" w:color="auto"/>
        <w:right w:val="none" w:sz="0" w:space="0" w:color="auto"/>
      </w:divBdr>
    </w:div>
    <w:div w:id="1600944157">
      <w:bodyDiv w:val="1"/>
      <w:marLeft w:val="0"/>
      <w:marRight w:val="0"/>
      <w:marTop w:val="0"/>
      <w:marBottom w:val="0"/>
      <w:divBdr>
        <w:top w:val="none" w:sz="0" w:space="0" w:color="auto"/>
        <w:left w:val="none" w:sz="0" w:space="0" w:color="auto"/>
        <w:bottom w:val="none" w:sz="0" w:space="0" w:color="auto"/>
        <w:right w:val="none" w:sz="0" w:space="0" w:color="auto"/>
      </w:divBdr>
    </w:div>
    <w:div w:id="1608123429">
      <w:bodyDiv w:val="1"/>
      <w:marLeft w:val="0"/>
      <w:marRight w:val="0"/>
      <w:marTop w:val="0"/>
      <w:marBottom w:val="0"/>
      <w:divBdr>
        <w:top w:val="none" w:sz="0" w:space="0" w:color="auto"/>
        <w:left w:val="none" w:sz="0" w:space="0" w:color="auto"/>
        <w:bottom w:val="none" w:sz="0" w:space="0" w:color="auto"/>
        <w:right w:val="none" w:sz="0" w:space="0" w:color="auto"/>
      </w:divBdr>
    </w:div>
    <w:div w:id="1625186297">
      <w:bodyDiv w:val="1"/>
      <w:marLeft w:val="0"/>
      <w:marRight w:val="0"/>
      <w:marTop w:val="0"/>
      <w:marBottom w:val="0"/>
      <w:divBdr>
        <w:top w:val="none" w:sz="0" w:space="0" w:color="auto"/>
        <w:left w:val="none" w:sz="0" w:space="0" w:color="auto"/>
        <w:bottom w:val="none" w:sz="0" w:space="0" w:color="auto"/>
        <w:right w:val="none" w:sz="0" w:space="0" w:color="auto"/>
      </w:divBdr>
    </w:div>
    <w:div w:id="1715038006">
      <w:bodyDiv w:val="1"/>
      <w:marLeft w:val="0"/>
      <w:marRight w:val="0"/>
      <w:marTop w:val="0"/>
      <w:marBottom w:val="0"/>
      <w:divBdr>
        <w:top w:val="none" w:sz="0" w:space="0" w:color="auto"/>
        <w:left w:val="none" w:sz="0" w:space="0" w:color="auto"/>
        <w:bottom w:val="none" w:sz="0" w:space="0" w:color="auto"/>
        <w:right w:val="none" w:sz="0" w:space="0" w:color="auto"/>
      </w:divBdr>
    </w:div>
    <w:div w:id="1721048780">
      <w:bodyDiv w:val="1"/>
      <w:marLeft w:val="0"/>
      <w:marRight w:val="0"/>
      <w:marTop w:val="0"/>
      <w:marBottom w:val="0"/>
      <w:divBdr>
        <w:top w:val="none" w:sz="0" w:space="0" w:color="auto"/>
        <w:left w:val="none" w:sz="0" w:space="0" w:color="auto"/>
        <w:bottom w:val="none" w:sz="0" w:space="0" w:color="auto"/>
        <w:right w:val="none" w:sz="0" w:space="0" w:color="auto"/>
      </w:divBdr>
    </w:div>
    <w:div w:id="1742752702">
      <w:bodyDiv w:val="1"/>
      <w:marLeft w:val="0"/>
      <w:marRight w:val="0"/>
      <w:marTop w:val="0"/>
      <w:marBottom w:val="0"/>
      <w:divBdr>
        <w:top w:val="none" w:sz="0" w:space="0" w:color="auto"/>
        <w:left w:val="none" w:sz="0" w:space="0" w:color="auto"/>
        <w:bottom w:val="none" w:sz="0" w:space="0" w:color="auto"/>
        <w:right w:val="none" w:sz="0" w:space="0" w:color="auto"/>
      </w:divBdr>
    </w:div>
    <w:div w:id="1788349160">
      <w:bodyDiv w:val="1"/>
      <w:marLeft w:val="0"/>
      <w:marRight w:val="0"/>
      <w:marTop w:val="0"/>
      <w:marBottom w:val="0"/>
      <w:divBdr>
        <w:top w:val="none" w:sz="0" w:space="0" w:color="auto"/>
        <w:left w:val="none" w:sz="0" w:space="0" w:color="auto"/>
        <w:bottom w:val="none" w:sz="0" w:space="0" w:color="auto"/>
        <w:right w:val="none" w:sz="0" w:space="0" w:color="auto"/>
      </w:divBdr>
    </w:div>
    <w:div w:id="1800759193">
      <w:bodyDiv w:val="1"/>
      <w:marLeft w:val="0"/>
      <w:marRight w:val="0"/>
      <w:marTop w:val="0"/>
      <w:marBottom w:val="0"/>
      <w:divBdr>
        <w:top w:val="none" w:sz="0" w:space="0" w:color="auto"/>
        <w:left w:val="none" w:sz="0" w:space="0" w:color="auto"/>
        <w:bottom w:val="none" w:sz="0" w:space="0" w:color="auto"/>
        <w:right w:val="none" w:sz="0" w:space="0" w:color="auto"/>
      </w:divBdr>
    </w:div>
    <w:div w:id="1812018044">
      <w:bodyDiv w:val="1"/>
      <w:marLeft w:val="0"/>
      <w:marRight w:val="0"/>
      <w:marTop w:val="0"/>
      <w:marBottom w:val="0"/>
      <w:divBdr>
        <w:top w:val="none" w:sz="0" w:space="0" w:color="auto"/>
        <w:left w:val="none" w:sz="0" w:space="0" w:color="auto"/>
        <w:bottom w:val="none" w:sz="0" w:space="0" w:color="auto"/>
        <w:right w:val="none" w:sz="0" w:space="0" w:color="auto"/>
      </w:divBdr>
    </w:div>
    <w:div w:id="1927036232">
      <w:bodyDiv w:val="1"/>
      <w:marLeft w:val="0"/>
      <w:marRight w:val="0"/>
      <w:marTop w:val="0"/>
      <w:marBottom w:val="0"/>
      <w:divBdr>
        <w:top w:val="none" w:sz="0" w:space="0" w:color="auto"/>
        <w:left w:val="none" w:sz="0" w:space="0" w:color="auto"/>
        <w:bottom w:val="none" w:sz="0" w:space="0" w:color="auto"/>
        <w:right w:val="none" w:sz="0" w:space="0" w:color="auto"/>
      </w:divBdr>
    </w:div>
    <w:div w:id="1928995143">
      <w:bodyDiv w:val="1"/>
      <w:marLeft w:val="0"/>
      <w:marRight w:val="0"/>
      <w:marTop w:val="0"/>
      <w:marBottom w:val="0"/>
      <w:divBdr>
        <w:top w:val="none" w:sz="0" w:space="0" w:color="auto"/>
        <w:left w:val="none" w:sz="0" w:space="0" w:color="auto"/>
        <w:bottom w:val="none" w:sz="0" w:space="0" w:color="auto"/>
        <w:right w:val="none" w:sz="0" w:space="0" w:color="auto"/>
      </w:divBdr>
    </w:div>
    <w:div w:id="1936860209">
      <w:bodyDiv w:val="1"/>
      <w:marLeft w:val="0"/>
      <w:marRight w:val="0"/>
      <w:marTop w:val="0"/>
      <w:marBottom w:val="0"/>
      <w:divBdr>
        <w:top w:val="none" w:sz="0" w:space="0" w:color="auto"/>
        <w:left w:val="none" w:sz="0" w:space="0" w:color="auto"/>
        <w:bottom w:val="none" w:sz="0" w:space="0" w:color="auto"/>
        <w:right w:val="none" w:sz="0" w:space="0" w:color="auto"/>
      </w:divBdr>
    </w:div>
    <w:div w:id="1958827913">
      <w:bodyDiv w:val="1"/>
      <w:marLeft w:val="0"/>
      <w:marRight w:val="0"/>
      <w:marTop w:val="0"/>
      <w:marBottom w:val="0"/>
      <w:divBdr>
        <w:top w:val="none" w:sz="0" w:space="0" w:color="auto"/>
        <w:left w:val="none" w:sz="0" w:space="0" w:color="auto"/>
        <w:bottom w:val="none" w:sz="0" w:space="0" w:color="auto"/>
        <w:right w:val="none" w:sz="0" w:space="0" w:color="auto"/>
      </w:divBdr>
    </w:div>
    <w:div w:id="1964535966">
      <w:bodyDiv w:val="1"/>
      <w:marLeft w:val="0"/>
      <w:marRight w:val="0"/>
      <w:marTop w:val="0"/>
      <w:marBottom w:val="0"/>
      <w:divBdr>
        <w:top w:val="none" w:sz="0" w:space="0" w:color="auto"/>
        <w:left w:val="none" w:sz="0" w:space="0" w:color="auto"/>
        <w:bottom w:val="none" w:sz="0" w:space="0" w:color="auto"/>
        <w:right w:val="none" w:sz="0" w:space="0" w:color="auto"/>
      </w:divBdr>
    </w:div>
    <w:div w:id="1967081095">
      <w:bodyDiv w:val="1"/>
      <w:marLeft w:val="0"/>
      <w:marRight w:val="0"/>
      <w:marTop w:val="0"/>
      <w:marBottom w:val="0"/>
      <w:divBdr>
        <w:top w:val="none" w:sz="0" w:space="0" w:color="auto"/>
        <w:left w:val="none" w:sz="0" w:space="0" w:color="auto"/>
        <w:bottom w:val="none" w:sz="0" w:space="0" w:color="auto"/>
        <w:right w:val="none" w:sz="0" w:space="0" w:color="auto"/>
      </w:divBdr>
    </w:div>
    <w:div w:id="1978759012">
      <w:bodyDiv w:val="1"/>
      <w:marLeft w:val="0"/>
      <w:marRight w:val="0"/>
      <w:marTop w:val="0"/>
      <w:marBottom w:val="0"/>
      <w:divBdr>
        <w:top w:val="none" w:sz="0" w:space="0" w:color="auto"/>
        <w:left w:val="none" w:sz="0" w:space="0" w:color="auto"/>
        <w:bottom w:val="none" w:sz="0" w:space="0" w:color="auto"/>
        <w:right w:val="none" w:sz="0" w:space="0" w:color="auto"/>
      </w:divBdr>
    </w:div>
    <w:div w:id="2097358325">
      <w:bodyDiv w:val="1"/>
      <w:marLeft w:val="0"/>
      <w:marRight w:val="0"/>
      <w:marTop w:val="0"/>
      <w:marBottom w:val="0"/>
      <w:divBdr>
        <w:top w:val="none" w:sz="0" w:space="0" w:color="auto"/>
        <w:left w:val="none" w:sz="0" w:space="0" w:color="auto"/>
        <w:bottom w:val="none" w:sz="0" w:space="0" w:color="auto"/>
        <w:right w:val="none" w:sz="0" w:space="0" w:color="auto"/>
      </w:divBdr>
    </w:div>
    <w:div w:id="2105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on.uzh.ch/en/people/faculty/pomeranz.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Van16</b:Tag>
    <b:SourceType>DocumentFromInternetSite</b:SourceType>
    <b:Guid>{EEE292E2-CD5E-4A58-BF43-03CF60618EAA}</b:Guid>
    <b:Author>
      <b:Author>
        <b:NameList>
          <b:Person>
            <b:Last>Van Dijk</b:Last>
            <b:First>Teun</b:First>
          </b:Person>
        </b:NameList>
      </b:Author>
    </b:Author>
    <b:Title>Revista Austral de Ciencias Sociales</b:Title>
    <b:Year>2016</b:Year>
    <b:YearAccessed>mayo</b:YearAccessed>
    <b:MonthAccessed>2022</b:MonthAccessed>
    <b:URL>https://doi.org/10.4206/rev.austral.cienc.soc.2016.n30-10</b:URL>
    <b:RefOrder>2</b:RefOrder>
  </b:Source>
  <b:Source>
    <b:Tag>Com21</b:Tag>
    <b:SourceType>DocumentFromInternetSite</b:SourceType>
    <b:Guid>{C9F84CF0-BDB3-42FC-A874-4E1A94863C55}</b:Guid>
    <b:Author>
      <b:Author>
        <b:Corporate>Comisión Nacional de Acreditación</b:Corporate>
      </b:Author>
    </b:Author>
    <b:Title>Criterios y Estándares de Calidad para la Acreditación Institucional del Subsistema Universitario (N.o 1).</b:Title>
    <b:Year>2021</b:Year>
    <b:Month>septiembre</b:Month>
    <b:URL>CNA. (https://www.cnachile.cl/noticias/SiteAssets/Paginas/Forms/AllItems/CyE%20INSTITUCIONAL%20</b:URL>
    <b:RefOrder>3</b:RefOrder>
  </b:Source>
  <b:Source>
    <b:Tag>Org11</b:Tag>
    <b:SourceType>Book</b:SourceType>
    <b:Guid>{0A813BAE-94EA-4A62-A3A9-1F896143CA85}</b:Guid>
    <b:Title>Guía para la Evaluación de Impacto de la Formación</b:Title>
    <b:Year>2012</b:Year>
    <b:Author>
      <b:Author>
        <b:Corporate>Organización Internacional del Trabajo</b:Corporate>
      </b:Author>
    </b:Author>
    <b:City>Montevideo</b:City>
    <b:Publisher>OIT</b:Publisher>
    <b:RefOrder>4</b:RefOrder>
  </b:Source>
  <b:Source>
    <b:Tag>Pom11</b:Tag>
    <b:SourceType>DocumentFromInternetSite</b:SourceType>
    <b:Guid>{2DEF8E51-1489-42A6-AA68-E02FA2E6899F}</b:Guid>
    <b:Title>www.hbs.edu</b:Title>
    <b:Year>2011</b:Year>
    <b:Author>
      <b:Author>
        <b:NameList>
          <b:Person>
            <b:Last>Pomeranz</b:Last>
            <b:First>Dina</b:First>
          </b:Person>
        </b:NameList>
      </b:Author>
    </b:Author>
    <b:YearAccessed>2022</b:YearAccessed>
    <b:MonthAccessed>diciembre</b:MonthAccessed>
    <b:DayAccessed>26</b:DayAccessed>
    <b:URL> https://www.hbs.edu/ris/Supplemental%20Files/Metodos-de-Evaluacion-de-Impacto_50067.pdf</b:URL>
    <b:RefOrder>5</b:RefOrder>
  </b:Source>
  <b:Source>
    <b:Tag>coh88</b:Tag>
    <b:SourceType>DocumentFromInternetSite</b:SourceType>
    <b:Guid>{EAD55960-2E76-427D-B3A2-AF5ADEFB7698}</b:Guid>
    <b:Author>
      <b:Author>
        <b:NameList>
          <b:Person>
            <b:Last>Cohen</b:Last>
            <b:First>Ernesto</b:First>
            <b:Middle>y Franco, Rolando</b:Middle>
          </b:Person>
        </b:NameList>
      </b:Author>
    </b:Author>
    <b:Year>1988</b:Year>
    <b:Title>repositorio.cepal.org</b:Title>
    <b:YearAccessed>2022</b:YearAccessed>
    <b:MonthAccessed>diciembre</b:MonthAccessed>
    <b:DayAccessed>26</b:DayAccessed>
    <b:URL>https://repositorio.cepal.org/bitstream/handle/11362/9051/S3092C678S.pdf?sequence=1</b:URL>
    <b:RefOrder>6</b:RefOrder>
  </b:Source>
  <b:Source>
    <b:Tag>Zal06</b:Tag>
    <b:SourceType>DocumentFromInternetSite</b:SourceType>
    <b:Guid>{058287BF-46EC-4A1A-ADEC-08F00002CAE5}</b:Guid>
    <b:Author>
      <b:Author>
        <b:NameList>
          <b:Person>
            <b:Last>Zaldua</b:Last>
            <b:First>Alexei</b:First>
          </b:Person>
        </b:NameList>
      </b:Author>
    </b:Author>
    <b:Title>Zaldua, A. (2006, mayo). El análisis del discurso en la organización y representación de la información-conocimiento: elementos teóricos. www.www.scielo.sld.cu</b:Title>
    <b:Year>2006</b:Year>
    <b:YearAccessed>2022</b:YearAccessed>
    <b:MonthAccessed>mayo</b:MonthAccessed>
    <b:DayAccessed>30</b:DayAccessed>
    <b:URL>Zaldua, A. (2006, mayo). El análisis del discurso en la organización y representación de la información-conocimiento: elementos teóricos. www. http://scielo.sld.cu/scielo.php?script=sci_arttext&amp;pid=S1024-943</b:URL>
    <b:RefOrder>7</b:RefOrder>
  </b:Source>
  <b:Source>
    <b:Tag>Alo06</b:Tag>
    <b:SourceType>ElectronicSource</b:SourceType>
    <b:Guid>{D6DFD1AA-7080-4E13-AF55-ACB471ED5741}</b:Guid>
    <b:Author>
      <b:Author>
        <b:NameList>
          <b:Person>
            <b:Last>Alonso</b:Last>
            <b:First>Luis</b:First>
            <b:Middle>Enrique, Fernández Carlos Jesús</b:Middle>
          </b:Person>
        </b:NameList>
      </b:Author>
    </b:Author>
    <b:Title>Roland Barthes y el Análisis del Discurso</b:Title>
    <b:Year>2006</b:Year>
    <b:City>Madrid</b:City>
    <b:Publisher>EMPIRIA</b:Publisher>
    <b:RefOrder>8</b:RefOrder>
  </b:Source>
  <b:Source>
    <b:Tag>Dep11</b:Tag>
    <b:SourceType>DocumentFromInternetSite</b:SourceType>
    <b:Guid>{953BD6F7-C9FB-4E74-996B-D0A5F4035D37}</b:Guid>
    <b:Title>www.supersalud.gob.cl</b:Title>
    <b:Year>2011</b:Year>
    <b:Author>
      <b:Author>
        <b:Corporate>Departamento de Estudios Ministerio de Salud de Chile</b:Corporate>
      </b:Author>
    </b:Author>
    <b:URL> https://www.supersalud.gob.cl/documentacion/666/articles-7317_recurso_1.pdf</b:URL>
    <b:RefOrder>9</b:RefOrder>
  </b:Source>
  <b:Source>
    <b:Tag>NUC05</b:Tag>
    <b:SourceType>DocumentFromInternetSite</b:SourceType>
    <b:Guid>{D0718ED6-2D4D-42E5-9D63-57B60C43D766}</b:Guid>
    <b:Author>
      <b:Author>
        <b:Corporate>NU. CEPAL. ILPES</b:Corporate>
      </b:Author>
    </b:Author>
    <b:Title>CEPAL</b:Title>
    <b:Year>2005</b:Year>
    <b:Month>junio</b:Month>
    <b:URL>https://www.cepal.org/es/publicaciones/5605-manual-la-evaluacion-impacto-proyectos-pr</b:URL>
    <b:RefOrder>10</b:RefOrder>
  </b:Source>
  <b:Source>
    <b:Tag>Dir22</b:Tag>
    <b:SourceType>DocumentFromInternetSite</b:SourceType>
    <b:Guid>{13C94C4A-D10F-451F-B37C-9E7AA4B03F39}</b:Guid>
    <b:Title>www.udla.cl</b:Title>
    <b:Year>2022</b:Year>
    <b:Author>
      <b:Author>
        <b:Corporate>Dirección General de Vinculación con el Medio y Comunicaciones UDLA</b:Corporate>
      </b:Author>
    </b:Author>
    <b:Month>diciembre</b:Month>
    <b:Day>26</b:Day>
    <b:URL>https://www.udla.cl/wp-content/uploads/2021/11/Politica-VcM-octubre-2021.pdf</b:URL>
    <b:RefOrder>1</b:RefOrder>
  </b:Source>
</b:Sources>
</file>

<file path=customXml/itemProps1.xml><?xml version="1.0" encoding="utf-8"?>
<ds:datastoreItem xmlns:ds="http://schemas.openxmlformats.org/officeDocument/2006/customXml" ds:itemID="{90D65B3B-9E00-427A-A36B-338E8E19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4944</Words>
  <Characters>27197</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PAPELES Y CORRUGADOS ANDINA</Company>
  <LinksUpToDate>false</LinksUpToDate>
  <CharactersWithSpaces>32077</CharactersWithSpaces>
  <SharedDoc>false</SharedDoc>
  <HLinks>
    <vt:vector size="18" baseType="variant">
      <vt:variant>
        <vt:i4>1114118</vt:i4>
      </vt:variant>
      <vt:variant>
        <vt:i4>6</vt:i4>
      </vt:variant>
      <vt:variant>
        <vt:i4>0</vt:i4>
      </vt:variant>
      <vt:variant>
        <vt:i4>5</vt:i4>
      </vt:variant>
      <vt:variant>
        <vt:lpwstr>https://www.un.org/sustainabledevelopment/es/objetivos-de-desarrollo-sostenible/</vt:lpwstr>
      </vt:variant>
      <vt:variant>
        <vt:lpwstr/>
      </vt:variant>
      <vt:variant>
        <vt:i4>1114118</vt:i4>
      </vt:variant>
      <vt:variant>
        <vt:i4>0</vt:i4>
      </vt:variant>
      <vt:variant>
        <vt:i4>0</vt:i4>
      </vt:variant>
      <vt:variant>
        <vt:i4>5</vt:i4>
      </vt:variant>
      <vt:variant>
        <vt:lpwstr>https://www.un.org/sustainabledevelopment/es/objetivos-de-desarrollo-sostenible/</vt:lpwstr>
      </vt:variant>
      <vt:variant>
        <vt:lpwstr/>
      </vt:variant>
      <vt:variant>
        <vt:i4>6094849</vt:i4>
      </vt:variant>
      <vt:variant>
        <vt:i4>0</vt:i4>
      </vt:variant>
      <vt:variant>
        <vt:i4>0</vt:i4>
      </vt:variant>
      <vt:variant>
        <vt:i4>5</vt:i4>
      </vt:variant>
      <vt:variant>
        <vt:lpwstr>https://es.wikipedia.org/wiki/Cowspiracy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PAPELES Y CORRUGADOS ANDINA</dc:creator>
  <cp:keywords/>
  <cp:lastModifiedBy>Maria Ines De Ferrari Zaldivar</cp:lastModifiedBy>
  <cp:revision>7</cp:revision>
  <dcterms:created xsi:type="dcterms:W3CDTF">2022-12-27T01:50:00Z</dcterms:created>
  <dcterms:modified xsi:type="dcterms:W3CDTF">2022-12-27T01:52:00Z</dcterms:modified>
</cp:coreProperties>
</file>