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A953" w14:textId="147FB455" w:rsidR="00F260D0" w:rsidRPr="000165C0" w:rsidRDefault="00F260D0" w:rsidP="00032635">
      <w:pPr>
        <w:pStyle w:val="TextCarCar"/>
        <w:ind w:left="708" w:hanging="708"/>
        <w:rPr>
          <w:sz w:val="18"/>
          <w:szCs w:val="18"/>
          <w:lang w:val="es-CL"/>
        </w:rPr>
      </w:pPr>
    </w:p>
    <w:p w14:paraId="0183BC24" w14:textId="77777777" w:rsidR="00B43DA9" w:rsidRPr="00B43DA9" w:rsidRDefault="00B43DA9" w:rsidP="00032635">
      <w:pPr>
        <w:framePr w:w="9360" w:hSpace="187" w:vSpace="187" w:wrap="notBeside" w:vAnchor="text" w:hAnchor="page" w:xAlign="center" w:y="1"/>
        <w:jc w:val="both"/>
        <w:rPr>
          <w:b/>
          <w:bCs/>
          <w:kern w:val="28"/>
          <w:sz w:val="48"/>
          <w:szCs w:val="48"/>
          <w:lang w:val="es-EC"/>
        </w:rPr>
      </w:pPr>
      <w:bookmarkStart w:id="0" w:name="_Hlk182300241"/>
      <w:r w:rsidRPr="00B43DA9">
        <w:rPr>
          <w:b/>
          <w:bCs/>
          <w:kern w:val="28"/>
          <w:sz w:val="48"/>
          <w:szCs w:val="48"/>
          <w:lang w:val="es-EC"/>
        </w:rPr>
        <w:t>PRÁCTICAS INCLUSIVAS PARA MEJORAR LAS HABILIDADES COMUNICATIVAS EN LOS DOCENTES DEL SUB-NIVEL MEDIO</w:t>
      </w:r>
    </w:p>
    <w:bookmarkEnd w:id="0"/>
    <w:p w14:paraId="5699AB17" w14:textId="7225E531" w:rsidR="00B43DA9" w:rsidRPr="00B43DA9" w:rsidRDefault="00FF32CB" w:rsidP="00032635">
      <w:pPr>
        <w:framePr w:w="9072" w:hSpace="187" w:vSpace="187" w:wrap="notBeside" w:vAnchor="text" w:hAnchor="page" w:xAlign="center" w:y="1"/>
        <w:jc w:val="both"/>
        <w:rPr>
          <w:rFonts w:ascii="Courier New" w:hAnsi="Courier New" w:cs="Courier New"/>
          <w:b/>
          <w:bCs/>
          <w:color w:val="000000"/>
          <w:lang w:val="es-EC"/>
        </w:rPr>
      </w:pPr>
      <w:r>
        <w:rPr>
          <w:rFonts w:ascii="Courier New" w:hAnsi="Courier New" w:cs="Courier New"/>
          <w:b/>
          <w:bCs/>
          <w:color w:val="000000"/>
          <w:lang w:val="es-EC"/>
        </w:rPr>
        <w:t>López</w:t>
      </w:r>
      <w:r w:rsidR="00B43DA9">
        <w:rPr>
          <w:rFonts w:ascii="Courier New" w:hAnsi="Courier New" w:cs="Courier New"/>
          <w:b/>
          <w:bCs/>
          <w:color w:val="000000"/>
          <w:lang w:val="es-EC"/>
        </w:rPr>
        <w:t xml:space="preserve"> Ramos A</w:t>
      </w:r>
      <w:r w:rsidR="009E2E28">
        <w:rPr>
          <w:rFonts w:ascii="Courier New" w:hAnsi="Courier New" w:cs="Courier New"/>
          <w:b/>
          <w:bCs/>
          <w:color w:val="000000"/>
          <w:lang w:val="es-EC"/>
        </w:rPr>
        <w:t>lex</w:t>
      </w:r>
      <w:r>
        <w:rPr>
          <w:rFonts w:ascii="Courier New" w:hAnsi="Courier New" w:cs="Courier New"/>
          <w:b/>
          <w:bCs/>
          <w:color w:val="000000"/>
          <w:lang w:val="es-EC"/>
        </w:rPr>
        <w:t xml:space="preserve"> Ricardo</w:t>
      </w:r>
      <w:r w:rsidR="00B43DA9">
        <w:rPr>
          <w:rFonts w:ascii="Courier New" w:hAnsi="Courier New" w:cs="Courier New"/>
          <w:b/>
          <w:bCs/>
          <w:color w:val="000000"/>
          <w:lang w:val="es-EC"/>
        </w:rPr>
        <w:t>,</w:t>
      </w:r>
      <w:r w:rsidR="009E2E28">
        <w:rPr>
          <w:rFonts w:ascii="Courier New" w:hAnsi="Courier New" w:cs="Courier New"/>
          <w:b/>
          <w:bCs/>
          <w:color w:val="000000"/>
          <w:lang w:val="es-EC"/>
        </w:rPr>
        <w:t xml:space="preserve"> </w:t>
      </w:r>
      <w:r w:rsidR="00B43DA9" w:rsidRPr="00B43DA9">
        <w:rPr>
          <w:rFonts w:ascii="Courier New" w:hAnsi="Courier New" w:cs="Courier New"/>
          <w:b/>
          <w:bCs/>
          <w:color w:val="000000"/>
          <w:lang w:val="es-EC"/>
        </w:rPr>
        <w:t>Alejandro González Jennifer Lissette</w:t>
      </w:r>
      <w:r w:rsidR="00B43DA9">
        <w:rPr>
          <w:rFonts w:ascii="Courier New" w:hAnsi="Courier New" w:cs="Courier New"/>
          <w:b/>
          <w:bCs/>
          <w:color w:val="000000"/>
          <w:lang w:val="es-EC"/>
        </w:rPr>
        <w:t xml:space="preserve">, </w:t>
      </w:r>
      <w:r w:rsidR="00B43DA9" w:rsidRPr="00B43DA9">
        <w:rPr>
          <w:rFonts w:ascii="Courier New" w:hAnsi="Courier New" w:cs="Courier New"/>
          <w:b/>
          <w:bCs/>
          <w:color w:val="000000"/>
          <w:lang w:val="es-EC"/>
        </w:rPr>
        <w:t>Encalada Flores Tania Janeth</w:t>
      </w:r>
    </w:p>
    <w:p w14:paraId="63C7E875" w14:textId="3E547B6B" w:rsidR="00F260D0" w:rsidRDefault="00FF32CB" w:rsidP="00032635">
      <w:pPr>
        <w:framePr w:w="9072" w:hSpace="187" w:vSpace="187" w:wrap="notBeside" w:vAnchor="text" w:hAnchor="page" w:xAlign="center" w:y="1"/>
        <w:jc w:val="both"/>
        <w:rPr>
          <w:rFonts w:ascii="Courier New" w:hAnsi="Courier New" w:cs="Courier New"/>
          <w:color w:val="000000"/>
          <w:lang w:val="es-CL"/>
        </w:rPr>
      </w:pPr>
      <w:r>
        <w:rPr>
          <w:rFonts w:ascii="Courier New" w:hAnsi="Courier New" w:cs="Courier New"/>
          <w:color w:val="000000"/>
          <w:lang w:val="es-CL"/>
        </w:rPr>
        <w:t>Universidad Estatal Península de Santa Elena</w:t>
      </w:r>
    </w:p>
    <w:p w14:paraId="6C87DD37" w14:textId="098D6990" w:rsidR="00FB5D38" w:rsidRPr="00FF32CB" w:rsidRDefault="00FF32CB" w:rsidP="00032635">
      <w:pPr>
        <w:framePr w:w="9072" w:hSpace="187" w:vSpace="187" w:wrap="notBeside" w:vAnchor="text" w:hAnchor="page" w:xAlign="center" w:y="1"/>
        <w:jc w:val="both"/>
        <w:rPr>
          <w:sz w:val="16"/>
          <w:szCs w:val="16"/>
          <w:lang w:val="es-CL"/>
        </w:rPr>
      </w:pPr>
      <w:r w:rsidRPr="00FF32CB">
        <w:rPr>
          <w:rFonts w:ascii="Courier New" w:hAnsi="Courier New" w:cs="Courier New"/>
          <w:color w:val="000000"/>
          <w:sz w:val="16"/>
          <w:szCs w:val="16"/>
          <w:lang w:val="es-CL"/>
        </w:rPr>
        <w:t>alopezr@u</w:t>
      </w:r>
      <w:r>
        <w:rPr>
          <w:rFonts w:ascii="Courier New" w:hAnsi="Courier New" w:cs="Courier New"/>
          <w:color w:val="000000"/>
          <w:sz w:val="16"/>
          <w:szCs w:val="16"/>
          <w:lang w:val="es-CL"/>
        </w:rPr>
        <w:t>pse.edu.ec</w:t>
      </w:r>
      <w:r w:rsidR="00864137" w:rsidRPr="00FF32CB">
        <w:rPr>
          <w:rFonts w:ascii="Courier New" w:hAnsi="Courier New" w:cs="Courier New"/>
          <w:color w:val="000000"/>
          <w:sz w:val="16"/>
          <w:szCs w:val="16"/>
          <w:lang w:val="es-CL"/>
        </w:rPr>
        <w:t xml:space="preserve">, </w:t>
      </w:r>
      <w:r w:rsidR="009E2E28" w:rsidRPr="00FF32CB">
        <w:rPr>
          <w:rFonts w:ascii="Courier New" w:hAnsi="Courier New" w:cs="Courier New"/>
          <w:color w:val="000000"/>
          <w:sz w:val="16"/>
          <w:szCs w:val="16"/>
          <w:lang w:val="es-CL"/>
        </w:rPr>
        <w:t>Jennifer.alejandrogonzalez@upse.edu.ec</w:t>
      </w:r>
      <w:r w:rsidR="00864137" w:rsidRPr="00FF32CB">
        <w:rPr>
          <w:rFonts w:ascii="Courier New" w:hAnsi="Courier New" w:cs="Courier New"/>
          <w:color w:val="000000"/>
          <w:sz w:val="16"/>
          <w:szCs w:val="16"/>
          <w:lang w:val="es-CL"/>
        </w:rPr>
        <w:t xml:space="preserve">, </w:t>
      </w:r>
      <w:r w:rsidR="009E2E28" w:rsidRPr="00FF32CB">
        <w:rPr>
          <w:rFonts w:ascii="Courier New" w:hAnsi="Courier New" w:cs="Courier New"/>
          <w:color w:val="000000"/>
          <w:sz w:val="16"/>
          <w:szCs w:val="16"/>
          <w:lang w:val="es-CL"/>
        </w:rPr>
        <w:t>tania.encaladaflores@upse.edu.ec</w:t>
      </w:r>
    </w:p>
    <w:p w14:paraId="072DC8FE" w14:textId="1A925D6F" w:rsidR="00F260D0" w:rsidRPr="00B27AB9" w:rsidRDefault="00F260D0" w:rsidP="00032635">
      <w:pPr>
        <w:pStyle w:val="Abstract"/>
        <w:rPr>
          <w:b w:val="0"/>
          <w:bCs w:val="0"/>
          <w:lang w:val="es-CL"/>
        </w:rPr>
      </w:pPr>
      <w:r w:rsidRPr="000165C0">
        <w:rPr>
          <w:lang w:val="es-CL"/>
        </w:rPr>
        <w:t xml:space="preserve">Resumen - </w:t>
      </w:r>
      <w:r w:rsidR="009E2E28" w:rsidRPr="00B27AB9">
        <w:rPr>
          <w:b w:val="0"/>
          <w:bCs w:val="0"/>
          <w:lang w:val="es-ES"/>
        </w:rPr>
        <w:t>Esta investigación tiene el objetivo de explorar la implementación de prácticas inclusivas y el desarrollo de habilidades comunicacionales entre los docentes; padres de familia y estudiantes. Busca responder a la necesidad de crear un ambiente educativo que favorezca la diversidad y potencie la participación de toda la comunidad educativa, considerando las diferencias en capacidades y estilos de aprendizaje. La metodología fue mixta, se basa en encuestas a docentes y padres de familia. Se recopiló información sobre las prácticas actuales y la percepción de la comunidad educativa respecto a la inclusión y la comunicación. Los resultados indican que, aunque existen iniciativas de inclusión, hay áreas que requieren mejora, especialmente en la formación docente y en la adaptación de materiales. En conclusión, la combinación de prácticas inclusivas y habilidades comunicativas es crucial para el éxito educativo y, al promover un entorno donde todos los estudiantes se sientan valorados, se mejora el rendimiento académico, y su bienestar emocional.</w:t>
      </w:r>
    </w:p>
    <w:p w14:paraId="02846EC0" w14:textId="77777777" w:rsidR="00583195" w:rsidRPr="000165C0" w:rsidRDefault="00583195" w:rsidP="00032635">
      <w:pPr>
        <w:jc w:val="both"/>
        <w:rPr>
          <w:b/>
          <w:color w:val="000000"/>
          <w:sz w:val="18"/>
          <w:szCs w:val="18"/>
          <w:lang w:val="es-CL"/>
        </w:rPr>
      </w:pPr>
      <w:bookmarkStart w:id="1" w:name="PointTmp"/>
    </w:p>
    <w:p w14:paraId="1F2580B6" w14:textId="77777777" w:rsidR="00E112C7" w:rsidRPr="00B27AB9" w:rsidRDefault="00495C79" w:rsidP="00032635">
      <w:pPr>
        <w:jc w:val="both"/>
        <w:rPr>
          <w:bCs/>
          <w:color w:val="000000"/>
          <w:sz w:val="18"/>
          <w:szCs w:val="18"/>
          <w:lang w:val="es-EC"/>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sidRPr="00B27AB9">
        <w:rPr>
          <w:bCs/>
          <w:color w:val="000000"/>
          <w:sz w:val="18"/>
          <w:szCs w:val="18"/>
          <w:lang w:val="es-CL"/>
        </w:rPr>
        <w:t>–</w:t>
      </w:r>
      <w:r w:rsidR="00583195" w:rsidRPr="00B27AB9">
        <w:rPr>
          <w:bCs/>
          <w:color w:val="000000"/>
          <w:sz w:val="18"/>
          <w:szCs w:val="18"/>
          <w:lang w:val="es-CL"/>
        </w:rPr>
        <w:t xml:space="preserve"> </w:t>
      </w:r>
      <w:r w:rsidR="00E112C7" w:rsidRPr="00B27AB9">
        <w:rPr>
          <w:bCs/>
          <w:color w:val="000000"/>
          <w:sz w:val="18"/>
          <w:szCs w:val="18"/>
          <w:lang w:val="es-CL"/>
        </w:rPr>
        <w:t>H</w:t>
      </w:r>
      <w:r w:rsidR="00E112C7" w:rsidRPr="00B27AB9">
        <w:rPr>
          <w:bCs/>
          <w:color w:val="000000"/>
          <w:sz w:val="18"/>
          <w:szCs w:val="18"/>
          <w:lang w:val="es-EC"/>
        </w:rPr>
        <w:t>abilidades comunicativas, inclusión, prácticas inclusivas, rendimiento académico.</w:t>
      </w:r>
    </w:p>
    <w:p w14:paraId="59A074CB" w14:textId="5EC838C6" w:rsidR="00E112C7" w:rsidRPr="000165C0" w:rsidRDefault="00E112C7" w:rsidP="00032635">
      <w:pPr>
        <w:jc w:val="both"/>
        <w:rPr>
          <w:b/>
          <w:sz w:val="18"/>
          <w:szCs w:val="18"/>
          <w:lang w:val="es-CL"/>
        </w:rPr>
      </w:pPr>
    </w:p>
    <w:bookmarkEnd w:id="1"/>
    <w:p w14:paraId="2A1DF577" w14:textId="1485E97D" w:rsidR="00F260D0" w:rsidRPr="000165C0" w:rsidRDefault="005A29D4" w:rsidP="00032635">
      <w:pPr>
        <w:pStyle w:val="Heading1"/>
        <w:jc w:val="both"/>
      </w:pPr>
      <w:r w:rsidRPr="000165C0">
        <w:t>introducci</w:t>
      </w:r>
      <w:r w:rsidR="00300550" w:rsidRPr="000165C0">
        <w:t>ó</w:t>
      </w:r>
      <w:r w:rsidRPr="000165C0">
        <w:t>n</w:t>
      </w:r>
    </w:p>
    <w:p w14:paraId="40F721E3" w14:textId="5AFF9275" w:rsidR="00FA1C7F" w:rsidRDefault="00FA1C7F" w:rsidP="00032635">
      <w:pPr>
        <w:jc w:val="both"/>
        <w:rPr>
          <w:lang w:val="es-ES"/>
        </w:rPr>
      </w:pPr>
      <w:r w:rsidRPr="00FA1C7F">
        <w:rPr>
          <w:lang w:val="es-ES"/>
        </w:rPr>
        <w:t>En el siglo XXI el objetivo de las practicas inclusivas es aportar en las mejoras de las habilidades comunicativas en docentes, padres de familia y educando, para esto se requiere la creación de un entorno educativo propicio para una comunicación efectiva e interacción social. Estas actividades deben enfocarse en la integración física en el aula e implementar estrategias pedagógicas que fomenten la participación activa de todos los implicados, promoviendo el desarrollo efectivo de habilidades comunicativas en el ambiente cooperativo. Esto implica un esfuerzo conjunto entre docentes y padres de familia para garantizar un aprendizaje inclusivo y efectivo.</w:t>
      </w:r>
    </w:p>
    <w:p w14:paraId="19A282C0" w14:textId="77777777" w:rsidR="00FA1C7F" w:rsidRPr="00FA1C7F" w:rsidRDefault="00FA1C7F" w:rsidP="00032635">
      <w:pPr>
        <w:jc w:val="both"/>
        <w:rPr>
          <w:lang w:val="es-ES"/>
        </w:rPr>
      </w:pPr>
    </w:p>
    <w:p w14:paraId="0573FC1A" w14:textId="77777777" w:rsidR="00FA1C7F" w:rsidRDefault="00FA1C7F" w:rsidP="00032635">
      <w:pPr>
        <w:jc w:val="both"/>
        <w:rPr>
          <w:lang w:val="es-ES"/>
        </w:rPr>
      </w:pPr>
      <w:r w:rsidRPr="00FA1C7F">
        <w:rPr>
          <w:lang w:val="es-ES"/>
        </w:rPr>
        <w:t xml:space="preserve">El trabajo de investigación se divide en cinco capítulos en el capítulo I se menciona el objetivo que tiene la investigación, justificando porque se investigó y porque se escogió el tema, también se presentan los objetivos generales y específicos de la investigación, en el capítulo II: se abre paso a las investigaciones antiguas y actuales del tema que hemos abordado, brindando una información de calidad y comparando estrategias que se adapten en mejorar las prácticas inclusivas y así poder mejorar las habilidades comunicativas. </w:t>
      </w:r>
    </w:p>
    <w:p w14:paraId="2251712D" w14:textId="77777777" w:rsidR="00FA1C7F" w:rsidRDefault="00FA1C7F" w:rsidP="00032635">
      <w:pPr>
        <w:jc w:val="both"/>
        <w:rPr>
          <w:lang w:val="es-ES"/>
        </w:rPr>
      </w:pPr>
    </w:p>
    <w:p w14:paraId="63DBD11D" w14:textId="2124F82C" w:rsidR="00FA1C7F" w:rsidRPr="00FA1C7F" w:rsidRDefault="00FA1C7F" w:rsidP="00032635">
      <w:pPr>
        <w:jc w:val="both"/>
        <w:rPr>
          <w:lang w:val="es-ES"/>
        </w:rPr>
      </w:pPr>
      <w:r w:rsidRPr="00FA1C7F">
        <w:rPr>
          <w:lang w:val="es-ES"/>
        </w:rPr>
        <w:t>A su vez en el capítulo III la distribución de la metodología, el tipo de investigación, las técnicas para la obtención de datos y estrategias que se implementaran en la institución educativa en el área de básica media escogida como muestra, seguimos con el capítulo IV con los resultados obtenidos, expresando lo ocurrido en cada acontecimiento,  a su vez los pro y contra de la actividad realizada y finalmente con el capítulo V se presentaran las conclusiones extraídas de los resultados obtenidos. Se exponen las implicaciones educativas de las prácticas inclusivas propuestas y se hacen recomendaciones para su aplicación en contextos escolares.</w:t>
      </w:r>
    </w:p>
    <w:p w14:paraId="79A284F8" w14:textId="22E9FCD8" w:rsidR="00FA1C7F" w:rsidRDefault="00FA1C7F" w:rsidP="00032635">
      <w:pPr>
        <w:jc w:val="both"/>
        <w:rPr>
          <w:lang w:val="es-CL"/>
        </w:rPr>
      </w:pPr>
    </w:p>
    <w:p w14:paraId="67B7BA48" w14:textId="7B423720" w:rsidR="00977CD3" w:rsidRDefault="004D2D42" w:rsidP="00032635">
      <w:pPr>
        <w:pStyle w:val="Heading1"/>
        <w:jc w:val="both"/>
      </w:pPr>
      <w:bookmarkStart w:id="2" w:name="_Toc183606028"/>
      <w:bookmarkStart w:id="3" w:name="_Toc182054096"/>
      <w:r>
        <w:t>CAPITULO</w:t>
      </w:r>
      <w:r w:rsidR="00977CD3">
        <w:t>: EL PROBLEMA</w:t>
      </w:r>
      <w:bookmarkEnd w:id="2"/>
      <w:bookmarkEnd w:id="3"/>
    </w:p>
    <w:p w14:paraId="0E7249C8" w14:textId="77777777" w:rsidR="00977CD3" w:rsidRDefault="00977CD3" w:rsidP="00032635">
      <w:pPr>
        <w:pStyle w:val="Heading2"/>
        <w:jc w:val="both"/>
      </w:pPr>
      <w:bookmarkStart w:id="4" w:name="_Toc183606029"/>
      <w:bookmarkStart w:id="5" w:name="_Toc182054097"/>
      <w:r>
        <w:t>Planteamiento del problema</w:t>
      </w:r>
      <w:bookmarkEnd w:id="4"/>
      <w:bookmarkEnd w:id="5"/>
      <w:r>
        <w:t xml:space="preserve"> </w:t>
      </w:r>
    </w:p>
    <w:p w14:paraId="5185272A" w14:textId="18907C39" w:rsidR="00977CD3" w:rsidRDefault="00977CD3" w:rsidP="00032635">
      <w:pPr>
        <w:jc w:val="both"/>
        <w:rPr>
          <w:lang w:val="es-ES"/>
        </w:rPr>
      </w:pPr>
      <w:r w:rsidRPr="00977CD3">
        <w:rPr>
          <w:lang w:val="es-ES"/>
        </w:rPr>
        <w:t xml:space="preserve">Según la Organización de las Naciones Unidas para la Cultura, las Ciencias y la Educación </w:t>
      </w:r>
      <w:r>
        <w:fldChar w:fldCharType="begin"/>
      </w:r>
      <w:r w:rsidRPr="00977CD3">
        <w:rPr>
          <w:lang w:val="es-ES"/>
        </w:rPr>
        <w:instrText xml:space="preserve"> CITATION UNE202 \l 3082 </w:instrText>
      </w:r>
      <w:r>
        <w:fldChar w:fldCharType="separate"/>
      </w:r>
      <w:r w:rsidRPr="00977CD3">
        <w:rPr>
          <w:noProof/>
          <w:lang w:val="es-ES"/>
        </w:rPr>
        <w:t xml:space="preserve"> [1]</w:t>
      </w:r>
      <w:r>
        <w:fldChar w:fldCharType="end"/>
      </w:r>
      <w:r w:rsidRPr="00977CD3">
        <w:rPr>
          <w:lang w:val="es-ES"/>
        </w:rPr>
        <w:t xml:space="preserve"> a nivel global, la educación inclusiva se ha convertido en un tema importante para priorizar en muchos países, estableciendo lineamientos con los Objetivos de Desarrollo Sostenible de la Organización de las Naciones Unidas (ONU), cuya finalidad es garantizar una educación inclusiva, equitativa y de calidad. En diversos países, se han regido políticas y marcos legales para apoyar la inclusión educativa, incentivando la formación de docentes en habilidades comunicativas efectivas y estrategias inclusivas. </w:t>
      </w:r>
    </w:p>
    <w:p w14:paraId="79FA4529" w14:textId="77777777" w:rsidR="004D2D42" w:rsidRPr="00977CD3" w:rsidRDefault="004D2D42" w:rsidP="00032635">
      <w:pPr>
        <w:jc w:val="both"/>
        <w:rPr>
          <w:lang w:val="es-ES"/>
        </w:rPr>
      </w:pPr>
    </w:p>
    <w:p w14:paraId="7C3C6838" w14:textId="2D3E7CD8" w:rsidR="00977CD3" w:rsidRDefault="00977CD3" w:rsidP="00032635">
      <w:pPr>
        <w:jc w:val="both"/>
        <w:rPr>
          <w:lang w:val="es-ES"/>
        </w:rPr>
      </w:pPr>
      <w:r>
        <w:fldChar w:fldCharType="begin"/>
      </w:r>
      <w:r w:rsidRPr="00977CD3">
        <w:rPr>
          <w:lang w:val="es-ES"/>
        </w:rPr>
        <w:instrText xml:space="preserve"> CITATION Mar19 \l 3082 </w:instrText>
      </w:r>
      <w:r>
        <w:fldChar w:fldCharType="separate"/>
      </w:r>
      <w:r w:rsidRPr="00977CD3">
        <w:rPr>
          <w:noProof/>
          <w:lang w:val="es-ES"/>
        </w:rPr>
        <w:t>[2]</w:t>
      </w:r>
      <w:r>
        <w:fldChar w:fldCharType="end"/>
      </w:r>
      <w:r w:rsidRPr="00977CD3">
        <w:rPr>
          <w:lang w:val="es-ES"/>
        </w:rPr>
        <w:t xml:space="preserve"> señala que la formación profesional en educación es una responsabilidad clave de los gobiernos, desde la educación inicial hasta la educación continua, para satisfacer las necesidades de los estudiantes y trabajar con las familias apoyados en los profesionales. Es de vital importancia integrar la formación especializada en necesidades educativas especiales (NEE) en el currículo general, permitiendo a los docentes tener facilidad de adaptación en diferentes contextos. También enfatiza la importancia de involucrar a los padres y las organizaciones de personas con discapacidad en la planificación y la toma de decisiones, así como la colaboración entre escuelas, gobiernos y comunidades para promover la educación inclusiva y maximizar los recursos disponibles.</w:t>
      </w:r>
    </w:p>
    <w:p w14:paraId="51482D9B" w14:textId="77777777" w:rsidR="004D2D42" w:rsidRPr="00977CD3" w:rsidRDefault="004D2D42" w:rsidP="00032635">
      <w:pPr>
        <w:jc w:val="both"/>
        <w:rPr>
          <w:lang w:val="es-ES"/>
        </w:rPr>
      </w:pPr>
    </w:p>
    <w:p w14:paraId="3477371D" w14:textId="404772BA" w:rsidR="00977CD3" w:rsidRDefault="007D1567" w:rsidP="00032635">
      <w:pPr>
        <w:jc w:val="both"/>
        <w:rPr>
          <w:lang w:val="es-ES"/>
        </w:rPr>
      </w:pPr>
      <w:sdt>
        <w:sdtPr>
          <w:id w:val="-1376694720"/>
          <w:citation/>
        </w:sdtPr>
        <w:sdtEndPr/>
        <w:sdtContent>
          <w:r w:rsidR="00977CD3">
            <w:fldChar w:fldCharType="begin"/>
          </w:r>
          <w:r w:rsidR="00977CD3">
            <w:rPr>
              <w:lang w:val="es-ES"/>
            </w:rPr>
            <w:instrText xml:space="preserve"> CITATION Mar221 \l 3082 </w:instrText>
          </w:r>
          <w:r w:rsidR="00977CD3">
            <w:fldChar w:fldCharType="separate"/>
          </w:r>
          <w:r w:rsidR="00977CD3">
            <w:rPr>
              <w:noProof/>
              <w:lang w:val="es-ES"/>
            </w:rPr>
            <w:t>[3]</w:t>
          </w:r>
          <w:r w:rsidR="00977CD3">
            <w:fldChar w:fldCharType="end"/>
          </w:r>
        </w:sdtContent>
      </w:sdt>
      <w:r w:rsidR="00977CD3" w:rsidRPr="00977CD3">
        <w:rPr>
          <w:lang w:val="es-ES"/>
        </w:rPr>
        <w:t xml:space="preserve">Indica que las habilidades comunicativas son importantes para el desarrollo educativo y profesional permitiendo a los estudiantes expresar ideas claras y comprender a los demás de manera efectiva. Estas habilidades incluyen competencias específicas como la gramática, que garantiza la precisión lingüística; sociolingüística, que aporta en la adaptación a la comunicación del contexto; discurso, la disposición secuencial de ideas; y estrategia, que ayuda a mitigar las barreras de comunicación. Cada una de estas habilidades son importantes para la interacción del educando en una variedad de entornos, apoyando el aprendizaje y la colaboración profesional. </w:t>
      </w:r>
    </w:p>
    <w:p w14:paraId="10092E5A" w14:textId="77777777" w:rsidR="004D2D42" w:rsidRPr="00977CD3" w:rsidRDefault="004D2D42" w:rsidP="00032635">
      <w:pPr>
        <w:jc w:val="both"/>
        <w:rPr>
          <w:lang w:val="es-ES"/>
        </w:rPr>
      </w:pPr>
    </w:p>
    <w:p w14:paraId="5C8A164B" w14:textId="32B58310" w:rsidR="00977CD3" w:rsidRDefault="00977CD3" w:rsidP="00032635">
      <w:pPr>
        <w:jc w:val="both"/>
        <w:rPr>
          <w:lang w:val="es-ES"/>
        </w:rPr>
      </w:pPr>
      <w:r w:rsidRPr="00977CD3">
        <w:rPr>
          <w:lang w:val="es-ES"/>
        </w:rPr>
        <w:t>En la zona donde está ubicada la escuela Mauricio Hermenejildo Domínguez, encontramos características sobresalientes, donde incluyen estudiantes de diferentes contextos socioeconómicos, culturales y lingüísticos, así mismo encontramos estudiantes con necesidades educativas especiales. En las comunidades de la provincia de Santa Elena se han adoptado practicas inclusivas, pero con una gran inconsistencia, esto se debe en gran medida que no se adaptan los recursos disponibles y el compromiso.</w:t>
      </w:r>
    </w:p>
    <w:p w14:paraId="7871CAA9" w14:textId="77777777" w:rsidR="004D2D42" w:rsidRPr="00977CD3" w:rsidRDefault="004D2D42" w:rsidP="00032635">
      <w:pPr>
        <w:jc w:val="both"/>
        <w:rPr>
          <w:lang w:val="es-ES"/>
        </w:rPr>
      </w:pPr>
    </w:p>
    <w:p w14:paraId="38863561" w14:textId="7F0F3CFA" w:rsidR="00977CD3" w:rsidRDefault="00977CD3" w:rsidP="00032635">
      <w:pPr>
        <w:jc w:val="both"/>
        <w:rPr>
          <w:lang w:val="es-ES"/>
        </w:rPr>
      </w:pPr>
      <w:r w:rsidRPr="00977CD3">
        <w:rPr>
          <w:lang w:val="es-ES"/>
        </w:rPr>
        <w:t xml:space="preserve">Los docentes deben enfrentar los desafíos que a diario se presentan en estudiantes con diferentes necesidades, pero a pesar de estos reconocimientos las escuelas no le dan la debida importancia al implementar las prácticas inclusivas. </w:t>
      </w:r>
      <w:bookmarkStart w:id="6" w:name="_Toc182054098"/>
      <w:r w:rsidRPr="00977CD3">
        <w:rPr>
          <w:lang w:val="es-ES"/>
        </w:rPr>
        <w:t>Deben desarrollar habilidades comunicativas para poder adaptar un lenguaje y métodos de enseñanza a las diferentes necesidades del estudiante, creando un ambiente de enseñanza-aprendizaje más inclusivo y respetuoso que promueva la participación activa de todo el alumnado.</w:t>
      </w:r>
    </w:p>
    <w:p w14:paraId="06A3438D" w14:textId="77777777" w:rsidR="004D2D42" w:rsidRPr="00977CD3" w:rsidRDefault="004D2D42" w:rsidP="00032635">
      <w:pPr>
        <w:jc w:val="both"/>
        <w:rPr>
          <w:lang w:val="es-ES"/>
        </w:rPr>
      </w:pPr>
    </w:p>
    <w:bookmarkEnd w:id="6"/>
    <w:p w14:paraId="0FBAA6EE" w14:textId="77777777" w:rsidR="00977CD3" w:rsidRPr="00977CD3" w:rsidRDefault="00977CD3" w:rsidP="00032635">
      <w:pPr>
        <w:jc w:val="both"/>
        <w:rPr>
          <w:lang w:val="es-ES"/>
        </w:rPr>
      </w:pPr>
      <w:r w:rsidRPr="00977CD3">
        <w:rPr>
          <w:lang w:val="es-ES"/>
        </w:rPr>
        <w:t>La inclusión educativa es un enfoque educativo que satisface las necesidades educativas de los estudiantes, mejorando las habilidades comunicativas en los docentes y así poder garantizarles una educación de calidad. La escuela “Mauricio Hermenegildo Domínguez”, enfrenta el desafío de integrar actividades efectivas de inclusión para fortalecer las habilidades comunicativas de los docentes, padres y estudiantes. Este proyecto propone implementar estas prácticas como una forma de transformar los entornos de aprendizaje y mejorar los resultados.</w:t>
      </w:r>
    </w:p>
    <w:p w14:paraId="06A2A007" w14:textId="5ED808B0" w:rsidR="00977CD3" w:rsidRDefault="00977CD3" w:rsidP="00032635">
      <w:pPr>
        <w:jc w:val="both"/>
        <w:rPr>
          <w:lang w:val="es-ES"/>
        </w:rPr>
      </w:pPr>
      <w:r w:rsidRPr="00977CD3">
        <w:rPr>
          <w:lang w:val="es-ES"/>
        </w:rPr>
        <w:t>En la escuela “Mauricio Hermenegildo Domínguez” la diversidad estudiantil es un hecho cotidiano. Los docentes enfrentan el desafío de comunicarse efectivamente con estudiantes con diversas necesidades y habilidades. Para garantizar que los estudiantes puedan mejorar las habilidades comunicativas es fundamental que puedan recibir atención y el apoyo de los docentes y padres de familia, esto facilitara que ellos alcancen el éxito académico. Al poder implementar las prácticas inclusivas se logra beneficiar al alumnado, haciendo que la comunidad educativa se empodere más en el proceso de enseñanza-aprendizaje.</w:t>
      </w:r>
    </w:p>
    <w:p w14:paraId="20D21DE2" w14:textId="77777777" w:rsidR="004D2D42" w:rsidRPr="00977CD3" w:rsidRDefault="004D2D42" w:rsidP="00032635">
      <w:pPr>
        <w:jc w:val="both"/>
        <w:rPr>
          <w:lang w:val="es-ES"/>
        </w:rPr>
      </w:pPr>
    </w:p>
    <w:p w14:paraId="27E1DC6D" w14:textId="2E80E023" w:rsidR="00977CD3" w:rsidRDefault="00977CD3" w:rsidP="00032635">
      <w:pPr>
        <w:jc w:val="both"/>
        <w:rPr>
          <w:lang w:val="es-ES"/>
        </w:rPr>
      </w:pPr>
      <w:r w:rsidRPr="00977CD3">
        <w:rPr>
          <w:lang w:val="es-ES"/>
        </w:rPr>
        <w:t>Se requiere que la institución logre hacer que fortalezcan las habilidades comunicativas mediante herramientas que sean necesarias para adaptar una enseñanza para las diferentes necesidades que se encuentran en el aula, esto permitirá crear un ambiente donde todos se sientan respetados y valorados. De la misma manera se debe involucrar en el proceso de mejorar las habilidades comunicativas al padre de familia, porque su participación promueve activamente el desarrollo de los estudiantes en el hogar y la institución.</w:t>
      </w:r>
    </w:p>
    <w:p w14:paraId="21235830" w14:textId="77777777" w:rsidR="004D2D42" w:rsidRPr="00977CD3" w:rsidRDefault="004D2D42" w:rsidP="00032635">
      <w:pPr>
        <w:jc w:val="both"/>
        <w:rPr>
          <w:lang w:val="es-ES"/>
        </w:rPr>
      </w:pPr>
    </w:p>
    <w:p w14:paraId="1ED1F7B3" w14:textId="77777777" w:rsidR="00977CD3" w:rsidRPr="00977CD3" w:rsidRDefault="00977CD3" w:rsidP="00032635">
      <w:pPr>
        <w:jc w:val="both"/>
        <w:rPr>
          <w:lang w:val="es-ES"/>
        </w:rPr>
      </w:pPr>
      <w:r w:rsidRPr="00977CD3">
        <w:rPr>
          <w:lang w:val="es-ES"/>
        </w:rPr>
        <w:t>El entorno de aprendizaje se debe transformar mediante la implementación de actividades inclusivas que aumenten la motivación y el compromiso de los estudiantes, el crear un entorno que fomente la comunicación efectiva, permite a los estudiantes poder expresar sus ideas y una mayor participación dentro del aula. Los estudiantes de la escuela Mauricio Hermenejildo Domínguez se encuentran una diversidad de experiencias y habilidades creando una oportunidad para enriquecer el aprendizaje colectivo que promuevan la empatía y el respeto entre los compañeros.</w:t>
      </w:r>
    </w:p>
    <w:p w14:paraId="7818470B" w14:textId="78BE650D" w:rsidR="00977CD3" w:rsidRDefault="004D2D42" w:rsidP="00032635">
      <w:pPr>
        <w:pStyle w:val="Heading1"/>
        <w:jc w:val="both"/>
      </w:pPr>
      <w:bookmarkStart w:id="7" w:name="_Toc183606038"/>
      <w:bookmarkStart w:id="8" w:name="_Toc182054106"/>
      <w:r>
        <w:t>CAPITULO</w:t>
      </w:r>
      <w:r w:rsidR="00977CD3">
        <w:t>: MARCO TEORICO</w:t>
      </w:r>
      <w:bookmarkEnd w:id="7"/>
      <w:bookmarkEnd w:id="8"/>
    </w:p>
    <w:p w14:paraId="566A79F7" w14:textId="586F5CCE" w:rsidR="00977CD3" w:rsidRDefault="00977CD3" w:rsidP="00032635">
      <w:pPr>
        <w:pStyle w:val="Heading2"/>
        <w:jc w:val="both"/>
      </w:pPr>
      <w:bookmarkStart w:id="9" w:name="_Toc183606039"/>
      <w:bookmarkStart w:id="10" w:name="_Toc182054107"/>
      <w:r>
        <w:t>Antecedentes</w:t>
      </w:r>
      <w:bookmarkEnd w:id="9"/>
      <w:bookmarkEnd w:id="10"/>
    </w:p>
    <w:p w14:paraId="434830E3" w14:textId="77777777" w:rsidR="004D2D42" w:rsidRPr="004D2D42" w:rsidRDefault="004D2D42" w:rsidP="00032635">
      <w:pPr>
        <w:jc w:val="both"/>
      </w:pPr>
    </w:p>
    <w:p w14:paraId="4DD5D411" w14:textId="77777777" w:rsidR="00977CD3" w:rsidRDefault="00977CD3" w:rsidP="00032635">
      <w:pPr>
        <w:jc w:val="both"/>
        <w:rPr>
          <w:b/>
        </w:rPr>
      </w:pPr>
      <w:r>
        <w:rPr>
          <w:b/>
        </w:rPr>
        <w:t>Barreras del aprendizaje y participación</w:t>
      </w:r>
    </w:p>
    <w:p w14:paraId="1F357A20" w14:textId="1451CD50" w:rsidR="00977CD3" w:rsidRDefault="00977CD3" w:rsidP="00032635">
      <w:pPr>
        <w:jc w:val="both"/>
        <w:rPr>
          <w:lang w:val="es-ES"/>
        </w:rPr>
      </w:pPr>
      <w:r w:rsidRPr="00977CD3">
        <w:rPr>
          <w:lang w:val="es-ES"/>
        </w:rPr>
        <w:t xml:space="preserve">La inclusión implica identificar y minimizar las barreras al aprendizaje y la participación, mientras se maximizan los recursos para apoyar ambos procesos. Las barreras, así como los recursos para reducirlas, se pueden encontrar en todos los elementos y estructuras del sistema: en las escuelas, en la comunidad y en las políticas locales y nacionales. Las barreras pueden impedir o limitar la participación en el centro educativo. </w:t>
      </w:r>
    </w:p>
    <w:p w14:paraId="213E2D10" w14:textId="77777777" w:rsidR="004D2D42" w:rsidRPr="00977CD3" w:rsidRDefault="004D2D42" w:rsidP="00032635">
      <w:pPr>
        <w:jc w:val="both"/>
        <w:rPr>
          <w:lang w:val="es-ES"/>
        </w:rPr>
      </w:pPr>
    </w:p>
    <w:p w14:paraId="619AF151" w14:textId="77777777" w:rsidR="00977CD3" w:rsidRPr="00977CD3" w:rsidRDefault="00977CD3" w:rsidP="00032635">
      <w:pPr>
        <w:jc w:val="both"/>
        <w:rPr>
          <w:lang w:val="es-ES"/>
        </w:rPr>
      </w:pPr>
      <w:r w:rsidRPr="00977CD3">
        <w:rPr>
          <w:lang w:val="es-ES"/>
        </w:rPr>
        <w:t>Es importante señalar que las barreras al aprendizaje y la participación (BAP) requieren de un trabajo colaborativo, en el que con estos estudiantes intervengan diferentes agentes educativos que forman parte del proceso de formación. Identificar los obstáculos que muchas veces se presentan durante el trabajo educativo y también saber en qué contexto sucede, ya sea en la familia, en el aula o en la escuela en general.</w:t>
      </w:r>
    </w:p>
    <w:p w14:paraId="1028AC83" w14:textId="6EBD646F" w:rsidR="00977CD3" w:rsidRDefault="007D1567" w:rsidP="00032635">
      <w:pPr>
        <w:jc w:val="both"/>
        <w:rPr>
          <w:lang w:val="es-ES"/>
        </w:rPr>
      </w:pPr>
      <w:sdt>
        <w:sdtPr>
          <w:id w:val="-658778025"/>
          <w:citation/>
        </w:sdtPr>
        <w:sdtEndPr/>
        <w:sdtContent>
          <w:r w:rsidR="00977CD3">
            <w:fldChar w:fldCharType="begin"/>
          </w:r>
          <w:r w:rsidR="00977CD3">
            <w:rPr>
              <w:lang w:val="es-ES"/>
            </w:rPr>
            <w:instrText xml:space="preserve"> CITATION Myr22 \l 3082 </w:instrText>
          </w:r>
          <w:r w:rsidR="00977CD3">
            <w:fldChar w:fldCharType="separate"/>
          </w:r>
          <w:r w:rsidR="00977CD3">
            <w:rPr>
              <w:noProof/>
              <w:lang w:val="es-ES"/>
            </w:rPr>
            <w:t>[4]</w:t>
          </w:r>
          <w:r w:rsidR="00977CD3">
            <w:fldChar w:fldCharType="end"/>
          </w:r>
        </w:sdtContent>
      </w:sdt>
      <w:r w:rsidR="00977CD3" w:rsidRPr="00977CD3">
        <w:rPr>
          <w:lang w:val="es-ES"/>
        </w:rPr>
        <w:t xml:space="preserve">menciona que es importante poder identificar las barreras para poder reducirlas, impidiendo el acceso equitativo a la educación, impactando negativamente en el proceso de aprendizaje y participación en todos los estudiantes, especialmente en los que se encuentran en estado de vulnerabilidad. A través de un enfoque inclusivo, se proponen estrategias y ajustes en los entornos escolares para fomentar una educación que respete la diversidad y favorezca la participación activa de todos los estudiantes. </w:t>
      </w:r>
    </w:p>
    <w:p w14:paraId="72C2DE52" w14:textId="77777777" w:rsidR="004D2D42" w:rsidRPr="00977CD3" w:rsidRDefault="004D2D42" w:rsidP="00032635">
      <w:pPr>
        <w:jc w:val="both"/>
        <w:rPr>
          <w:lang w:val="es-ES"/>
        </w:rPr>
      </w:pPr>
    </w:p>
    <w:p w14:paraId="036EC947" w14:textId="05E99347" w:rsidR="00977CD3" w:rsidRDefault="007D1567" w:rsidP="00032635">
      <w:pPr>
        <w:jc w:val="both"/>
        <w:rPr>
          <w:lang w:val="es-ES"/>
        </w:rPr>
      </w:pPr>
      <w:sdt>
        <w:sdtPr>
          <w:id w:val="-1796661772"/>
          <w:citation/>
        </w:sdtPr>
        <w:sdtEndPr/>
        <w:sdtContent>
          <w:r w:rsidR="00977CD3">
            <w:fldChar w:fldCharType="begin"/>
          </w:r>
          <w:r w:rsidR="00977CD3">
            <w:rPr>
              <w:lang w:val="es-ES"/>
            </w:rPr>
            <w:instrText xml:space="preserve"> CITATION Bar201 \l 3082 </w:instrText>
          </w:r>
          <w:r w:rsidR="00977CD3">
            <w:fldChar w:fldCharType="separate"/>
          </w:r>
          <w:r w:rsidR="00977CD3">
            <w:rPr>
              <w:noProof/>
              <w:lang w:val="es-ES"/>
            </w:rPr>
            <w:t>[5]</w:t>
          </w:r>
          <w:r w:rsidR="00977CD3">
            <w:fldChar w:fldCharType="end"/>
          </w:r>
        </w:sdtContent>
      </w:sdt>
      <w:r w:rsidR="00977CD3" w:rsidRPr="00977CD3">
        <w:rPr>
          <w:lang w:val="es-ES"/>
        </w:rPr>
        <w:t>nos menciona que la mejora de las habilidades comunicativas como espacio de innovación: un acercamiento de Santiago Fabregat Barrios explora el Proyecto Lingüístico de Centro (PLC) como una estrategia educativa para mejorar la competencia comunicativa de los estudiantes en Andalucía. En este proyecto se ofrece un enfoque interdisciplinario que busca innovar a través de la implementación de prácticas comunicativas en el currículo, esto logra involucrar a toda la comunidad educativa.</w:t>
      </w:r>
    </w:p>
    <w:p w14:paraId="6CC3B8B9" w14:textId="77777777" w:rsidR="004D2D42" w:rsidRPr="00977CD3" w:rsidRDefault="004D2D42" w:rsidP="00032635">
      <w:pPr>
        <w:jc w:val="both"/>
        <w:rPr>
          <w:lang w:val="es-ES"/>
        </w:rPr>
      </w:pPr>
    </w:p>
    <w:p w14:paraId="4C2C584C" w14:textId="77777777" w:rsidR="00977CD3" w:rsidRPr="00977CD3" w:rsidRDefault="007D1567" w:rsidP="00032635">
      <w:pPr>
        <w:jc w:val="both"/>
        <w:rPr>
          <w:lang w:val="es-ES"/>
        </w:rPr>
      </w:pPr>
      <w:sdt>
        <w:sdtPr>
          <w:id w:val="-896582774"/>
          <w:citation/>
        </w:sdtPr>
        <w:sdtEndPr/>
        <w:sdtContent>
          <w:r w:rsidR="00977CD3">
            <w:fldChar w:fldCharType="begin"/>
          </w:r>
          <w:r w:rsidR="00977CD3">
            <w:rPr>
              <w:lang w:val="es-ES"/>
            </w:rPr>
            <w:instrText xml:space="preserve"> CITATION Gén23 \l 3082 </w:instrText>
          </w:r>
          <w:r w:rsidR="00977CD3">
            <w:fldChar w:fldCharType="separate"/>
          </w:r>
          <w:r w:rsidR="00977CD3">
            <w:rPr>
              <w:noProof/>
              <w:lang w:val="es-ES"/>
            </w:rPr>
            <w:t>[6]</w:t>
          </w:r>
          <w:r w:rsidR="00977CD3">
            <w:fldChar w:fldCharType="end"/>
          </w:r>
        </w:sdtContent>
      </w:sdt>
      <w:r w:rsidR="00977CD3" w:rsidRPr="00977CD3">
        <w:rPr>
          <w:lang w:val="es-ES"/>
        </w:rPr>
        <w:t>enfatiza que el desarrollo las habilidades comunicativas en estudiantes con discapacidad intelectual de la Unidad Educativa Especializada María Buitrón de Zumárraga en Portoviejo, Ecuador. Al realizarse un estudio mixto y transversal, se evaluó las habilidades comunicativas de los estudiantes mediante una rúbrica con indicadores con dominio de escucha, lengua lectura y escritura, donde nos arrojaron resultados que la pandemia de COVID-19 afecto negativamente su desarrollo comunicativo, mostrando que las habilidades comunicativas son extremadamente limitadas.</w:t>
      </w:r>
    </w:p>
    <w:p w14:paraId="5C443B97" w14:textId="77777777" w:rsidR="00977CD3" w:rsidRPr="004D2D42" w:rsidRDefault="00977CD3" w:rsidP="00032635">
      <w:pPr>
        <w:pStyle w:val="Heading2"/>
        <w:jc w:val="both"/>
        <w:rPr>
          <w:b/>
          <w:lang w:val="es-ES"/>
        </w:rPr>
      </w:pPr>
      <w:bookmarkStart w:id="11" w:name="_Toc183606040"/>
      <w:bookmarkStart w:id="12" w:name="_Toc182054108"/>
      <w:r w:rsidRPr="004D2D42">
        <w:rPr>
          <w:b/>
          <w:lang w:val="es-ES"/>
        </w:rPr>
        <w:t>Clasificación de las barreras para el aprendizaje y la participación</w:t>
      </w:r>
      <w:bookmarkEnd w:id="11"/>
      <w:bookmarkEnd w:id="12"/>
      <w:r w:rsidRPr="004D2D42">
        <w:rPr>
          <w:b/>
          <w:lang w:val="es-ES"/>
        </w:rPr>
        <w:t xml:space="preserve"> </w:t>
      </w:r>
    </w:p>
    <w:p w14:paraId="40AF03D8" w14:textId="77777777" w:rsidR="00977CD3" w:rsidRPr="00977CD3" w:rsidRDefault="00977CD3" w:rsidP="00032635">
      <w:pPr>
        <w:jc w:val="both"/>
        <w:rPr>
          <w:b/>
          <w:lang w:val="es-ES"/>
        </w:rPr>
      </w:pPr>
      <w:r w:rsidRPr="00977CD3">
        <w:rPr>
          <w:b/>
          <w:lang w:val="es-ES"/>
        </w:rPr>
        <w:t>Barreras organizativas</w:t>
      </w:r>
    </w:p>
    <w:p w14:paraId="15335634" w14:textId="4C8EE18F" w:rsidR="00977CD3" w:rsidRDefault="00977CD3" w:rsidP="00032635">
      <w:pPr>
        <w:jc w:val="both"/>
        <w:rPr>
          <w:lang w:val="es-ES"/>
        </w:rPr>
      </w:pPr>
      <w:r>
        <w:fldChar w:fldCharType="begin"/>
      </w:r>
      <w:r w:rsidRPr="00977CD3">
        <w:rPr>
          <w:lang w:val="es-ES"/>
        </w:rPr>
        <w:instrText xml:space="preserve"> CITATION Zor19 \l 3082  \m Zor19</w:instrText>
      </w:r>
      <w:r>
        <w:fldChar w:fldCharType="separate"/>
      </w:r>
      <w:r w:rsidRPr="00977CD3">
        <w:rPr>
          <w:noProof/>
          <w:lang w:val="es-ES"/>
        </w:rPr>
        <w:t xml:space="preserve"> [7]</w:t>
      </w:r>
      <w:r>
        <w:fldChar w:fldCharType="end"/>
      </w:r>
      <w:r w:rsidRPr="00977CD3">
        <w:rPr>
          <w:lang w:val="es-ES"/>
        </w:rPr>
        <w:t xml:space="preserve"> menciona que las barreras organizativas representan limitaciones internas o externas que obstaculizan el logro eficiente de los objetivos de una organización. Estas barreras son de diversa índole: pueden ser económicas, legales, administrativas, burocráticas o incluso emocionales y comunicativas, y afectan tanto a organizaciones grandes como pequeñas, públicas o privadas</w:t>
      </w:r>
    </w:p>
    <w:p w14:paraId="7A9DC369" w14:textId="2EE454D4" w:rsidR="004D2D42" w:rsidRPr="00977CD3" w:rsidRDefault="004D2D42" w:rsidP="00032635">
      <w:pPr>
        <w:jc w:val="both"/>
        <w:rPr>
          <w:lang w:val="es-ES"/>
        </w:rPr>
      </w:pPr>
    </w:p>
    <w:p w14:paraId="6D7ECF78" w14:textId="77777777" w:rsidR="00977CD3" w:rsidRPr="00977CD3" w:rsidRDefault="00977CD3" w:rsidP="00032635">
      <w:pPr>
        <w:jc w:val="both"/>
        <w:rPr>
          <w:b/>
          <w:lang w:val="es-ES"/>
        </w:rPr>
      </w:pPr>
      <w:r w:rsidRPr="00977CD3">
        <w:rPr>
          <w:b/>
          <w:lang w:val="es-ES"/>
        </w:rPr>
        <w:t xml:space="preserve">Barreras culturales </w:t>
      </w:r>
    </w:p>
    <w:p w14:paraId="34EA32D8" w14:textId="6D82C8EF" w:rsidR="00977CD3" w:rsidRDefault="007D1567" w:rsidP="00032635">
      <w:pPr>
        <w:jc w:val="both"/>
        <w:rPr>
          <w:lang w:val="es-ES"/>
        </w:rPr>
      </w:pPr>
      <w:sdt>
        <w:sdtPr>
          <w:id w:val="-1207481823"/>
          <w:citation/>
        </w:sdtPr>
        <w:sdtEndPr/>
        <w:sdtContent>
          <w:r w:rsidR="00977CD3">
            <w:fldChar w:fldCharType="begin"/>
          </w:r>
          <w:r w:rsidR="00977CD3">
            <w:rPr>
              <w:lang w:val="es-ES"/>
            </w:rPr>
            <w:instrText xml:space="preserve"> CITATION LaU21 \l 3082 </w:instrText>
          </w:r>
          <w:r w:rsidR="00977CD3">
            <w:fldChar w:fldCharType="separate"/>
          </w:r>
          <w:r w:rsidR="00977CD3">
            <w:rPr>
              <w:noProof/>
              <w:lang w:val="es-ES"/>
            </w:rPr>
            <w:t>[8]</w:t>
          </w:r>
          <w:r w:rsidR="00977CD3">
            <w:fldChar w:fldCharType="end"/>
          </w:r>
        </w:sdtContent>
      </w:sdt>
      <w:r w:rsidR="00977CD3" w:rsidRPr="00977CD3">
        <w:rPr>
          <w:lang w:val="es-ES"/>
        </w:rPr>
        <w:t xml:space="preserve"> menciona que la educación enfrenta barreras importantes que se ven establecidas en factores como las limitaciones económicas y las socioculturales obstaculizando el acceso equitativo, especialmente para los niños que deben trabajar para mantener a sus familias. Esto conduce a altas tasas de ausentismo escolar y refleja desigualdades estructurales que perpetúan la exclusión y limitan el desarrollo de los estudiantes vulnerables.</w:t>
      </w:r>
    </w:p>
    <w:p w14:paraId="4D6368B1" w14:textId="77777777" w:rsidR="004D2D42" w:rsidRPr="00977CD3" w:rsidRDefault="004D2D42" w:rsidP="00032635">
      <w:pPr>
        <w:jc w:val="both"/>
        <w:rPr>
          <w:lang w:val="es-ES"/>
        </w:rPr>
      </w:pPr>
    </w:p>
    <w:p w14:paraId="17AD52E0" w14:textId="77777777" w:rsidR="00977CD3" w:rsidRPr="00977CD3" w:rsidRDefault="00977CD3" w:rsidP="00032635">
      <w:pPr>
        <w:jc w:val="both"/>
        <w:rPr>
          <w:b/>
          <w:lang w:val="es-ES"/>
        </w:rPr>
      </w:pPr>
      <w:r w:rsidRPr="00977CD3">
        <w:rPr>
          <w:b/>
          <w:lang w:val="es-ES"/>
        </w:rPr>
        <w:t>Barreras actitudinales</w:t>
      </w:r>
    </w:p>
    <w:p w14:paraId="6F511D02" w14:textId="76B93DAE" w:rsidR="00977CD3" w:rsidRDefault="007D1567" w:rsidP="00032635">
      <w:pPr>
        <w:jc w:val="both"/>
        <w:rPr>
          <w:lang w:val="es-ES"/>
        </w:rPr>
      </w:pPr>
      <w:sdt>
        <w:sdtPr>
          <w:id w:val="-885250954"/>
          <w:citation/>
        </w:sdtPr>
        <w:sdtEndPr/>
        <w:sdtContent>
          <w:r w:rsidR="00977CD3">
            <w:fldChar w:fldCharType="begin"/>
          </w:r>
          <w:r w:rsidR="00977CD3">
            <w:rPr>
              <w:lang w:val="es-ES"/>
            </w:rPr>
            <w:instrText xml:space="preserve"> CITATION Fig20 \l 3082 </w:instrText>
          </w:r>
          <w:r w:rsidR="00977CD3">
            <w:fldChar w:fldCharType="separate"/>
          </w:r>
          <w:r w:rsidR="00977CD3">
            <w:rPr>
              <w:noProof/>
              <w:lang w:val="es-ES"/>
            </w:rPr>
            <w:t>[9]</w:t>
          </w:r>
          <w:r w:rsidR="00977CD3">
            <w:fldChar w:fldCharType="end"/>
          </w:r>
        </w:sdtContent>
      </w:sdt>
      <w:r w:rsidR="00977CD3" w:rsidRPr="00977CD3">
        <w:rPr>
          <w:lang w:val="es-ES"/>
        </w:rPr>
        <w:t xml:space="preserve"> nos dice que las barreras actitudinales son uno de los obstáculos más significativos para la inclusión de personas con discapacidad, ya que se basan en prejuicios y estigmas que afectan la percepción y el trato hacia estas personas. Estas actitudes negativas pueden manifestarse en la discriminación, la falta de empatía y la subestimación de las capacidades de las personas con discapacidad, lo que contribuye a su marginación social.</w:t>
      </w:r>
    </w:p>
    <w:p w14:paraId="3B8040D6" w14:textId="77777777" w:rsidR="004D2D42" w:rsidRPr="00977CD3" w:rsidRDefault="004D2D42" w:rsidP="00032635">
      <w:pPr>
        <w:jc w:val="both"/>
        <w:rPr>
          <w:lang w:val="es-ES"/>
        </w:rPr>
      </w:pPr>
    </w:p>
    <w:p w14:paraId="15D2DA6D" w14:textId="77777777" w:rsidR="00977CD3" w:rsidRPr="00977CD3" w:rsidRDefault="00977CD3" w:rsidP="00032635">
      <w:pPr>
        <w:jc w:val="both"/>
        <w:rPr>
          <w:b/>
          <w:lang w:val="es-ES"/>
        </w:rPr>
      </w:pPr>
      <w:r w:rsidRPr="00977CD3">
        <w:rPr>
          <w:b/>
          <w:lang w:val="es-ES"/>
        </w:rPr>
        <w:t xml:space="preserve">Barrera de infraestructura </w:t>
      </w:r>
    </w:p>
    <w:p w14:paraId="55125572" w14:textId="63BDBEB2" w:rsidR="00977CD3" w:rsidRDefault="007D1567" w:rsidP="00032635">
      <w:pPr>
        <w:jc w:val="both"/>
        <w:rPr>
          <w:lang w:val="es-ES"/>
        </w:rPr>
      </w:pPr>
      <w:sdt>
        <w:sdtPr>
          <w:id w:val="-1961108258"/>
          <w:citation/>
        </w:sdtPr>
        <w:sdtEndPr/>
        <w:sdtContent>
          <w:r w:rsidR="00977CD3">
            <w:fldChar w:fldCharType="begin"/>
          </w:r>
          <w:r w:rsidR="00977CD3">
            <w:rPr>
              <w:lang w:val="es-ES"/>
            </w:rPr>
            <w:instrText xml:space="preserve"> CITATION Alb23 \l 3082 </w:instrText>
          </w:r>
          <w:r w:rsidR="00977CD3">
            <w:fldChar w:fldCharType="separate"/>
          </w:r>
          <w:r w:rsidR="00977CD3">
            <w:rPr>
              <w:noProof/>
              <w:lang w:val="es-ES"/>
            </w:rPr>
            <w:t>[10]</w:t>
          </w:r>
          <w:r w:rsidR="00977CD3">
            <w:fldChar w:fldCharType="end"/>
          </w:r>
        </w:sdtContent>
      </w:sdt>
      <w:r w:rsidR="00977CD3" w:rsidRPr="00977CD3">
        <w:rPr>
          <w:lang w:val="es-ES"/>
        </w:rPr>
        <w:t>nos menciona que la infraestructura educativa juega un papel clave en la enseñanza y aprendizaje de los estudiantes, pues esto afecta en la calidad y equidad de los servicios educativos, las malas condiciones físicas no sólo afectan la salud y la motivación dl alumnado, sino que también limitan su capacidad para acceder a una educación de alta calidad. En este estudio se analiza como el diseño de infraestructura incide en muchos aspectos como la seguridad, la flexibilidad y la voluntariedad en los servicios educativos al mismo tiempo que enfatizó la necesidad de que las autoridades atiendan adecuadamente estos requerimientos.</w:t>
      </w:r>
    </w:p>
    <w:p w14:paraId="0149AB4E" w14:textId="77777777" w:rsidR="004D2D42" w:rsidRPr="00977CD3" w:rsidRDefault="004D2D42" w:rsidP="00032635">
      <w:pPr>
        <w:jc w:val="both"/>
        <w:rPr>
          <w:lang w:val="es-ES"/>
        </w:rPr>
      </w:pPr>
    </w:p>
    <w:p w14:paraId="3B64EC0D" w14:textId="77777777" w:rsidR="00977CD3" w:rsidRPr="00977CD3" w:rsidRDefault="00977CD3" w:rsidP="00032635">
      <w:pPr>
        <w:jc w:val="both"/>
        <w:rPr>
          <w:lang w:val="es-ES"/>
        </w:rPr>
      </w:pPr>
      <w:r w:rsidRPr="00977CD3">
        <w:rPr>
          <w:b/>
          <w:lang w:val="es-ES"/>
        </w:rPr>
        <w:t xml:space="preserve">Barreras didácticas </w:t>
      </w:r>
    </w:p>
    <w:p w14:paraId="29C08F4F" w14:textId="149AD1EE" w:rsidR="00977CD3" w:rsidRDefault="007D1567" w:rsidP="00032635">
      <w:pPr>
        <w:jc w:val="both"/>
        <w:rPr>
          <w:lang w:val="es-ES"/>
        </w:rPr>
      </w:pPr>
      <w:sdt>
        <w:sdtPr>
          <w:id w:val="-1355184127"/>
          <w:citation/>
        </w:sdtPr>
        <w:sdtEndPr/>
        <w:sdtContent>
          <w:r w:rsidR="00977CD3">
            <w:fldChar w:fldCharType="begin"/>
          </w:r>
          <w:r w:rsidR="00977CD3">
            <w:rPr>
              <w:lang w:val="es-ES"/>
            </w:rPr>
            <w:instrText xml:space="preserve"> CITATION Jos22 \l 3082 </w:instrText>
          </w:r>
          <w:r w:rsidR="00977CD3">
            <w:fldChar w:fldCharType="separate"/>
          </w:r>
          <w:r w:rsidR="00977CD3">
            <w:rPr>
              <w:noProof/>
              <w:lang w:val="es-ES"/>
            </w:rPr>
            <w:t>[11]</w:t>
          </w:r>
          <w:r w:rsidR="00977CD3">
            <w:fldChar w:fldCharType="end"/>
          </w:r>
        </w:sdtContent>
      </w:sdt>
      <w:r w:rsidR="00977CD3" w:rsidRPr="00977CD3">
        <w:rPr>
          <w:lang w:val="es-ES"/>
        </w:rPr>
        <w:t xml:space="preserve">nos indica que en las barreras didácticas existe un gran obstáculo que representa significativamente el proceso de enseñanza, haciendo que las limitaciones sean más efectivas en la educación y la inclusión. Según el artículo menciona que López Melero (2011), la competitividad en el aula puede generar un ambiente adverso que desincentiva la colaboración y el aprendizaje compartido. Un currículum rígido y centrado en disciplinas, en lugar de resolución de problemas prácticos, restringe el desarrollo de habilidades críticas y creativas en los estudiantes. </w:t>
      </w:r>
    </w:p>
    <w:p w14:paraId="12745056" w14:textId="77777777" w:rsidR="004D2D42" w:rsidRPr="00977CD3" w:rsidRDefault="004D2D42" w:rsidP="00032635">
      <w:pPr>
        <w:jc w:val="both"/>
        <w:rPr>
          <w:lang w:val="es-ES"/>
        </w:rPr>
      </w:pPr>
    </w:p>
    <w:p w14:paraId="5B468258" w14:textId="77777777" w:rsidR="00977CD3" w:rsidRPr="00977CD3" w:rsidRDefault="00977CD3" w:rsidP="00032635">
      <w:pPr>
        <w:jc w:val="both"/>
        <w:rPr>
          <w:b/>
          <w:lang w:val="es-ES"/>
        </w:rPr>
      </w:pPr>
      <w:r w:rsidRPr="00977CD3">
        <w:rPr>
          <w:b/>
          <w:lang w:val="es-ES"/>
        </w:rPr>
        <w:t xml:space="preserve">Barreras comunicacionales </w:t>
      </w:r>
    </w:p>
    <w:p w14:paraId="3B035019" w14:textId="77777777" w:rsidR="00977CD3" w:rsidRPr="00977CD3" w:rsidRDefault="007D1567" w:rsidP="00032635">
      <w:pPr>
        <w:jc w:val="both"/>
        <w:rPr>
          <w:lang w:val="es-ES"/>
        </w:rPr>
      </w:pPr>
      <w:sdt>
        <w:sdtPr>
          <w:id w:val="785318272"/>
          <w:citation/>
        </w:sdtPr>
        <w:sdtEndPr/>
        <w:sdtContent>
          <w:r w:rsidR="00977CD3">
            <w:fldChar w:fldCharType="begin"/>
          </w:r>
          <w:r w:rsidR="00977CD3">
            <w:rPr>
              <w:lang w:val="es-ES"/>
            </w:rPr>
            <w:instrText xml:space="preserve"> CITATION Klo24 \l 3082 </w:instrText>
          </w:r>
          <w:r w:rsidR="00977CD3">
            <w:fldChar w:fldCharType="separate"/>
          </w:r>
          <w:r w:rsidR="00977CD3">
            <w:rPr>
              <w:noProof/>
              <w:lang w:val="es-ES"/>
            </w:rPr>
            <w:t>[12]</w:t>
          </w:r>
          <w:r w:rsidR="00977CD3">
            <w:fldChar w:fldCharType="end"/>
          </w:r>
        </w:sdtContent>
      </w:sdt>
      <w:r w:rsidR="00977CD3" w:rsidRPr="00977CD3">
        <w:rPr>
          <w:lang w:val="es-ES"/>
        </w:rPr>
        <w:t xml:space="preserve">nos indica que las barreras comunicacionales, según menciona Smith (2015), son factores que afectan negativamente el intercambio de información entre emisores y receptores, generando distracciones y obstáculos en la comunicación. Estas barreras pueden manifestarse en diversas formas, como la falta de claridad en el contenido, el uso de un lenguaje técnico o complicado, y la presencia de ruidos o interferencias que dificultan la recepción del mensaje.  La distorsión, tergiversación o alteración de la información intercambiada no solo obstaculiza la comprensión mutua, sino que también puede dar lugar a malentendidos y conflictos, lo que resalta la necesidad de estrategias efectivas para mitigar estas barreras. </w:t>
      </w:r>
    </w:p>
    <w:p w14:paraId="092498AA" w14:textId="0F23C889" w:rsidR="00977CD3" w:rsidRDefault="00977CD3" w:rsidP="00032635">
      <w:pPr>
        <w:pStyle w:val="Heading2"/>
        <w:numPr>
          <w:ilvl w:val="0"/>
          <w:numId w:val="0"/>
        </w:numPr>
        <w:jc w:val="both"/>
      </w:pPr>
      <w:bookmarkStart w:id="13" w:name="_Toc183606042"/>
      <w:bookmarkStart w:id="14" w:name="_Toc182054110"/>
      <w:r w:rsidRPr="00D84DB2">
        <w:rPr>
          <w:lang w:val="es-EC"/>
        </w:rPr>
        <w:t>Practicas</w:t>
      </w:r>
      <w:r>
        <w:t xml:space="preserve"> Inclusivas</w:t>
      </w:r>
      <w:bookmarkEnd w:id="13"/>
      <w:bookmarkEnd w:id="14"/>
    </w:p>
    <w:p w14:paraId="6AD0D6CE" w14:textId="77777777" w:rsidR="004D2D42" w:rsidRPr="004D2D42" w:rsidRDefault="004D2D42" w:rsidP="00032635">
      <w:pPr>
        <w:jc w:val="both"/>
      </w:pPr>
    </w:p>
    <w:p w14:paraId="5C017378" w14:textId="2D8C4CBE" w:rsidR="00977CD3" w:rsidRDefault="007D1567" w:rsidP="00032635">
      <w:pPr>
        <w:jc w:val="both"/>
        <w:rPr>
          <w:lang w:val="es-ES"/>
        </w:rPr>
      </w:pPr>
      <w:sdt>
        <w:sdtPr>
          <w:id w:val="-611984722"/>
          <w:citation/>
        </w:sdtPr>
        <w:sdtEndPr/>
        <w:sdtContent>
          <w:r w:rsidR="00977CD3">
            <w:fldChar w:fldCharType="begin"/>
          </w:r>
          <w:r w:rsidR="00977CD3">
            <w:rPr>
              <w:lang w:val="es-ES"/>
            </w:rPr>
            <w:instrText xml:space="preserve"> CITATION Mar24 \l 3082 </w:instrText>
          </w:r>
          <w:r w:rsidR="00977CD3">
            <w:fldChar w:fldCharType="separate"/>
          </w:r>
          <w:r w:rsidR="00977CD3">
            <w:rPr>
              <w:noProof/>
              <w:lang w:val="es-ES"/>
            </w:rPr>
            <w:t>[13]</w:t>
          </w:r>
          <w:r w:rsidR="00977CD3">
            <w:fldChar w:fldCharType="end"/>
          </w:r>
        </w:sdtContent>
      </w:sdt>
      <w:r w:rsidR="00977CD3" w:rsidRPr="00977CD3">
        <w:rPr>
          <w:lang w:val="es-ES"/>
        </w:rPr>
        <w:t xml:space="preserve"> el rol de los docentes para la implementación de las practicas inclusivas es crucial para la formación continua y el desarrollo profesional, esto es vital para equipar a los docentes con las habilidades necesarias para que puedan atender la diversidad en el aula. Destacando la importancia de la colaboración entre docentes, padres de familia y comunidades, creando una comunidad educativa inclusiva y de apoyo. </w:t>
      </w:r>
    </w:p>
    <w:p w14:paraId="7A68CF64" w14:textId="77777777" w:rsidR="004D2D42" w:rsidRPr="00977CD3" w:rsidRDefault="004D2D42" w:rsidP="00032635">
      <w:pPr>
        <w:jc w:val="both"/>
        <w:rPr>
          <w:lang w:val="es-ES"/>
        </w:rPr>
      </w:pPr>
    </w:p>
    <w:p w14:paraId="3EB7A7E6" w14:textId="77777777" w:rsidR="00977CD3" w:rsidRPr="00977CD3" w:rsidRDefault="00977CD3" w:rsidP="00032635">
      <w:pPr>
        <w:jc w:val="both"/>
        <w:rPr>
          <w:b/>
          <w:lang w:val="es-ES"/>
        </w:rPr>
      </w:pPr>
      <w:r w:rsidRPr="00977CD3">
        <w:rPr>
          <w:b/>
          <w:lang w:val="es-ES"/>
        </w:rPr>
        <w:t>Rol y funciones docente en las prácticas</w:t>
      </w:r>
    </w:p>
    <w:p w14:paraId="26B0EC36" w14:textId="7DBDEF0E" w:rsidR="00977CD3" w:rsidRDefault="007D1567" w:rsidP="00032635">
      <w:pPr>
        <w:jc w:val="both"/>
        <w:rPr>
          <w:lang w:val="es-ES"/>
        </w:rPr>
      </w:pPr>
      <w:sdt>
        <w:sdtPr>
          <w:id w:val="1003318858"/>
          <w:citation/>
        </w:sdtPr>
        <w:sdtEndPr/>
        <w:sdtContent>
          <w:r w:rsidR="00977CD3">
            <w:fldChar w:fldCharType="begin"/>
          </w:r>
          <w:r w:rsidR="00977CD3">
            <w:rPr>
              <w:lang w:val="es-ES"/>
            </w:rPr>
            <w:instrText xml:space="preserve"> CITATION Flo20 \l 3082 </w:instrText>
          </w:r>
          <w:r w:rsidR="00977CD3">
            <w:fldChar w:fldCharType="separate"/>
          </w:r>
          <w:r w:rsidR="00977CD3">
            <w:rPr>
              <w:noProof/>
              <w:lang w:val="es-ES"/>
            </w:rPr>
            <w:t>[14]</w:t>
          </w:r>
          <w:r w:rsidR="00977CD3">
            <w:fldChar w:fldCharType="end"/>
          </w:r>
        </w:sdtContent>
      </w:sdt>
      <w:r w:rsidR="00977CD3" w:rsidRPr="00977CD3">
        <w:rPr>
          <w:lang w:val="es-ES"/>
        </w:rPr>
        <w:t xml:space="preserve"> destaca que el rol del docente y sus funciones en las practicas inclusivas son fundamentales para el éxito de la educación inclusiva, los educadores juegan un papel clave como facilitadores de aprendizaje, ya que ellos crean un ambiente en el que todos los estudiantes, independientemente de las habilidades, se sientan valorados y apoyados  </w:t>
      </w:r>
    </w:p>
    <w:p w14:paraId="7A88E312" w14:textId="77777777" w:rsidR="004D2D42" w:rsidRPr="00977CD3" w:rsidRDefault="004D2D42" w:rsidP="00032635">
      <w:pPr>
        <w:jc w:val="both"/>
        <w:rPr>
          <w:lang w:val="es-ES"/>
        </w:rPr>
      </w:pPr>
    </w:p>
    <w:p w14:paraId="6C629C4C" w14:textId="77777777" w:rsidR="00977CD3" w:rsidRPr="00977CD3" w:rsidRDefault="00977CD3" w:rsidP="00032635">
      <w:pPr>
        <w:jc w:val="both"/>
        <w:rPr>
          <w:b/>
          <w:lang w:val="es-ES"/>
        </w:rPr>
      </w:pPr>
      <w:r w:rsidRPr="00977CD3">
        <w:rPr>
          <w:b/>
          <w:lang w:val="es-ES"/>
        </w:rPr>
        <w:t>Políticas y lineamientos de las prácticas</w:t>
      </w:r>
    </w:p>
    <w:p w14:paraId="1E12F0CB" w14:textId="5CDA566F" w:rsidR="00977CD3" w:rsidRDefault="00977CD3" w:rsidP="00032635">
      <w:pPr>
        <w:jc w:val="both"/>
        <w:rPr>
          <w:lang w:val="es-ES"/>
        </w:rPr>
      </w:pPr>
      <w:r w:rsidRPr="00977CD3">
        <w:rPr>
          <w:lang w:val="es-ES"/>
        </w:rPr>
        <w:t xml:space="preserve">Para </w:t>
      </w:r>
      <w:sdt>
        <w:sdtPr>
          <w:id w:val="-2091371734"/>
          <w:citation/>
        </w:sdtPr>
        <w:sdtEndPr/>
        <w:sdtContent>
          <w:r>
            <w:fldChar w:fldCharType="begin"/>
          </w:r>
          <w:r>
            <w:rPr>
              <w:lang w:val="es-ES"/>
            </w:rPr>
            <w:instrText xml:space="preserve"> CITATION Jim21 \l 3082 </w:instrText>
          </w:r>
          <w:r>
            <w:fldChar w:fldCharType="separate"/>
          </w:r>
          <w:r>
            <w:rPr>
              <w:noProof/>
              <w:lang w:val="es-ES"/>
            </w:rPr>
            <w:t>[15]</w:t>
          </w:r>
          <w:r>
            <w:fldChar w:fldCharType="end"/>
          </w:r>
        </w:sdtContent>
      </w:sdt>
      <w:r w:rsidRPr="00977CD3">
        <w:rPr>
          <w:lang w:val="es-ES"/>
        </w:rPr>
        <w:t xml:space="preserve"> las políticas y prácticas inclusivas en la educación proporcionan en el marco institucional y regulatorio la guía para la implementación de principios inclusivos en el aula. Para que una institución pueda seguir, garantizando que todos los estudiantes, independientemente de su capacidad, su origen étnico o socioeconómico tengan un acceso a una educación de alta calidad y más equitativa deben poder establecer políticas mediante principios y directrices.</w:t>
      </w:r>
    </w:p>
    <w:p w14:paraId="3F32BFEF" w14:textId="77777777" w:rsidR="004D2D42" w:rsidRPr="00977CD3" w:rsidRDefault="004D2D42" w:rsidP="00032635">
      <w:pPr>
        <w:jc w:val="both"/>
        <w:rPr>
          <w:lang w:val="es-ES"/>
        </w:rPr>
      </w:pPr>
    </w:p>
    <w:p w14:paraId="57AC65D9" w14:textId="77777777" w:rsidR="00977CD3" w:rsidRPr="00977CD3" w:rsidRDefault="00977CD3" w:rsidP="00032635">
      <w:pPr>
        <w:jc w:val="both"/>
        <w:rPr>
          <w:b/>
          <w:lang w:val="es-ES"/>
        </w:rPr>
      </w:pPr>
      <w:r w:rsidRPr="00977CD3">
        <w:rPr>
          <w:b/>
          <w:lang w:val="es-ES"/>
        </w:rPr>
        <w:t xml:space="preserve">Inclusión Educativa </w:t>
      </w:r>
    </w:p>
    <w:p w14:paraId="0BCC2853" w14:textId="77777777" w:rsidR="00977CD3" w:rsidRPr="00977CD3" w:rsidRDefault="00977CD3" w:rsidP="00032635">
      <w:pPr>
        <w:jc w:val="both"/>
        <w:rPr>
          <w:lang w:val="es-ES"/>
        </w:rPr>
      </w:pPr>
      <w:r w:rsidRPr="00977CD3">
        <w:rPr>
          <w:lang w:val="es-ES"/>
        </w:rPr>
        <w:t xml:space="preserve">La inclusión en la educación es un enfoque que tiene como objetivo garantizar que todos los estudiantes, independientemente de sus capacidades, diferencias culturales o socioeconómicas, tengan igual acceso y participación en el sistema educativo. Por lo que refiere que según la </w:t>
      </w:r>
      <w:r>
        <w:fldChar w:fldCharType="begin"/>
      </w:r>
      <w:r w:rsidRPr="00977CD3">
        <w:rPr>
          <w:lang w:val="es-ES"/>
        </w:rPr>
        <w:instrText xml:space="preserve">CITATION UNE201 \t  \l 3082 </w:instrText>
      </w:r>
      <w:r>
        <w:fldChar w:fldCharType="separate"/>
      </w:r>
      <w:r w:rsidRPr="00977CD3">
        <w:rPr>
          <w:noProof/>
          <w:lang w:val="es-ES"/>
        </w:rPr>
        <w:t xml:space="preserve"> [4]</w:t>
      </w:r>
      <w:r>
        <w:fldChar w:fldCharType="end"/>
      </w:r>
      <w:r w:rsidRPr="00977CD3">
        <w:rPr>
          <w:lang w:val="es-ES"/>
        </w:rPr>
        <w:t>, la inclusión es más que simplemente igualdad de condiciones. Refiriéndose a la UNESCO (2009), Sánchez y Robles (2013) ellos definen a la educación inclusiva como un modelo que promueve la convivencia democrática en el aula, pero basada en principios tan importantes como la solidaridad, la tolerancia y la cooperación.</w:t>
      </w:r>
    </w:p>
    <w:p w14:paraId="3233C09C" w14:textId="77777777" w:rsidR="00977CD3" w:rsidRDefault="00977CD3" w:rsidP="00032635">
      <w:pPr>
        <w:pStyle w:val="Heading1"/>
        <w:numPr>
          <w:ilvl w:val="0"/>
          <w:numId w:val="0"/>
        </w:numPr>
        <w:jc w:val="both"/>
      </w:pPr>
      <w:bookmarkStart w:id="15" w:name="_Toc183606043"/>
      <w:bookmarkStart w:id="16" w:name="_Toc182054111"/>
      <w:r>
        <w:rPr>
          <w:sz w:val="24"/>
        </w:rPr>
        <w:t>Habilidades Comunicativas</w:t>
      </w:r>
      <w:bookmarkEnd w:id="15"/>
      <w:bookmarkEnd w:id="16"/>
    </w:p>
    <w:p w14:paraId="0670ECF4" w14:textId="77777777" w:rsidR="00977CD3" w:rsidRPr="00977CD3" w:rsidRDefault="007D1567" w:rsidP="00032635">
      <w:pPr>
        <w:jc w:val="both"/>
        <w:rPr>
          <w:lang w:val="es-ES"/>
        </w:rPr>
      </w:pPr>
      <w:sdt>
        <w:sdtPr>
          <w:id w:val="1679463532"/>
          <w:citation/>
        </w:sdtPr>
        <w:sdtEndPr/>
        <w:sdtContent>
          <w:r w:rsidR="00977CD3">
            <w:fldChar w:fldCharType="begin"/>
          </w:r>
          <w:r w:rsidR="00977CD3">
            <w:rPr>
              <w:lang w:val="es-ES"/>
            </w:rPr>
            <w:instrText xml:space="preserve"> CITATION Mio23 \l 3082 </w:instrText>
          </w:r>
          <w:r w:rsidR="00977CD3">
            <w:fldChar w:fldCharType="separate"/>
          </w:r>
          <w:r w:rsidR="00977CD3">
            <w:rPr>
              <w:noProof/>
              <w:lang w:val="es-ES"/>
            </w:rPr>
            <w:t>[17]</w:t>
          </w:r>
          <w:r w:rsidR="00977CD3">
            <w:fldChar w:fldCharType="end"/>
          </w:r>
        </w:sdtContent>
      </w:sdt>
      <w:r w:rsidR="00977CD3" w:rsidRPr="00977CD3">
        <w:rPr>
          <w:lang w:val="es-ES"/>
        </w:rPr>
        <w:t xml:space="preserve"> nos hace referencia a diversas definiciones ofrecidas por varios autores acerca de las habilidades comunicativas, las cuales mediante un análisis desde diferentes enfoques de las facetas de la comunicación. En los cuales menciona que Morales (2022) subraya las habilidades fundamentales que son esenciales para entender un mensaje son hablar, leer, escribir y escuchar, mientras que Guillen-Chávez (2021) añaden que el manejo emocional y la utilización lógica del lenguaje son dos enfoques con suma relevancia de entender y utilizar correctamente la comunicación, destacando la capacidad para interpretar y comunicarse eficazmente en contextos verbales. </w:t>
      </w:r>
    </w:p>
    <w:p w14:paraId="353EFCAC" w14:textId="77777777" w:rsidR="00977CD3" w:rsidRDefault="00977CD3" w:rsidP="00032635">
      <w:pPr>
        <w:pStyle w:val="Heading2"/>
        <w:jc w:val="both"/>
      </w:pPr>
      <w:bookmarkStart w:id="17" w:name="_Toc183606044"/>
      <w:bookmarkStart w:id="18" w:name="_Toc182054112"/>
      <w:r>
        <w:t>Importancia de las habilidades comunicativas</w:t>
      </w:r>
      <w:bookmarkEnd w:id="17"/>
      <w:bookmarkEnd w:id="18"/>
      <w:r>
        <w:t xml:space="preserve"> </w:t>
      </w:r>
    </w:p>
    <w:p w14:paraId="4C701685" w14:textId="77777777" w:rsidR="00977CD3" w:rsidRPr="00977CD3" w:rsidRDefault="00977CD3" w:rsidP="00032635">
      <w:pPr>
        <w:jc w:val="both"/>
        <w:rPr>
          <w:lang w:val="es-ES"/>
        </w:rPr>
      </w:pPr>
      <w:r w:rsidRPr="00977CD3">
        <w:rPr>
          <w:lang w:val="es-ES"/>
        </w:rPr>
        <w:t xml:space="preserve">En el siglo XXI la importancia de la comunicación oral y escrita destaca el rol crucial del lenguaje en la sociedad, particularmente donde el escenario es la tecnología digital y se ha revolucionado la forma de interactuar e intercambiar información. </w:t>
      </w:r>
      <w:sdt>
        <w:sdtPr>
          <w:id w:val="-819425063"/>
          <w:citation/>
        </w:sdtPr>
        <w:sdtEndPr/>
        <w:sdtContent>
          <w:r>
            <w:fldChar w:fldCharType="begin"/>
          </w:r>
          <w:r>
            <w:rPr>
              <w:bCs/>
              <w:lang w:val="es-ES"/>
            </w:rPr>
            <w:instrText xml:space="preserve"> CITATION San22 \l 3082 </w:instrText>
          </w:r>
          <w:r>
            <w:fldChar w:fldCharType="separate"/>
          </w:r>
          <w:r>
            <w:rPr>
              <w:noProof/>
              <w:lang w:val="es-ES"/>
            </w:rPr>
            <w:t>[18]</w:t>
          </w:r>
          <w:r>
            <w:fldChar w:fldCharType="end"/>
          </w:r>
        </w:sdtContent>
      </w:sdt>
      <w:r w:rsidRPr="00977CD3">
        <w:rPr>
          <w:lang w:val="es-ES"/>
        </w:rPr>
        <w:t xml:space="preserve"> subraya que, aunque los medios virtuales facilitan la comunicación, también influyen en cómo se perciben los mensajes, resaltando la necesidad del asertividad y la relevancia del contexto educativo en la comunicación social, proponiendo que el rol de los docentes es clave para una transmisión efectiva en el entorno digital y presencial​.</w:t>
      </w:r>
      <w:bookmarkStart w:id="19" w:name="_Toc182054113"/>
    </w:p>
    <w:p w14:paraId="031CC376" w14:textId="77777777" w:rsidR="00977CD3" w:rsidRPr="00977CD3" w:rsidRDefault="00977CD3" w:rsidP="00032635">
      <w:pPr>
        <w:jc w:val="both"/>
        <w:rPr>
          <w:lang w:val="es-ES"/>
        </w:rPr>
      </w:pPr>
      <w:r w:rsidRPr="00977CD3">
        <w:rPr>
          <w:lang w:val="es-ES"/>
        </w:rPr>
        <w:t xml:space="preserve">Componentes de las habilidades comunicativas </w:t>
      </w:r>
    </w:p>
    <w:p w14:paraId="018342DD" w14:textId="77777777" w:rsidR="00977CD3" w:rsidRPr="00977CD3" w:rsidRDefault="00977CD3" w:rsidP="00032635">
      <w:pPr>
        <w:jc w:val="both"/>
        <w:rPr>
          <w:lang w:val="es-ES"/>
        </w:rPr>
      </w:pPr>
      <w:r w:rsidRPr="00977CD3">
        <w:rPr>
          <w:lang w:val="es-ES"/>
        </w:rPr>
        <w:t xml:space="preserve">Para </w:t>
      </w:r>
      <w:sdt>
        <w:sdtPr>
          <w:id w:val="1805354080"/>
          <w:citation/>
        </w:sdtPr>
        <w:sdtEndPr/>
        <w:sdtContent>
          <w:r>
            <w:fldChar w:fldCharType="begin"/>
          </w:r>
          <w:r>
            <w:rPr>
              <w:lang w:val="es-ES"/>
            </w:rPr>
            <w:instrText xml:space="preserve"> CITATION Lea21 \l 3082 </w:instrText>
          </w:r>
          <w:r>
            <w:fldChar w:fldCharType="separate"/>
          </w:r>
          <w:r>
            <w:rPr>
              <w:noProof/>
              <w:lang w:val="es-ES"/>
            </w:rPr>
            <w:t>[19]</w:t>
          </w:r>
          <w:r>
            <w:fldChar w:fldCharType="end"/>
          </w:r>
        </w:sdtContent>
      </w:sdt>
      <w:r w:rsidRPr="00977CD3">
        <w:rPr>
          <w:lang w:val="es-ES"/>
        </w:rPr>
        <w:t xml:space="preserve"> en las cuatro habilidades comunicativas podemos encontrar escuchar, hablar, leer y escribir, que son esenciales para una comunicación efectiva y deben desarrollarse de manera integral.</w:t>
      </w:r>
    </w:p>
    <w:p w14:paraId="23A8C638" w14:textId="77777777" w:rsidR="00977CD3" w:rsidRDefault="00977CD3" w:rsidP="00032635">
      <w:pPr>
        <w:pStyle w:val="Heading1"/>
        <w:numPr>
          <w:ilvl w:val="0"/>
          <w:numId w:val="0"/>
        </w:numPr>
        <w:jc w:val="both"/>
      </w:pPr>
      <w:bookmarkStart w:id="20" w:name="_Toc183606047"/>
      <w:bookmarkStart w:id="21" w:name="_Toc182054115"/>
      <w:bookmarkEnd w:id="19"/>
      <w:r>
        <w:t>CAPITULO III: MARCO METODOLOGICO</w:t>
      </w:r>
      <w:bookmarkEnd w:id="20"/>
      <w:bookmarkEnd w:id="21"/>
    </w:p>
    <w:p w14:paraId="1CC92A15" w14:textId="77777777" w:rsidR="00977CD3" w:rsidRDefault="00977CD3" w:rsidP="00032635">
      <w:pPr>
        <w:pStyle w:val="Heading2"/>
        <w:jc w:val="both"/>
      </w:pPr>
      <w:bookmarkStart w:id="22" w:name="_Toc183606048"/>
      <w:bookmarkStart w:id="23" w:name="_Toc182054116"/>
      <w:r>
        <w:t>Tipo de investigación</w:t>
      </w:r>
      <w:bookmarkEnd w:id="22"/>
      <w:bookmarkEnd w:id="23"/>
      <w:r>
        <w:t xml:space="preserve"> </w:t>
      </w:r>
    </w:p>
    <w:p w14:paraId="6C6022DB" w14:textId="77777777" w:rsidR="00977CD3" w:rsidRPr="00977CD3" w:rsidRDefault="00977CD3" w:rsidP="00032635">
      <w:pPr>
        <w:jc w:val="both"/>
        <w:rPr>
          <w:lang w:val="es-ES"/>
        </w:rPr>
      </w:pPr>
      <w:r w:rsidRPr="00977CD3">
        <w:rPr>
          <w:lang w:val="es-ES"/>
        </w:rPr>
        <w:t xml:space="preserve">La presente investigación se clasifica como investigación de campo estudia a sujetos reales en sus escenarios naturales. Para ello se utilizaron métodos cuantitativos y cualitativos. Su aplicación tuvo como finalidad identificar las relaciones entre las diferentes variables, centrándose en la observación y análisis de situaciones reales en el ámbito educativo. En el contexto de este estudio, también se utilizó un Instrumento para la determinación de Barreras de Aprendizaje y Participación (BAP), estandarizado para el contexto ecuatoriano por el proyecto UNAE-OEA(2019) </w:t>
      </w:r>
      <w:sdt>
        <w:sdtPr>
          <w:id w:val="-1652370917"/>
          <w:citation/>
        </w:sdtPr>
        <w:sdtEndPr/>
        <w:sdtContent>
          <w:r>
            <w:fldChar w:fldCharType="begin"/>
          </w:r>
          <w:r>
            <w:rPr>
              <w:lang w:val="es-ES"/>
            </w:rPr>
            <w:instrText xml:space="preserve"> CITATION Uni19 \l 3082 </w:instrText>
          </w:r>
          <w:r>
            <w:fldChar w:fldCharType="separate"/>
          </w:r>
          <w:r>
            <w:rPr>
              <w:noProof/>
              <w:lang w:val="es-ES"/>
            </w:rPr>
            <w:t>[20]</w:t>
          </w:r>
          <w:r>
            <w:fldChar w:fldCharType="end"/>
          </w:r>
        </w:sdtContent>
      </w:sdt>
      <w:r w:rsidRPr="00977CD3">
        <w:rPr>
          <w:lang w:val="es-ES"/>
        </w:rPr>
        <w:t xml:space="preserve"> Se implementó la técnica de observación a los participantes, con el fin de recopilar información sobre sus experiencias, pero sin interferir en el proceso de enseñanza-aprendizaje. Esto nos permite una comprensión más profunda de cómo se implementará las practicas inclusivas y su efecto en el desarrollo de las habilidades comunicativas en los padres, docente y estudiantes de la escuela </w:t>
      </w:r>
    </w:p>
    <w:p w14:paraId="3F262F18" w14:textId="77777777" w:rsidR="00977CD3" w:rsidRPr="00977CD3" w:rsidRDefault="00977CD3" w:rsidP="00032635">
      <w:pPr>
        <w:jc w:val="both"/>
        <w:rPr>
          <w:lang w:val="es-ES"/>
        </w:rPr>
      </w:pPr>
      <w:r w:rsidRPr="00977CD3">
        <w:rPr>
          <w:lang w:val="es-ES"/>
        </w:rPr>
        <w:t>Este diseño de investigación proporciona un marco sólido para analizar el impacto de las prácticas inclusivas en el desarrollo comunicativo dentro del contexto educativo de la escuela Mauricio Hermenejildo Domínguez.</w:t>
      </w:r>
    </w:p>
    <w:p w14:paraId="36E993CC" w14:textId="77777777" w:rsidR="00977CD3" w:rsidRDefault="00977CD3" w:rsidP="00032635">
      <w:pPr>
        <w:pStyle w:val="Heading2"/>
        <w:jc w:val="both"/>
      </w:pPr>
      <w:bookmarkStart w:id="24" w:name="_Toc183606049"/>
      <w:bookmarkStart w:id="25" w:name="_Toc182054117"/>
      <w:r>
        <w:t>Enfoque de Investigación</w:t>
      </w:r>
      <w:bookmarkEnd w:id="24"/>
      <w:bookmarkEnd w:id="25"/>
      <w:r>
        <w:t xml:space="preserve"> </w:t>
      </w:r>
    </w:p>
    <w:p w14:paraId="39D7B80D" w14:textId="77777777" w:rsidR="00977CD3" w:rsidRPr="00977CD3" w:rsidRDefault="00977CD3" w:rsidP="00032635">
      <w:pPr>
        <w:jc w:val="both"/>
        <w:rPr>
          <w:lang w:val="es-ES"/>
        </w:rPr>
      </w:pPr>
      <w:r w:rsidRPr="00977CD3">
        <w:rPr>
          <w:lang w:val="es-ES"/>
        </w:rPr>
        <w:t xml:space="preserve">Según nos menciona Faneite </w:t>
      </w:r>
      <w:sdt>
        <w:sdtPr>
          <w:id w:val="881607372"/>
          <w:citation/>
        </w:sdtPr>
        <w:sdtEndPr/>
        <w:sdtContent>
          <w:r>
            <w:fldChar w:fldCharType="begin"/>
          </w:r>
          <w:r>
            <w:rPr>
              <w:lang w:val="es-ES"/>
            </w:rPr>
            <w:instrText xml:space="preserve"> CITATION Sav23 \l 3082 </w:instrText>
          </w:r>
          <w:r>
            <w:fldChar w:fldCharType="separate"/>
          </w:r>
          <w:r>
            <w:rPr>
              <w:noProof/>
              <w:lang w:val="es-ES"/>
            </w:rPr>
            <w:t>[21]</w:t>
          </w:r>
          <w:r>
            <w:fldChar w:fldCharType="end"/>
          </w:r>
        </w:sdtContent>
      </w:sdt>
      <w:r w:rsidRPr="00977CD3">
        <w:rPr>
          <w:lang w:val="es-ES"/>
        </w:rPr>
        <w:t>en el enfoque de investigación es esencial para el proceso de investigativo, esto determina como el investigador se aproxima y entiende el fenómeno de estudio. Esto proporcionara una perspectiva particular donde se puede adaptar según los objetivos de la investigación, permitiendo un análisis más ajustad a los resultados deseados en un punto de partida crucial que guía la construcción de teorías y análisis profundos.</w:t>
      </w:r>
    </w:p>
    <w:p w14:paraId="23BC9461" w14:textId="77777777" w:rsidR="00977CD3" w:rsidRPr="00977CD3" w:rsidRDefault="00977CD3" w:rsidP="00E67456">
      <w:pPr>
        <w:pStyle w:val="Heading2"/>
        <w:numPr>
          <w:ilvl w:val="0"/>
          <w:numId w:val="0"/>
        </w:numPr>
        <w:jc w:val="both"/>
        <w:rPr>
          <w:lang w:val="es-ES"/>
        </w:rPr>
      </w:pPr>
      <w:bookmarkStart w:id="26" w:name="_Toc182054118"/>
    </w:p>
    <w:p w14:paraId="149515EC" w14:textId="77777777" w:rsidR="00977CD3" w:rsidRDefault="00977CD3" w:rsidP="00032635">
      <w:pPr>
        <w:pStyle w:val="Heading2"/>
        <w:jc w:val="both"/>
      </w:pPr>
      <w:bookmarkStart w:id="27" w:name="_Toc183606050"/>
      <w:r>
        <w:t>Enfoque Mixto</w:t>
      </w:r>
      <w:bookmarkEnd w:id="26"/>
      <w:bookmarkEnd w:id="27"/>
      <w:r>
        <w:t xml:space="preserve"> </w:t>
      </w:r>
    </w:p>
    <w:p w14:paraId="3676B98E" w14:textId="77777777" w:rsidR="00977CD3" w:rsidRPr="00977CD3" w:rsidRDefault="00977CD3" w:rsidP="00032635">
      <w:pPr>
        <w:jc w:val="both"/>
        <w:rPr>
          <w:lang w:val="es-ES"/>
        </w:rPr>
      </w:pPr>
      <w:r w:rsidRPr="00977CD3">
        <w:rPr>
          <w:lang w:val="es-ES"/>
        </w:rPr>
        <w:t xml:space="preserve">En el caso de esta investigación, se desarrolla bajo un enfoque mixto, porque al decir de Faneite </w:t>
      </w:r>
      <w:r>
        <w:fldChar w:fldCharType="begin"/>
      </w:r>
      <w:r w:rsidRPr="00977CD3">
        <w:rPr>
          <w:lang w:val="es-ES"/>
        </w:rPr>
        <w:instrText xml:space="preserve"> CITATION Sav23 \l 3082  \m Sav23 \m Sav23</w:instrText>
      </w:r>
      <w:r>
        <w:fldChar w:fldCharType="separate"/>
      </w:r>
      <w:r w:rsidRPr="00977CD3">
        <w:rPr>
          <w:noProof/>
          <w:lang w:val="es-ES"/>
        </w:rPr>
        <w:t xml:space="preserve"> [21]</w:t>
      </w:r>
      <w:r>
        <w:fldChar w:fldCharType="end"/>
      </w:r>
      <w:r w:rsidRPr="00977CD3">
        <w:rPr>
          <w:lang w:val="es-ES"/>
        </w:rPr>
        <w:t xml:space="preserve">, integra métodos tanto cuantitativos como cualitativos dentro del mismo estudio. Este enfoque generalmente se estructura en dos fases: una primera fase cuantitativa, centrada en la recopilación y análisis de datos numéricos, y una segunda fase cualitativa, enfocada en la recolección de datos descriptivos y subjetivos. </w:t>
      </w:r>
    </w:p>
    <w:p w14:paraId="03B9469E" w14:textId="77777777" w:rsidR="00977CD3" w:rsidRDefault="00977CD3" w:rsidP="00032635">
      <w:pPr>
        <w:pStyle w:val="Heading2"/>
        <w:jc w:val="both"/>
      </w:pPr>
      <w:bookmarkStart w:id="28" w:name="_Toc183606051"/>
      <w:bookmarkStart w:id="29" w:name="_Toc182054119"/>
      <w:r>
        <w:t>Población</w:t>
      </w:r>
      <w:bookmarkEnd w:id="28"/>
      <w:bookmarkEnd w:id="29"/>
      <w:r>
        <w:t xml:space="preserve"> </w:t>
      </w:r>
    </w:p>
    <w:p w14:paraId="75D6E08E" w14:textId="739EB29D" w:rsidR="00977CD3" w:rsidRPr="00977CD3" w:rsidRDefault="00977CD3" w:rsidP="00032635">
      <w:pPr>
        <w:jc w:val="both"/>
        <w:rPr>
          <w:lang w:val="es-ES"/>
        </w:rPr>
      </w:pPr>
      <w:r w:rsidRPr="00977CD3">
        <w:rPr>
          <w:lang w:val="es-ES"/>
        </w:rPr>
        <w:t xml:space="preserve">El trabajo de investigación se centra en una población total de docentes y padres de familias de quinto, sexto y séptimo año de educación básica media jornada matutina y vespertina de la “Escuela Mauricio Hermenejildo Domínguez” en la provincia de Santa Elena, periodo académico 2024-2025.  Integrada por 229 personas, desglosada como sigue: Docentes: 7 </w:t>
      </w:r>
      <w:r w:rsidR="004D2D42" w:rsidRPr="00977CD3">
        <w:rPr>
          <w:lang w:val="es-ES"/>
        </w:rPr>
        <w:t>docentes, Representantes</w:t>
      </w:r>
      <w:r w:rsidRPr="00977CD3">
        <w:rPr>
          <w:lang w:val="es-ES"/>
        </w:rPr>
        <w:t xml:space="preserve"> legales: 72 padres de familia, Estudiantes: 150 estudiantes </w:t>
      </w:r>
    </w:p>
    <w:p w14:paraId="4F719A86" w14:textId="77777777" w:rsidR="00977CD3" w:rsidRDefault="00977CD3" w:rsidP="00032635">
      <w:pPr>
        <w:pStyle w:val="Heading2"/>
        <w:jc w:val="both"/>
      </w:pPr>
      <w:bookmarkStart w:id="30" w:name="_Toc183606052"/>
      <w:bookmarkStart w:id="31" w:name="_Toc182054120"/>
      <w:r>
        <w:t>Muestra</w:t>
      </w:r>
      <w:bookmarkEnd w:id="30"/>
      <w:bookmarkEnd w:id="31"/>
      <w:r>
        <w:t xml:space="preserve"> </w:t>
      </w:r>
    </w:p>
    <w:p w14:paraId="5441F918" w14:textId="77777777" w:rsidR="00977CD3" w:rsidRPr="00977CD3" w:rsidRDefault="00977CD3" w:rsidP="00032635">
      <w:pPr>
        <w:jc w:val="both"/>
        <w:rPr>
          <w:lang w:val="es-ES"/>
        </w:rPr>
      </w:pPr>
      <w:r w:rsidRPr="00977CD3">
        <w:rPr>
          <w:lang w:val="es-ES"/>
        </w:rPr>
        <w:t xml:space="preserve">La muestra seleccionada para llevar a cabo este trabajo se corresponde con el total de docentes y padres de familia del subnivel de Educación Básica Media de la jornada matutina y vespertina de la “Escuela Mauricio Hermenejildo Domínguez” en la provincia de Santa Elena, periodo académico 2024-2025. </w:t>
      </w:r>
    </w:p>
    <w:p w14:paraId="01FDF593" w14:textId="77777777" w:rsidR="00977CD3" w:rsidRDefault="00977CD3" w:rsidP="00032635">
      <w:pPr>
        <w:jc w:val="both"/>
        <w:rPr>
          <w:b/>
        </w:rPr>
      </w:pPr>
      <w:r>
        <w:rPr>
          <w:b/>
        </w:rPr>
        <w:t xml:space="preserve">Técnicas de recolección de información </w:t>
      </w:r>
    </w:p>
    <w:p w14:paraId="06C2B271" w14:textId="77777777" w:rsidR="00977CD3" w:rsidRPr="00977CD3" w:rsidRDefault="00977CD3" w:rsidP="00032635">
      <w:pPr>
        <w:jc w:val="both"/>
        <w:rPr>
          <w:lang w:val="es-ES"/>
        </w:rPr>
      </w:pPr>
      <w:r w:rsidRPr="00977CD3">
        <w:rPr>
          <w:lang w:val="es-ES"/>
        </w:rPr>
        <w:t>En cuanto a la recolección de información en la muestra de estudio, se emplearon las siguientes técnicas: Instrumento estandarizado para mediación de BAP, observación participante, y encuestas, permitieron alcanzar de manera más factible el objetivo de investigación, como es analizar la aplicación de las practicas inclusivas para mejorar las habilidades comunicativas de los docentes, estudiantes y padres de familia de la “Escuela Mauricio Hermenejildo Domínguez” en la provincia de Santa Elena, periodo académico 2024-2025.</w:t>
      </w:r>
    </w:p>
    <w:p w14:paraId="764448B4" w14:textId="77777777" w:rsidR="00977CD3" w:rsidRPr="00977CD3" w:rsidRDefault="00977CD3" w:rsidP="00032635">
      <w:pPr>
        <w:jc w:val="both"/>
        <w:rPr>
          <w:lang w:val="es-ES"/>
        </w:rPr>
      </w:pPr>
      <w:r w:rsidRPr="00977CD3">
        <w:rPr>
          <w:lang w:val="es-ES"/>
        </w:rPr>
        <w:t>En el caso del Instrumento para medir BAP, el mismo fue creado para Ecuador en el Proyecto de formación docente y prácticas educativas inclusivas en las escuelas ecuatorianas, y toma como referentes: el Índex de Inclusión de Tony Booth y Mel Ainscow (2001); Ignasi Puigdellivol (2011); y López Melero (2011), citados por UNAE- OEA (2019).</w:t>
      </w:r>
    </w:p>
    <w:p w14:paraId="34A6264E" w14:textId="77777777" w:rsidR="00977CD3" w:rsidRPr="00977CD3" w:rsidRDefault="00977CD3" w:rsidP="00032635">
      <w:pPr>
        <w:jc w:val="both"/>
        <w:rPr>
          <w:lang w:val="es-ES"/>
        </w:rPr>
      </w:pPr>
      <w:r w:rsidRPr="00977CD3">
        <w:rPr>
          <w:lang w:val="es-ES"/>
        </w:rPr>
        <w:t>El mismo fue validado mediante técnicas cualitativas, en grupos de trabajo con docentes y estudiantes de diferentes instituciones educativas, que aplicaron el instrumento, hasta su perfeccionamiento final.</w:t>
      </w:r>
    </w:p>
    <w:p w14:paraId="651851E1" w14:textId="77777777" w:rsidR="00977CD3" w:rsidRPr="00977CD3" w:rsidRDefault="00977CD3" w:rsidP="00032635">
      <w:pPr>
        <w:jc w:val="both"/>
        <w:rPr>
          <w:lang w:val="es-ES"/>
        </w:rPr>
      </w:pPr>
      <w:r w:rsidRPr="00977CD3">
        <w:rPr>
          <w:lang w:val="es-ES"/>
        </w:rPr>
        <w:t>En el caso de este estudio, se identificaron las variables clave que pueden influir en el aprendizaje y participación como: Barreras actitudinales, Barreras metodológicas, Barreras organizativas, Barreras infraestructurales, Barreras socioculturales, Barreras comunicacionales, y Barreras políticas, pero no se tomaron todas las BAP, sino que, por las características de sus resultados, se tomaron las barreras comunicacionales, como objeto de estudio.</w:t>
      </w:r>
    </w:p>
    <w:p w14:paraId="710A12E1" w14:textId="77777777" w:rsidR="00977CD3" w:rsidRPr="00977CD3" w:rsidRDefault="00977CD3" w:rsidP="00032635">
      <w:pPr>
        <w:jc w:val="both"/>
        <w:rPr>
          <w:lang w:val="es-ES"/>
        </w:rPr>
      </w:pPr>
      <w:r w:rsidRPr="00977CD3">
        <w:rPr>
          <w:lang w:val="es-ES"/>
        </w:rPr>
        <w:t xml:space="preserve">Las barreras comunicacionales que se detectaron constituyeron el punto de partida que desencadenó las acciones realizadas, mediante un proyecto de vinculación en la escuela, en el cual se intervino   con el fin de mitigar o eliminar, en este caso las barreras de comunicación que existen en la escuela. </w:t>
      </w:r>
    </w:p>
    <w:p w14:paraId="2A834264" w14:textId="77777777" w:rsidR="00977CD3" w:rsidRPr="00977CD3" w:rsidRDefault="00977CD3" w:rsidP="00032635">
      <w:pPr>
        <w:jc w:val="both"/>
        <w:rPr>
          <w:lang w:val="es-ES"/>
        </w:rPr>
      </w:pPr>
      <w:r w:rsidRPr="00977CD3">
        <w:rPr>
          <w:lang w:val="es-ES"/>
        </w:rPr>
        <w:t>Después de la intervención, se volvió a medir el comportamiento de estas BAP y se analizaron los resultados en relación con las otras técnicas utilizadas, mediante una triangulación.</w:t>
      </w:r>
    </w:p>
    <w:p w14:paraId="497F463F" w14:textId="77777777" w:rsidR="002D3F85" w:rsidRPr="00977CD3" w:rsidRDefault="002D3F85" w:rsidP="00032635">
      <w:pPr>
        <w:jc w:val="both"/>
        <w:rPr>
          <w:lang w:val="es-ES"/>
        </w:rPr>
      </w:pPr>
    </w:p>
    <w:p w14:paraId="03AA9956" w14:textId="77777777" w:rsidR="002D3F85" w:rsidRPr="00811BCF" w:rsidRDefault="00C95A99" w:rsidP="00032635">
      <w:pPr>
        <w:pStyle w:val="Heading1"/>
        <w:numPr>
          <w:ilvl w:val="0"/>
          <w:numId w:val="0"/>
        </w:numPr>
        <w:jc w:val="both"/>
      </w:pPr>
      <w:r w:rsidRPr="000165C0">
        <w:t xml:space="preserve"> </w:t>
      </w:r>
      <w:bookmarkStart w:id="32" w:name="_Toc182054122"/>
      <w:bookmarkStart w:id="33" w:name="_Toc183606054"/>
      <w:r w:rsidR="002D3F85">
        <w:t xml:space="preserve">CAPITULO 4: </w:t>
      </w:r>
      <w:r w:rsidR="002D3F85" w:rsidRPr="00811BCF">
        <w:t>ANÁLISIS Y DISCUSIÓN DE RESULTADOS</w:t>
      </w:r>
      <w:bookmarkEnd w:id="32"/>
      <w:bookmarkEnd w:id="33"/>
      <w:r w:rsidR="002D3F85" w:rsidRPr="00811BCF">
        <w:t xml:space="preserve"> </w:t>
      </w:r>
    </w:p>
    <w:p w14:paraId="42C92E44" w14:textId="25351485" w:rsidR="002D3F85" w:rsidRDefault="002D3F85" w:rsidP="00032635">
      <w:pPr>
        <w:jc w:val="both"/>
        <w:rPr>
          <w:bCs/>
          <w:lang w:val="es-ES"/>
        </w:rPr>
      </w:pPr>
      <w:r w:rsidRPr="002D3F85">
        <w:rPr>
          <w:bCs/>
          <w:lang w:val="es-ES"/>
        </w:rPr>
        <w:t>Los resultados obtenidos en el Pretest y Postest podemos darnos cuenta el cambio significativo en áreas clave relacionadas con la comunicación y la participación familiar en el entorno educativo. En el Postest el nivel de “Siempre” aumento de manera significativa de un 12,60% a un 35, 98%, mientras que el no disminuyo en un 17,86% de un 21,17%, esto refleja un esfuerzo exitoso por parte de todos los que conforman la comunidad educativa, se nota la implementación de estrategias inclusivas y efectivas. Pero sobre todo se destaca una mejor comunicación con las familias, se ve un avance en las TIC, de la misma forma podemos notar que los resultados muestran que las acciones emprendidas han generado un impacto positivo en la percepción de las familias y en la dinámica educativa general.</w:t>
      </w:r>
    </w:p>
    <w:p w14:paraId="0060F6E1" w14:textId="77777777" w:rsidR="00EA6230" w:rsidRPr="002D3F85" w:rsidRDefault="00EA6230" w:rsidP="00032635">
      <w:pPr>
        <w:jc w:val="both"/>
        <w:rPr>
          <w:bCs/>
          <w:lang w:val="es-ES"/>
        </w:rPr>
      </w:pPr>
    </w:p>
    <w:p w14:paraId="3B00BF1E" w14:textId="0F720822" w:rsidR="002D3F85" w:rsidRDefault="002D3F85" w:rsidP="00032635">
      <w:pPr>
        <w:jc w:val="both"/>
        <w:rPr>
          <w:lang w:val="es-ES"/>
        </w:rPr>
      </w:pPr>
      <w:r w:rsidRPr="002D3F85">
        <w:rPr>
          <w:b/>
          <w:bCs/>
          <w:lang w:val="es-ES"/>
        </w:rPr>
        <w:t>P1:</w:t>
      </w:r>
      <w:r w:rsidRPr="002D3F85">
        <w:rPr>
          <w:lang w:val="es-ES"/>
        </w:rPr>
        <w:t xml:space="preserve"> ¿El maestro y/o el centro no utilizan la lengua que utiliza la familia y la comunidad para comunicarse?</w:t>
      </w:r>
    </w:p>
    <w:p w14:paraId="24AEB674" w14:textId="77777777" w:rsidR="002D3F85" w:rsidRPr="002D3F85" w:rsidRDefault="002D3F85" w:rsidP="00032635">
      <w:pPr>
        <w:jc w:val="both"/>
        <w:rPr>
          <w:lang w:val="es-ES"/>
        </w:rPr>
      </w:pPr>
    </w:p>
    <w:p w14:paraId="26B0C8A1" w14:textId="77777777" w:rsidR="002D3F85" w:rsidRPr="00811BCF" w:rsidRDefault="002D3F85" w:rsidP="00032635">
      <w:pPr>
        <w:keepNext/>
        <w:jc w:val="both"/>
        <w:rPr>
          <w:i/>
          <w:iCs/>
          <w:color w:val="44546A"/>
          <w:sz w:val="18"/>
          <w:szCs w:val="18"/>
        </w:rPr>
      </w:pPr>
      <w:bookmarkStart w:id="34" w:name="_Toc182638422"/>
      <w:r w:rsidRPr="00811BCF">
        <w:rPr>
          <w:i/>
          <w:iCs/>
          <w:color w:val="44546A"/>
          <w:sz w:val="18"/>
          <w:szCs w:val="18"/>
        </w:rPr>
        <w:t xml:space="preserve">Tabla </w:t>
      </w:r>
      <w:r w:rsidRPr="00811BCF">
        <w:rPr>
          <w:i/>
          <w:iCs/>
          <w:color w:val="44546A"/>
          <w:sz w:val="18"/>
          <w:szCs w:val="18"/>
        </w:rPr>
        <w:fldChar w:fldCharType="begin"/>
      </w:r>
      <w:r w:rsidRPr="00811BCF">
        <w:rPr>
          <w:i/>
          <w:iCs/>
          <w:color w:val="44546A"/>
          <w:sz w:val="18"/>
          <w:szCs w:val="18"/>
        </w:rPr>
        <w:instrText xml:space="preserve"> SEQ Tabla \* ARABIC </w:instrText>
      </w:r>
      <w:r w:rsidRPr="00811BCF">
        <w:rPr>
          <w:i/>
          <w:iCs/>
          <w:color w:val="44546A"/>
          <w:sz w:val="18"/>
          <w:szCs w:val="18"/>
        </w:rPr>
        <w:fldChar w:fldCharType="separate"/>
      </w:r>
      <w:r w:rsidRPr="00811BCF">
        <w:rPr>
          <w:i/>
          <w:iCs/>
          <w:color w:val="44546A"/>
          <w:sz w:val="18"/>
          <w:szCs w:val="18"/>
        </w:rPr>
        <w:t>3</w:t>
      </w:r>
      <w:r w:rsidRPr="00811BCF">
        <w:rPr>
          <w:i/>
          <w:iCs/>
          <w:color w:val="44546A"/>
          <w:sz w:val="18"/>
          <w:szCs w:val="18"/>
        </w:rPr>
        <w:fldChar w:fldCharType="end"/>
      </w:r>
      <w:r w:rsidRPr="00811BCF">
        <w:rPr>
          <w:i/>
          <w:iCs/>
          <w:color w:val="44546A"/>
          <w:sz w:val="18"/>
          <w:szCs w:val="18"/>
        </w:rPr>
        <w:t>. Lenguaje del docente</w:t>
      </w:r>
      <w:bookmarkEnd w:id="34"/>
    </w:p>
    <w:tbl>
      <w:tblPr>
        <w:tblW w:w="4848" w:type="dxa"/>
        <w:jc w:val="center"/>
        <w:tblCellMar>
          <w:left w:w="70" w:type="dxa"/>
          <w:right w:w="70" w:type="dxa"/>
        </w:tblCellMar>
        <w:tblLook w:val="04A0" w:firstRow="1" w:lastRow="0" w:firstColumn="1" w:lastColumn="0" w:noHBand="0" w:noVBand="1"/>
      </w:tblPr>
      <w:tblGrid>
        <w:gridCol w:w="1870"/>
        <w:gridCol w:w="1489"/>
        <w:gridCol w:w="1489"/>
      </w:tblGrid>
      <w:tr w:rsidR="002D3F85" w:rsidRPr="00811BCF" w14:paraId="54575277" w14:textId="77777777" w:rsidTr="00EA6230">
        <w:trPr>
          <w:trHeight w:val="257"/>
          <w:jc w:val="center"/>
        </w:trPr>
        <w:tc>
          <w:tcPr>
            <w:tcW w:w="1870"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670D7D16"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489" w:type="dxa"/>
            <w:tcBorders>
              <w:top w:val="single" w:sz="4" w:space="0" w:color="auto"/>
              <w:left w:val="nil"/>
              <w:bottom w:val="single" w:sz="4" w:space="0" w:color="auto"/>
              <w:right w:val="single" w:sz="4" w:space="0" w:color="auto"/>
            </w:tcBorders>
            <w:shd w:val="clear" w:color="auto" w:fill="E7E6E6"/>
            <w:noWrap/>
            <w:vAlign w:val="center"/>
            <w:hideMark/>
          </w:tcPr>
          <w:p w14:paraId="0B84A277"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489" w:type="dxa"/>
            <w:tcBorders>
              <w:top w:val="single" w:sz="4" w:space="0" w:color="auto"/>
              <w:left w:val="nil"/>
              <w:bottom w:val="single" w:sz="4" w:space="0" w:color="auto"/>
              <w:right w:val="single" w:sz="4" w:space="0" w:color="auto"/>
            </w:tcBorders>
            <w:shd w:val="clear" w:color="auto" w:fill="E7E6E6"/>
            <w:noWrap/>
            <w:vAlign w:val="center"/>
            <w:hideMark/>
          </w:tcPr>
          <w:p w14:paraId="7A59712A"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6B0403B7" w14:textId="77777777" w:rsidTr="00EA6230">
        <w:trPr>
          <w:trHeight w:val="257"/>
          <w:jc w:val="center"/>
        </w:trPr>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350382F6"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489" w:type="dxa"/>
            <w:tcBorders>
              <w:top w:val="nil"/>
              <w:left w:val="nil"/>
              <w:bottom w:val="single" w:sz="4" w:space="0" w:color="auto"/>
              <w:right w:val="single" w:sz="4" w:space="0" w:color="auto"/>
            </w:tcBorders>
            <w:shd w:val="clear" w:color="auto" w:fill="auto"/>
            <w:noWrap/>
            <w:vAlign w:val="center"/>
            <w:hideMark/>
          </w:tcPr>
          <w:p w14:paraId="62C3E823" w14:textId="77777777" w:rsidR="002D3F85" w:rsidRPr="00811BCF" w:rsidRDefault="002D3F85" w:rsidP="00032635">
            <w:pPr>
              <w:jc w:val="both"/>
              <w:rPr>
                <w:color w:val="000000"/>
                <w:szCs w:val="24"/>
                <w:lang w:eastAsia="es-ES"/>
              </w:rPr>
            </w:pPr>
            <w:r w:rsidRPr="00811BCF">
              <w:rPr>
                <w:color w:val="000000"/>
                <w:szCs w:val="24"/>
                <w:lang w:eastAsia="es-ES"/>
              </w:rPr>
              <w:t>114</w:t>
            </w:r>
          </w:p>
        </w:tc>
        <w:tc>
          <w:tcPr>
            <w:tcW w:w="1489" w:type="dxa"/>
            <w:tcBorders>
              <w:top w:val="nil"/>
              <w:left w:val="nil"/>
              <w:bottom w:val="single" w:sz="4" w:space="0" w:color="auto"/>
              <w:right w:val="single" w:sz="4" w:space="0" w:color="auto"/>
            </w:tcBorders>
            <w:shd w:val="clear" w:color="auto" w:fill="auto"/>
            <w:noWrap/>
            <w:vAlign w:val="center"/>
            <w:hideMark/>
          </w:tcPr>
          <w:p w14:paraId="10AD7F94" w14:textId="77777777" w:rsidR="002D3F85" w:rsidRPr="00811BCF" w:rsidRDefault="002D3F85" w:rsidP="00032635">
            <w:pPr>
              <w:jc w:val="both"/>
              <w:rPr>
                <w:color w:val="000000"/>
                <w:szCs w:val="24"/>
                <w:lang w:eastAsia="es-ES"/>
              </w:rPr>
            </w:pPr>
            <w:r w:rsidRPr="00811BCF">
              <w:rPr>
                <w:color w:val="000000"/>
                <w:szCs w:val="24"/>
                <w:lang w:eastAsia="es-ES"/>
              </w:rPr>
              <w:t>49,78%</w:t>
            </w:r>
          </w:p>
        </w:tc>
      </w:tr>
      <w:tr w:rsidR="002D3F85" w:rsidRPr="00811BCF" w14:paraId="52F13D9F" w14:textId="77777777" w:rsidTr="00EA6230">
        <w:trPr>
          <w:trHeight w:val="257"/>
          <w:jc w:val="center"/>
        </w:trPr>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140F711B"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489" w:type="dxa"/>
            <w:tcBorders>
              <w:top w:val="nil"/>
              <w:left w:val="nil"/>
              <w:bottom w:val="single" w:sz="4" w:space="0" w:color="auto"/>
              <w:right w:val="single" w:sz="4" w:space="0" w:color="auto"/>
            </w:tcBorders>
            <w:shd w:val="clear" w:color="auto" w:fill="auto"/>
            <w:noWrap/>
            <w:vAlign w:val="center"/>
            <w:hideMark/>
          </w:tcPr>
          <w:p w14:paraId="2F72C265" w14:textId="77777777" w:rsidR="002D3F85" w:rsidRPr="00811BCF" w:rsidRDefault="002D3F85" w:rsidP="00032635">
            <w:pPr>
              <w:jc w:val="both"/>
              <w:rPr>
                <w:color w:val="000000"/>
                <w:szCs w:val="24"/>
                <w:lang w:eastAsia="es-ES"/>
              </w:rPr>
            </w:pPr>
            <w:r w:rsidRPr="00811BCF">
              <w:rPr>
                <w:color w:val="000000"/>
                <w:szCs w:val="24"/>
                <w:lang w:eastAsia="es-ES"/>
              </w:rPr>
              <w:t>39</w:t>
            </w:r>
          </w:p>
        </w:tc>
        <w:tc>
          <w:tcPr>
            <w:tcW w:w="1489" w:type="dxa"/>
            <w:tcBorders>
              <w:top w:val="nil"/>
              <w:left w:val="nil"/>
              <w:bottom w:val="single" w:sz="4" w:space="0" w:color="auto"/>
              <w:right w:val="single" w:sz="4" w:space="0" w:color="auto"/>
            </w:tcBorders>
            <w:shd w:val="clear" w:color="auto" w:fill="auto"/>
            <w:noWrap/>
            <w:vAlign w:val="center"/>
            <w:hideMark/>
          </w:tcPr>
          <w:p w14:paraId="60986F43" w14:textId="77777777" w:rsidR="002D3F85" w:rsidRPr="00811BCF" w:rsidRDefault="002D3F85" w:rsidP="00032635">
            <w:pPr>
              <w:jc w:val="both"/>
              <w:rPr>
                <w:color w:val="000000"/>
                <w:szCs w:val="24"/>
                <w:lang w:eastAsia="es-ES"/>
              </w:rPr>
            </w:pPr>
            <w:r w:rsidRPr="00811BCF">
              <w:rPr>
                <w:color w:val="000000"/>
                <w:szCs w:val="24"/>
                <w:lang w:eastAsia="es-ES"/>
              </w:rPr>
              <w:t>17,03%</w:t>
            </w:r>
          </w:p>
        </w:tc>
      </w:tr>
      <w:tr w:rsidR="002D3F85" w:rsidRPr="00811BCF" w14:paraId="6B3E36FC" w14:textId="77777777" w:rsidTr="00EA6230">
        <w:trPr>
          <w:trHeight w:val="257"/>
          <w:jc w:val="center"/>
        </w:trPr>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0BD5E644"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489" w:type="dxa"/>
            <w:tcBorders>
              <w:top w:val="nil"/>
              <w:left w:val="nil"/>
              <w:bottom w:val="single" w:sz="4" w:space="0" w:color="auto"/>
              <w:right w:val="single" w:sz="4" w:space="0" w:color="auto"/>
            </w:tcBorders>
            <w:shd w:val="clear" w:color="auto" w:fill="auto"/>
            <w:noWrap/>
            <w:vAlign w:val="center"/>
            <w:hideMark/>
          </w:tcPr>
          <w:p w14:paraId="27EF6897" w14:textId="77777777" w:rsidR="002D3F85" w:rsidRPr="00811BCF" w:rsidRDefault="002D3F85" w:rsidP="00032635">
            <w:pPr>
              <w:jc w:val="both"/>
              <w:rPr>
                <w:color w:val="000000"/>
                <w:szCs w:val="24"/>
                <w:lang w:eastAsia="es-ES"/>
              </w:rPr>
            </w:pPr>
            <w:r w:rsidRPr="00811BCF">
              <w:rPr>
                <w:color w:val="000000"/>
                <w:szCs w:val="24"/>
                <w:lang w:eastAsia="es-ES"/>
              </w:rPr>
              <w:t>53</w:t>
            </w:r>
          </w:p>
        </w:tc>
        <w:tc>
          <w:tcPr>
            <w:tcW w:w="1489" w:type="dxa"/>
            <w:tcBorders>
              <w:top w:val="nil"/>
              <w:left w:val="nil"/>
              <w:bottom w:val="single" w:sz="4" w:space="0" w:color="auto"/>
              <w:right w:val="single" w:sz="4" w:space="0" w:color="auto"/>
            </w:tcBorders>
            <w:shd w:val="clear" w:color="auto" w:fill="auto"/>
            <w:noWrap/>
            <w:vAlign w:val="center"/>
            <w:hideMark/>
          </w:tcPr>
          <w:p w14:paraId="268C30F0" w14:textId="77777777" w:rsidR="002D3F85" w:rsidRPr="00811BCF" w:rsidRDefault="002D3F85" w:rsidP="00032635">
            <w:pPr>
              <w:jc w:val="both"/>
              <w:rPr>
                <w:color w:val="000000"/>
                <w:szCs w:val="24"/>
                <w:lang w:eastAsia="es-ES"/>
              </w:rPr>
            </w:pPr>
            <w:r w:rsidRPr="00811BCF">
              <w:rPr>
                <w:color w:val="000000"/>
                <w:szCs w:val="24"/>
                <w:lang w:eastAsia="es-ES"/>
              </w:rPr>
              <w:t>23,14%</w:t>
            </w:r>
          </w:p>
        </w:tc>
      </w:tr>
      <w:tr w:rsidR="002D3F85" w:rsidRPr="00811BCF" w14:paraId="0E807B1F" w14:textId="77777777" w:rsidTr="00EA6230">
        <w:trPr>
          <w:trHeight w:val="257"/>
          <w:jc w:val="center"/>
        </w:trPr>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4CD04C8B"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489" w:type="dxa"/>
            <w:tcBorders>
              <w:top w:val="nil"/>
              <w:left w:val="nil"/>
              <w:bottom w:val="single" w:sz="4" w:space="0" w:color="auto"/>
              <w:right w:val="single" w:sz="4" w:space="0" w:color="auto"/>
            </w:tcBorders>
            <w:shd w:val="clear" w:color="auto" w:fill="auto"/>
            <w:noWrap/>
            <w:vAlign w:val="center"/>
            <w:hideMark/>
          </w:tcPr>
          <w:p w14:paraId="6E155905" w14:textId="77777777" w:rsidR="002D3F85" w:rsidRPr="00811BCF" w:rsidRDefault="002D3F85" w:rsidP="00032635">
            <w:pPr>
              <w:jc w:val="both"/>
              <w:rPr>
                <w:color w:val="000000"/>
                <w:szCs w:val="24"/>
                <w:lang w:eastAsia="es-ES"/>
              </w:rPr>
            </w:pPr>
            <w:r w:rsidRPr="00811BCF">
              <w:rPr>
                <w:color w:val="000000"/>
                <w:szCs w:val="24"/>
                <w:lang w:eastAsia="es-ES"/>
              </w:rPr>
              <w:t>23</w:t>
            </w:r>
          </w:p>
        </w:tc>
        <w:tc>
          <w:tcPr>
            <w:tcW w:w="1489" w:type="dxa"/>
            <w:tcBorders>
              <w:top w:val="nil"/>
              <w:left w:val="nil"/>
              <w:bottom w:val="single" w:sz="4" w:space="0" w:color="auto"/>
              <w:right w:val="single" w:sz="4" w:space="0" w:color="auto"/>
            </w:tcBorders>
            <w:shd w:val="clear" w:color="auto" w:fill="auto"/>
            <w:noWrap/>
            <w:vAlign w:val="center"/>
            <w:hideMark/>
          </w:tcPr>
          <w:p w14:paraId="4404FD91" w14:textId="77777777" w:rsidR="002D3F85" w:rsidRPr="00811BCF" w:rsidRDefault="002D3F85" w:rsidP="00032635">
            <w:pPr>
              <w:jc w:val="both"/>
              <w:rPr>
                <w:color w:val="000000"/>
                <w:szCs w:val="24"/>
                <w:lang w:eastAsia="es-ES"/>
              </w:rPr>
            </w:pPr>
            <w:r w:rsidRPr="00811BCF">
              <w:rPr>
                <w:color w:val="000000"/>
                <w:szCs w:val="24"/>
                <w:lang w:eastAsia="es-ES"/>
              </w:rPr>
              <w:t>10,04%</w:t>
            </w:r>
          </w:p>
        </w:tc>
      </w:tr>
      <w:tr w:rsidR="002D3F85" w:rsidRPr="00811BCF" w14:paraId="2822D787" w14:textId="77777777" w:rsidTr="00EA6230">
        <w:trPr>
          <w:trHeight w:val="257"/>
          <w:jc w:val="center"/>
        </w:trPr>
        <w:tc>
          <w:tcPr>
            <w:tcW w:w="1870" w:type="dxa"/>
            <w:tcBorders>
              <w:top w:val="nil"/>
              <w:left w:val="single" w:sz="4" w:space="0" w:color="auto"/>
              <w:bottom w:val="single" w:sz="4" w:space="0" w:color="auto"/>
              <w:right w:val="single" w:sz="4" w:space="0" w:color="auto"/>
            </w:tcBorders>
            <w:shd w:val="clear" w:color="auto" w:fill="E7E6E6"/>
            <w:noWrap/>
            <w:vAlign w:val="center"/>
            <w:hideMark/>
          </w:tcPr>
          <w:p w14:paraId="720006C3"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489" w:type="dxa"/>
            <w:tcBorders>
              <w:top w:val="nil"/>
              <w:left w:val="nil"/>
              <w:bottom w:val="single" w:sz="4" w:space="0" w:color="auto"/>
              <w:right w:val="single" w:sz="4" w:space="0" w:color="auto"/>
            </w:tcBorders>
            <w:shd w:val="clear" w:color="auto" w:fill="E7E6E6"/>
            <w:noWrap/>
            <w:vAlign w:val="center"/>
            <w:hideMark/>
          </w:tcPr>
          <w:p w14:paraId="06105104"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489" w:type="dxa"/>
            <w:tcBorders>
              <w:top w:val="nil"/>
              <w:left w:val="nil"/>
              <w:bottom w:val="single" w:sz="4" w:space="0" w:color="auto"/>
              <w:right w:val="single" w:sz="4" w:space="0" w:color="auto"/>
            </w:tcBorders>
            <w:shd w:val="clear" w:color="auto" w:fill="E7E6E6"/>
            <w:noWrap/>
            <w:vAlign w:val="center"/>
            <w:hideMark/>
          </w:tcPr>
          <w:p w14:paraId="3B00C8C4"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5BB32517" w14:textId="77777777"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02A2D567" w14:textId="77777777" w:rsidR="002D3F85" w:rsidRPr="002D3F85" w:rsidRDefault="002D3F85" w:rsidP="00032635">
      <w:pPr>
        <w:jc w:val="both"/>
        <w:rPr>
          <w:lang w:val="es-ES"/>
        </w:rPr>
      </w:pPr>
    </w:p>
    <w:p w14:paraId="3BE16F10" w14:textId="77777777" w:rsidR="002D3F85" w:rsidRPr="00811BCF" w:rsidRDefault="002D3F85" w:rsidP="00032635">
      <w:pPr>
        <w:keepNext/>
        <w:jc w:val="both"/>
      </w:pPr>
      <w:r w:rsidRPr="00811BCF">
        <w:rPr>
          <w:noProof/>
        </w:rPr>
        <w:drawing>
          <wp:inline distT="0" distB="0" distL="114300" distR="114300" wp14:anchorId="7C00CB55" wp14:editId="53D413EB">
            <wp:extent cx="3089910" cy="2028496"/>
            <wp:effectExtent l="0" t="0" r="15240" b="1016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6E9DD1" w14:textId="6F25AF48" w:rsidR="002D3F85" w:rsidRPr="002D3F85" w:rsidRDefault="00EA6230" w:rsidP="00032635">
      <w:pPr>
        <w:jc w:val="both"/>
        <w:rPr>
          <w:i/>
          <w:iCs/>
          <w:color w:val="44546A"/>
          <w:lang w:val="es-ES"/>
        </w:rPr>
      </w:pPr>
      <w:r>
        <w:rPr>
          <w:i/>
          <w:iCs/>
          <w:color w:val="44546A"/>
          <w:sz w:val="18"/>
          <w:szCs w:val="18"/>
          <w:lang w:val="es-ES"/>
        </w:rPr>
        <w:t>Fig.</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1</w:t>
      </w:r>
      <w:r w:rsidR="002D3F85" w:rsidRPr="00811BCF">
        <w:rPr>
          <w:i/>
          <w:iCs/>
          <w:color w:val="44546A"/>
          <w:sz w:val="18"/>
          <w:szCs w:val="18"/>
        </w:rPr>
        <w:fldChar w:fldCharType="end"/>
      </w:r>
      <w:r w:rsidR="002D3F85" w:rsidRPr="002D3F85">
        <w:rPr>
          <w:i/>
          <w:iCs/>
          <w:color w:val="44546A"/>
          <w:sz w:val="18"/>
          <w:szCs w:val="18"/>
          <w:lang w:val="es-ES"/>
        </w:rPr>
        <w:t>. Lenguaje del docente</w:t>
      </w:r>
    </w:p>
    <w:p w14:paraId="10F21701" w14:textId="62631E99"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w:t>
      </w:r>
      <w:r>
        <w:rPr>
          <w:lang w:val="es-ES"/>
        </w:rPr>
        <w:t>auricio Hermenejildo Domínguez”</w:t>
      </w:r>
    </w:p>
    <w:p w14:paraId="32693B95" w14:textId="0CFA849A" w:rsidR="002D3F85" w:rsidRDefault="002D3F85" w:rsidP="00032635">
      <w:pPr>
        <w:jc w:val="both"/>
        <w:rPr>
          <w:lang w:val="es-ES"/>
        </w:rPr>
      </w:pPr>
      <w:r w:rsidRPr="002D3F85">
        <w:rPr>
          <w:b/>
          <w:bCs/>
          <w:lang w:val="es-ES"/>
        </w:rPr>
        <w:t xml:space="preserve">Interpretación: </w:t>
      </w:r>
      <w:r w:rsidRPr="002D3F85">
        <w:rPr>
          <w:lang w:val="es-ES"/>
        </w:rPr>
        <w:t>El maestro y/o el centro no utilizan la lengua que utiliza la familia y la comunidad para comunicarse: La opción " siempre" es la más frecuente, es decir que se indica que el centro, si usa el lenguaje familiar para comunicarse, y que esto incide en la participación y comprensión de las familias.</w:t>
      </w:r>
    </w:p>
    <w:p w14:paraId="01BDD2E1" w14:textId="77777777" w:rsidR="00F22916" w:rsidRPr="002D3F85" w:rsidRDefault="00F22916" w:rsidP="00032635">
      <w:pPr>
        <w:jc w:val="both"/>
        <w:rPr>
          <w:b/>
          <w:bCs/>
          <w:lang w:val="es-ES"/>
        </w:rPr>
      </w:pPr>
    </w:p>
    <w:p w14:paraId="0A1FA224" w14:textId="77777777" w:rsidR="002D3F85" w:rsidRPr="002D3F85" w:rsidRDefault="002D3F85" w:rsidP="00032635">
      <w:pPr>
        <w:jc w:val="both"/>
        <w:rPr>
          <w:lang w:val="es-ES"/>
        </w:rPr>
      </w:pPr>
      <w:r w:rsidRPr="002D3F85">
        <w:rPr>
          <w:b/>
          <w:bCs/>
          <w:lang w:val="es-ES"/>
        </w:rPr>
        <w:t>P2:</w:t>
      </w:r>
      <w:r w:rsidRPr="002D3F85">
        <w:rPr>
          <w:lang w:val="es-ES"/>
        </w:rPr>
        <w:t xml:space="preserve"> ¿Los medios de comunicación de información que utiliza el centro y/o el maestro (TIC) no son utilizados ni comprendidos por las familias?</w:t>
      </w:r>
    </w:p>
    <w:p w14:paraId="7A9BFED7" w14:textId="77777777" w:rsidR="002D3F85" w:rsidRPr="002D3F85" w:rsidRDefault="002D3F85" w:rsidP="00032635">
      <w:pPr>
        <w:keepNext/>
        <w:jc w:val="both"/>
        <w:rPr>
          <w:i/>
          <w:iCs/>
          <w:color w:val="44546A"/>
          <w:sz w:val="18"/>
          <w:szCs w:val="18"/>
          <w:lang w:val="es-ES"/>
        </w:rPr>
      </w:pPr>
      <w:bookmarkStart w:id="35" w:name="_Toc182638423"/>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4</w:t>
      </w:r>
      <w:r w:rsidRPr="00811BCF">
        <w:rPr>
          <w:i/>
          <w:iCs/>
          <w:color w:val="44546A"/>
          <w:sz w:val="18"/>
          <w:szCs w:val="18"/>
        </w:rPr>
        <w:fldChar w:fldCharType="end"/>
      </w:r>
      <w:r w:rsidRPr="002D3F85">
        <w:rPr>
          <w:i/>
          <w:iCs/>
          <w:color w:val="44546A"/>
          <w:sz w:val="18"/>
          <w:szCs w:val="18"/>
          <w:lang w:val="es-ES"/>
        </w:rPr>
        <w:t>. Comprensión de información en medios de comunicación.</w:t>
      </w:r>
      <w:bookmarkEnd w:id="35"/>
    </w:p>
    <w:tbl>
      <w:tblPr>
        <w:tblW w:w="4797" w:type="dxa"/>
        <w:jc w:val="center"/>
        <w:tblCellMar>
          <w:left w:w="70" w:type="dxa"/>
          <w:right w:w="70" w:type="dxa"/>
        </w:tblCellMar>
        <w:tblLook w:val="04A0" w:firstRow="1" w:lastRow="0" w:firstColumn="1" w:lastColumn="0" w:noHBand="0" w:noVBand="1"/>
      </w:tblPr>
      <w:tblGrid>
        <w:gridCol w:w="1851"/>
        <w:gridCol w:w="1473"/>
        <w:gridCol w:w="1473"/>
      </w:tblGrid>
      <w:tr w:rsidR="002D3F85" w:rsidRPr="00811BCF" w14:paraId="7C9342EC" w14:textId="77777777" w:rsidTr="00F22916">
        <w:trPr>
          <w:trHeight w:val="269"/>
          <w:jc w:val="center"/>
        </w:trPr>
        <w:tc>
          <w:tcPr>
            <w:tcW w:w="185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4D8C6E0C"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473" w:type="dxa"/>
            <w:tcBorders>
              <w:top w:val="single" w:sz="4" w:space="0" w:color="auto"/>
              <w:left w:val="nil"/>
              <w:bottom w:val="single" w:sz="4" w:space="0" w:color="auto"/>
              <w:right w:val="single" w:sz="4" w:space="0" w:color="auto"/>
            </w:tcBorders>
            <w:shd w:val="clear" w:color="auto" w:fill="E7E6E6"/>
            <w:noWrap/>
            <w:vAlign w:val="center"/>
            <w:hideMark/>
          </w:tcPr>
          <w:p w14:paraId="1F66AA96"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473" w:type="dxa"/>
            <w:tcBorders>
              <w:top w:val="single" w:sz="4" w:space="0" w:color="auto"/>
              <w:left w:val="nil"/>
              <w:bottom w:val="single" w:sz="4" w:space="0" w:color="auto"/>
              <w:right w:val="single" w:sz="4" w:space="0" w:color="auto"/>
            </w:tcBorders>
            <w:shd w:val="clear" w:color="auto" w:fill="E7E6E6"/>
            <w:noWrap/>
            <w:vAlign w:val="center"/>
            <w:hideMark/>
          </w:tcPr>
          <w:p w14:paraId="40AB095E"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35D0D708" w14:textId="77777777" w:rsidTr="00F22916">
        <w:trPr>
          <w:trHeight w:val="269"/>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14:paraId="387B4787"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473" w:type="dxa"/>
            <w:tcBorders>
              <w:top w:val="nil"/>
              <w:left w:val="nil"/>
              <w:bottom w:val="single" w:sz="4" w:space="0" w:color="auto"/>
              <w:right w:val="single" w:sz="4" w:space="0" w:color="auto"/>
            </w:tcBorders>
            <w:shd w:val="clear" w:color="auto" w:fill="auto"/>
            <w:noWrap/>
            <w:vAlign w:val="center"/>
            <w:hideMark/>
          </w:tcPr>
          <w:p w14:paraId="6C73E02E" w14:textId="77777777" w:rsidR="002D3F85" w:rsidRPr="00811BCF" w:rsidRDefault="002D3F85" w:rsidP="00032635">
            <w:pPr>
              <w:jc w:val="both"/>
              <w:rPr>
                <w:color w:val="000000"/>
                <w:szCs w:val="24"/>
                <w:lang w:eastAsia="es-ES"/>
              </w:rPr>
            </w:pPr>
            <w:r w:rsidRPr="00811BCF">
              <w:rPr>
                <w:color w:val="000000"/>
                <w:szCs w:val="24"/>
                <w:lang w:eastAsia="es-ES"/>
              </w:rPr>
              <w:t>77</w:t>
            </w:r>
          </w:p>
        </w:tc>
        <w:tc>
          <w:tcPr>
            <w:tcW w:w="1473" w:type="dxa"/>
            <w:tcBorders>
              <w:top w:val="nil"/>
              <w:left w:val="nil"/>
              <w:bottom w:val="single" w:sz="4" w:space="0" w:color="auto"/>
              <w:right w:val="single" w:sz="4" w:space="0" w:color="auto"/>
            </w:tcBorders>
            <w:shd w:val="clear" w:color="auto" w:fill="auto"/>
            <w:noWrap/>
            <w:vAlign w:val="center"/>
            <w:hideMark/>
          </w:tcPr>
          <w:p w14:paraId="346C3242" w14:textId="77777777" w:rsidR="002D3F85" w:rsidRPr="00811BCF" w:rsidRDefault="002D3F85" w:rsidP="00032635">
            <w:pPr>
              <w:jc w:val="both"/>
              <w:rPr>
                <w:color w:val="000000"/>
                <w:szCs w:val="24"/>
                <w:lang w:eastAsia="es-ES"/>
              </w:rPr>
            </w:pPr>
            <w:r w:rsidRPr="00811BCF">
              <w:rPr>
                <w:color w:val="000000"/>
                <w:szCs w:val="24"/>
                <w:lang w:eastAsia="es-ES"/>
              </w:rPr>
              <w:t>33,62%</w:t>
            </w:r>
          </w:p>
        </w:tc>
      </w:tr>
      <w:tr w:rsidR="002D3F85" w:rsidRPr="00811BCF" w14:paraId="4B0A34AC" w14:textId="77777777" w:rsidTr="00F22916">
        <w:trPr>
          <w:trHeight w:val="269"/>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14:paraId="27D62B92"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473" w:type="dxa"/>
            <w:tcBorders>
              <w:top w:val="nil"/>
              <w:left w:val="nil"/>
              <w:bottom w:val="single" w:sz="4" w:space="0" w:color="auto"/>
              <w:right w:val="single" w:sz="4" w:space="0" w:color="auto"/>
            </w:tcBorders>
            <w:shd w:val="clear" w:color="auto" w:fill="auto"/>
            <w:noWrap/>
            <w:vAlign w:val="center"/>
            <w:hideMark/>
          </w:tcPr>
          <w:p w14:paraId="5E523576" w14:textId="77777777" w:rsidR="002D3F85" w:rsidRPr="00811BCF" w:rsidRDefault="002D3F85" w:rsidP="00032635">
            <w:pPr>
              <w:jc w:val="both"/>
              <w:rPr>
                <w:color w:val="000000"/>
                <w:szCs w:val="24"/>
                <w:lang w:eastAsia="es-ES"/>
              </w:rPr>
            </w:pPr>
            <w:r w:rsidRPr="00811BCF">
              <w:rPr>
                <w:color w:val="000000"/>
                <w:szCs w:val="24"/>
                <w:lang w:eastAsia="es-ES"/>
              </w:rPr>
              <w:t>38</w:t>
            </w:r>
          </w:p>
        </w:tc>
        <w:tc>
          <w:tcPr>
            <w:tcW w:w="1473" w:type="dxa"/>
            <w:tcBorders>
              <w:top w:val="nil"/>
              <w:left w:val="nil"/>
              <w:bottom w:val="single" w:sz="4" w:space="0" w:color="auto"/>
              <w:right w:val="single" w:sz="4" w:space="0" w:color="auto"/>
            </w:tcBorders>
            <w:shd w:val="clear" w:color="auto" w:fill="auto"/>
            <w:noWrap/>
            <w:vAlign w:val="center"/>
            <w:hideMark/>
          </w:tcPr>
          <w:p w14:paraId="12D9DD44" w14:textId="77777777" w:rsidR="002D3F85" w:rsidRPr="00811BCF" w:rsidRDefault="002D3F85" w:rsidP="00032635">
            <w:pPr>
              <w:jc w:val="both"/>
              <w:rPr>
                <w:color w:val="000000"/>
                <w:szCs w:val="24"/>
                <w:lang w:eastAsia="es-ES"/>
              </w:rPr>
            </w:pPr>
            <w:r w:rsidRPr="00811BCF">
              <w:rPr>
                <w:color w:val="000000"/>
                <w:szCs w:val="24"/>
                <w:lang w:eastAsia="es-ES"/>
              </w:rPr>
              <w:t>16,59%</w:t>
            </w:r>
          </w:p>
        </w:tc>
      </w:tr>
      <w:tr w:rsidR="002D3F85" w:rsidRPr="00811BCF" w14:paraId="1F64D428" w14:textId="77777777" w:rsidTr="00F22916">
        <w:trPr>
          <w:trHeight w:val="269"/>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14:paraId="61938273"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473" w:type="dxa"/>
            <w:tcBorders>
              <w:top w:val="nil"/>
              <w:left w:val="nil"/>
              <w:bottom w:val="single" w:sz="4" w:space="0" w:color="auto"/>
              <w:right w:val="single" w:sz="4" w:space="0" w:color="auto"/>
            </w:tcBorders>
            <w:shd w:val="clear" w:color="auto" w:fill="auto"/>
            <w:noWrap/>
            <w:vAlign w:val="center"/>
            <w:hideMark/>
          </w:tcPr>
          <w:p w14:paraId="7300590E" w14:textId="77777777" w:rsidR="002D3F85" w:rsidRPr="00811BCF" w:rsidRDefault="002D3F85" w:rsidP="00032635">
            <w:pPr>
              <w:jc w:val="both"/>
              <w:rPr>
                <w:color w:val="000000"/>
                <w:szCs w:val="24"/>
                <w:lang w:eastAsia="es-ES"/>
              </w:rPr>
            </w:pPr>
            <w:r w:rsidRPr="00811BCF">
              <w:rPr>
                <w:color w:val="000000"/>
                <w:szCs w:val="24"/>
                <w:lang w:eastAsia="es-ES"/>
              </w:rPr>
              <w:t>94</w:t>
            </w:r>
          </w:p>
        </w:tc>
        <w:tc>
          <w:tcPr>
            <w:tcW w:w="1473" w:type="dxa"/>
            <w:tcBorders>
              <w:top w:val="nil"/>
              <w:left w:val="nil"/>
              <w:bottom w:val="single" w:sz="4" w:space="0" w:color="auto"/>
              <w:right w:val="single" w:sz="4" w:space="0" w:color="auto"/>
            </w:tcBorders>
            <w:shd w:val="clear" w:color="auto" w:fill="auto"/>
            <w:noWrap/>
            <w:vAlign w:val="center"/>
            <w:hideMark/>
          </w:tcPr>
          <w:p w14:paraId="6F6561C6" w14:textId="77777777" w:rsidR="002D3F85" w:rsidRPr="00811BCF" w:rsidRDefault="002D3F85" w:rsidP="00032635">
            <w:pPr>
              <w:jc w:val="both"/>
              <w:rPr>
                <w:color w:val="000000"/>
                <w:szCs w:val="24"/>
                <w:lang w:eastAsia="es-ES"/>
              </w:rPr>
            </w:pPr>
            <w:r w:rsidRPr="00811BCF">
              <w:rPr>
                <w:color w:val="000000"/>
                <w:szCs w:val="24"/>
                <w:lang w:eastAsia="es-ES"/>
              </w:rPr>
              <w:t>41,05%</w:t>
            </w:r>
          </w:p>
        </w:tc>
      </w:tr>
      <w:tr w:rsidR="002D3F85" w:rsidRPr="00811BCF" w14:paraId="0429D229" w14:textId="77777777" w:rsidTr="00F22916">
        <w:trPr>
          <w:trHeight w:val="269"/>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14:paraId="7A2BB34E"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473" w:type="dxa"/>
            <w:tcBorders>
              <w:top w:val="nil"/>
              <w:left w:val="nil"/>
              <w:bottom w:val="single" w:sz="4" w:space="0" w:color="auto"/>
              <w:right w:val="single" w:sz="4" w:space="0" w:color="auto"/>
            </w:tcBorders>
            <w:shd w:val="clear" w:color="auto" w:fill="auto"/>
            <w:noWrap/>
            <w:vAlign w:val="center"/>
            <w:hideMark/>
          </w:tcPr>
          <w:p w14:paraId="798AC10D" w14:textId="77777777" w:rsidR="002D3F85" w:rsidRPr="00811BCF" w:rsidRDefault="002D3F85" w:rsidP="00032635">
            <w:pPr>
              <w:jc w:val="both"/>
              <w:rPr>
                <w:color w:val="000000"/>
                <w:szCs w:val="24"/>
                <w:lang w:eastAsia="es-ES"/>
              </w:rPr>
            </w:pPr>
            <w:r w:rsidRPr="00811BCF">
              <w:rPr>
                <w:color w:val="000000"/>
                <w:szCs w:val="24"/>
                <w:lang w:eastAsia="es-ES"/>
              </w:rPr>
              <w:t>20</w:t>
            </w:r>
          </w:p>
        </w:tc>
        <w:tc>
          <w:tcPr>
            <w:tcW w:w="1473" w:type="dxa"/>
            <w:tcBorders>
              <w:top w:val="nil"/>
              <w:left w:val="nil"/>
              <w:bottom w:val="single" w:sz="4" w:space="0" w:color="auto"/>
              <w:right w:val="single" w:sz="4" w:space="0" w:color="auto"/>
            </w:tcBorders>
            <w:shd w:val="clear" w:color="auto" w:fill="auto"/>
            <w:noWrap/>
            <w:vAlign w:val="center"/>
            <w:hideMark/>
          </w:tcPr>
          <w:p w14:paraId="5B1D0A87" w14:textId="77777777" w:rsidR="002D3F85" w:rsidRPr="00811BCF" w:rsidRDefault="002D3F85" w:rsidP="00032635">
            <w:pPr>
              <w:jc w:val="both"/>
              <w:rPr>
                <w:color w:val="000000"/>
                <w:szCs w:val="24"/>
                <w:lang w:eastAsia="es-ES"/>
              </w:rPr>
            </w:pPr>
            <w:r w:rsidRPr="00811BCF">
              <w:rPr>
                <w:color w:val="000000"/>
                <w:szCs w:val="24"/>
                <w:lang w:eastAsia="es-ES"/>
              </w:rPr>
              <w:t>8,73%</w:t>
            </w:r>
          </w:p>
        </w:tc>
      </w:tr>
      <w:tr w:rsidR="002D3F85" w:rsidRPr="00811BCF" w14:paraId="38E9C585" w14:textId="77777777" w:rsidTr="00F22916">
        <w:trPr>
          <w:trHeight w:val="269"/>
          <w:jc w:val="center"/>
        </w:trPr>
        <w:tc>
          <w:tcPr>
            <w:tcW w:w="1851" w:type="dxa"/>
            <w:tcBorders>
              <w:top w:val="nil"/>
              <w:left w:val="single" w:sz="4" w:space="0" w:color="auto"/>
              <w:bottom w:val="single" w:sz="4" w:space="0" w:color="auto"/>
              <w:right w:val="single" w:sz="4" w:space="0" w:color="auto"/>
            </w:tcBorders>
            <w:shd w:val="clear" w:color="auto" w:fill="E7E6E6"/>
            <w:noWrap/>
            <w:vAlign w:val="center"/>
            <w:hideMark/>
          </w:tcPr>
          <w:p w14:paraId="53701EB3"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473" w:type="dxa"/>
            <w:tcBorders>
              <w:top w:val="nil"/>
              <w:left w:val="nil"/>
              <w:bottom w:val="single" w:sz="4" w:space="0" w:color="auto"/>
              <w:right w:val="single" w:sz="4" w:space="0" w:color="auto"/>
            </w:tcBorders>
            <w:shd w:val="clear" w:color="auto" w:fill="E7E6E6"/>
            <w:noWrap/>
            <w:vAlign w:val="center"/>
            <w:hideMark/>
          </w:tcPr>
          <w:p w14:paraId="0F568E86"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473" w:type="dxa"/>
            <w:tcBorders>
              <w:top w:val="nil"/>
              <w:left w:val="nil"/>
              <w:bottom w:val="single" w:sz="4" w:space="0" w:color="auto"/>
              <w:right w:val="single" w:sz="4" w:space="0" w:color="auto"/>
            </w:tcBorders>
            <w:shd w:val="clear" w:color="auto" w:fill="E7E6E6"/>
            <w:noWrap/>
            <w:vAlign w:val="center"/>
            <w:hideMark/>
          </w:tcPr>
          <w:p w14:paraId="06A667D3"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6E15CC07" w14:textId="0A99483E"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w:t>
      </w:r>
      <w:r w:rsidR="00F40080">
        <w:rPr>
          <w:lang w:val="es-ES"/>
        </w:rPr>
        <w:t>mínguez”.</w:t>
      </w:r>
    </w:p>
    <w:p w14:paraId="554116D6" w14:textId="77777777" w:rsidR="002D3F85" w:rsidRPr="00811BCF" w:rsidRDefault="002D3F85" w:rsidP="00032635">
      <w:pPr>
        <w:keepNext/>
        <w:jc w:val="both"/>
      </w:pPr>
      <w:r w:rsidRPr="00811BCF">
        <w:rPr>
          <w:noProof/>
        </w:rPr>
        <w:drawing>
          <wp:inline distT="0" distB="0" distL="114300" distR="114300" wp14:anchorId="2AD6BBE5" wp14:editId="57F1AE62">
            <wp:extent cx="3173730" cy="2175642"/>
            <wp:effectExtent l="0" t="0" r="7620" b="1524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15F7F8" w14:textId="188777F9" w:rsidR="002D3F85" w:rsidRPr="002D3F85" w:rsidRDefault="00EA6230" w:rsidP="00032635">
      <w:pPr>
        <w:keepNext/>
        <w:jc w:val="both"/>
        <w:rPr>
          <w:i/>
          <w:iCs/>
          <w:color w:val="44546A"/>
          <w:sz w:val="18"/>
          <w:szCs w:val="18"/>
          <w:lang w:val="es-ES"/>
        </w:rPr>
      </w:pPr>
      <w:r>
        <w:rPr>
          <w:i/>
          <w:iCs/>
          <w:color w:val="44546A"/>
          <w:sz w:val="18"/>
          <w:szCs w:val="18"/>
          <w:lang w:val="es-ES"/>
        </w:rPr>
        <w:t>Fig.</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2</w:t>
      </w:r>
      <w:r w:rsidR="002D3F85" w:rsidRPr="00811BCF">
        <w:rPr>
          <w:i/>
          <w:iCs/>
          <w:color w:val="44546A"/>
          <w:sz w:val="18"/>
          <w:szCs w:val="18"/>
        </w:rPr>
        <w:fldChar w:fldCharType="end"/>
      </w:r>
      <w:r w:rsidR="002D3F85" w:rsidRPr="002D3F85">
        <w:rPr>
          <w:i/>
          <w:iCs/>
          <w:color w:val="44546A"/>
          <w:sz w:val="18"/>
          <w:szCs w:val="18"/>
          <w:lang w:val="es-ES"/>
        </w:rPr>
        <w:t>. Comprensión de información en medios de comunicación.</w:t>
      </w:r>
    </w:p>
    <w:p w14:paraId="0ED6B1F9" w14:textId="77777777"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5D765EDE" w14:textId="77777777" w:rsidR="002D3F85" w:rsidRPr="002D3F85" w:rsidRDefault="002D3F85" w:rsidP="00032635">
      <w:pPr>
        <w:jc w:val="both"/>
        <w:rPr>
          <w:b/>
          <w:bCs/>
          <w:lang w:val="es-ES"/>
        </w:rPr>
      </w:pPr>
    </w:p>
    <w:p w14:paraId="21225A72" w14:textId="77777777" w:rsidR="002D3F85" w:rsidRPr="002D3F85" w:rsidRDefault="002D3F85" w:rsidP="00032635">
      <w:pPr>
        <w:jc w:val="both"/>
        <w:rPr>
          <w:lang w:val="es-ES"/>
        </w:rPr>
      </w:pPr>
      <w:r w:rsidRPr="002D3F85">
        <w:rPr>
          <w:b/>
          <w:bCs/>
          <w:lang w:val="es-ES"/>
        </w:rPr>
        <w:t xml:space="preserve">Interpretación: </w:t>
      </w:r>
      <w:r w:rsidRPr="002D3F85">
        <w:rPr>
          <w:lang w:val="es-ES"/>
        </w:rPr>
        <w:t>Los medios de comunicación de información que utiliza el centro y/o el maestro (TIC) no son utilizados ni comprendidos por las familias: La opción "Algunas veces" es igualmente dominante, sugiriendo que existe una brecha en la comprensión o uso de las TIC por parte de las familias, lo cual es un impedimento para una comunicación fluida.</w:t>
      </w:r>
    </w:p>
    <w:p w14:paraId="3DF47B31" w14:textId="77777777" w:rsidR="002D3F85" w:rsidRPr="002D3F85" w:rsidRDefault="002D3F85" w:rsidP="00032635">
      <w:pPr>
        <w:jc w:val="both"/>
        <w:rPr>
          <w:b/>
          <w:bCs/>
          <w:lang w:val="es-ES"/>
        </w:rPr>
      </w:pPr>
    </w:p>
    <w:p w14:paraId="6726CDFB" w14:textId="31BD03BC" w:rsidR="002D3F85" w:rsidRDefault="002D3F85" w:rsidP="00032635">
      <w:pPr>
        <w:jc w:val="both"/>
        <w:rPr>
          <w:lang w:val="es-ES"/>
        </w:rPr>
      </w:pPr>
      <w:r w:rsidRPr="002D3F85">
        <w:rPr>
          <w:b/>
          <w:bCs/>
          <w:lang w:val="es-ES"/>
        </w:rPr>
        <w:t>P3:</w:t>
      </w:r>
      <w:r w:rsidRPr="002D3F85">
        <w:rPr>
          <w:lang w:val="es-ES"/>
        </w:rPr>
        <w:t xml:space="preserve"> ¿No se socializan las actividades del centro con la familia y la comunidad con el fin de vincularlos en el proceso educativo?</w:t>
      </w:r>
    </w:p>
    <w:p w14:paraId="3B450070" w14:textId="77777777" w:rsidR="00F22916" w:rsidRPr="002D3F85" w:rsidRDefault="00F22916" w:rsidP="00032635">
      <w:pPr>
        <w:jc w:val="both"/>
        <w:rPr>
          <w:lang w:val="es-ES"/>
        </w:rPr>
      </w:pPr>
    </w:p>
    <w:p w14:paraId="56B90573" w14:textId="77777777" w:rsidR="002D3F85" w:rsidRPr="002D3F85" w:rsidRDefault="002D3F85" w:rsidP="00032635">
      <w:pPr>
        <w:keepNext/>
        <w:jc w:val="both"/>
        <w:rPr>
          <w:i/>
          <w:iCs/>
          <w:color w:val="44546A"/>
          <w:sz w:val="18"/>
          <w:szCs w:val="18"/>
          <w:lang w:val="es-ES"/>
        </w:rPr>
      </w:pPr>
      <w:bookmarkStart w:id="36" w:name="_Toc182638424"/>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5</w:t>
      </w:r>
      <w:r w:rsidRPr="00811BCF">
        <w:rPr>
          <w:i/>
          <w:iCs/>
          <w:color w:val="44546A"/>
          <w:sz w:val="18"/>
          <w:szCs w:val="18"/>
        </w:rPr>
        <w:fldChar w:fldCharType="end"/>
      </w:r>
      <w:r w:rsidRPr="002D3F85">
        <w:rPr>
          <w:i/>
          <w:iCs/>
          <w:color w:val="44546A"/>
          <w:sz w:val="18"/>
          <w:szCs w:val="18"/>
          <w:lang w:val="es-ES"/>
        </w:rPr>
        <w:t>. Socialización de las actividades del centro con la comunidad.</w:t>
      </w:r>
      <w:bookmarkEnd w:id="36"/>
    </w:p>
    <w:tbl>
      <w:tblPr>
        <w:tblW w:w="4400" w:type="dxa"/>
        <w:jc w:val="center"/>
        <w:tblCellMar>
          <w:left w:w="70" w:type="dxa"/>
          <w:right w:w="70" w:type="dxa"/>
        </w:tblCellMar>
        <w:tblLook w:val="04A0" w:firstRow="1" w:lastRow="0" w:firstColumn="1" w:lastColumn="0" w:noHBand="0" w:noVBand="1"/>
      </w:tblPr>
      <w:tblGrid>
        <w:gridCol w:w="1698"/>
        <w:gridCol w:w="1351"/>
        <w:gridCol w:w="1351"/>
      </w:tblGrid>
      <w:tr w:rsidR="002D3F85" w:rsidRPr="00811BCF" w14:paraId="51534921" w14:textId="77777777" w:rsidTr="00F22916">
        <w:trPr>
          <w:trHeight w:val="336"/>
          <w:jc w:val="center"/>
        </w:trPr>
        <w:tc>
          <w:tcPr>
            <w:tcW w:w="1698"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31302DE"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351" w:type="dxa"/>
            <w:tcBorders>
              <w:top w:val="single" w:sz="4" w:space="0" w:color="auto"/>
              <w:left w:val="nil"/>
              <w:bottom w:val="single" w:sz="4" w:space="0" w:color="auto"/>
              <w:right w:val="single" w:sz="4" w:space="0" w:color="auto"/>
            </w:tcBorders>
            <w:shd w:val="clear" w:color="auto" w:fill="E7E6E6"/>
            <w:noWrap/>
            <w:vAlign w:val="center"/>
            <w:hideMark/>
          </w:tcPr>
          <w:p w14:paraId="5B61BC50"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351" w:type="dxa"/>
            <w:tcBorders>
              <w:top w:val="single" w:sz="4" w:space="0" w:color="auto"/>
              <w:left w:val="nil"/>
              <w:bottom w:val="single" w:sz="4" w:space="0" w:color="auto"/>
              <w:right w:val="single" w:sz="4" w:space="0" w:color="auto"/>
            </w:tcBorders>
            <w:shd w:val="clear" w:color="auto" w:fill="E7E6E6"/>
            <w:noWrap/>
            <w:vAlign w:val="center"/>
            <w:hideMark/>
          </w:tcPr>
          <w:p w14:paraId="4F8235B5"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66BD9961" w14:textId="77777777" w:rsidTr="00F22916">
        <w:trPr>
          <w:trHeight w:val="336"/>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032951CE"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351" w:type="dxa"/>
            <w:tcBorders>
              <w:top w:val="nil"/>
              <w:left w:val="nil"/>
              <w:bottom w:val="single" w:sz="4" w:space="0" w:color="auto"/>
              <w:right w:val="single" w:sz="4" w:space="0" w:color="auto"/>
            </w:tcBorders>
            <w:shd w:val="clear" w:color="auto" w:fill="auto"/>
            <w:noWrap/>
            <w:vAlign w:val="center"/>
            <w:hideMark/>
          </w:tcPr>
          <w:p w14:paraId="63340501" w14:textId="77777777" w:rsidR="002D3F85" w:rsidRPr="00811BCF" w:rsidRDefault="002D3F85" w:rsidP="00032635">
            <w:pPr>
              <w:jc w:val="both"/>
              <w:rPr>
                <w:color w:val="000000"/>
                <w:szCs w:val="24"/>
                <w:lang w:eastAsia="es-ES"/>
              </w:rPr>
            </w:pPr>
            <w:r w:rsidRPr="00811BCF">
              <w:rPr>
                <w:color w:val="000000"/>
                <w:szCs w:val="24"/>
                <w:lang w:eastAsia="es-ES"/>
              </w:rPr>
              <w:t>86</w:t>
            </w:r>
          </w:p>
        </w:tc>
        <w:tc>
          <w:tcPr>
            <w:tcW w:w="1351" w:type="dxa"/>
            <w:tcBorders>
              <w:top w:val="nil"/>
              <w:left w:val="nil"/>
              <w:bottom w:val="single" w:sz="4" w:space="0" w:color="auto"/>
              <w:right w:val="single" w:sz="4" w:space="0" w:color="auto"/>
            </w:tcBorders>
            <w:shd w:val="clear" w:color="auto" w:fill="auto"/>
            <w:noWrap/>
            <w:vAlign w:val="center"/>
            <w:hideMark/>
          </w:tcPr>
          <w:p w14:paraId="5DB0E7E8" w14:textId="77777777" w:rsidR="002D3F85" w:rsidRPr="00811BCF" w:rsidRDefault="002D3F85" w:rsidP="00032635">
            <w:pPr>
              <w:jc w:val="both"/>
              <w:rPr>
                <w:color w:val="000000"/>
                <w:szCs w:val="24"/>
                <w:lang w:eastAsia="es-ES"/>
              </w:rPr>
            </w:pPr>
            <w:r w:rsidRPr="00811BCF">
              <w:rPr>
                <w:color w:val="000000"/>
                <w:szCs w:val="24"/>
                <w:lang w:eastAsia="es-ES"/>
              </w:rPr>
              <w:t>37,55%</w:t>
            </w:r>
          </w:p>
        </w:tc>
      </w:tr>
      <w:tr w:rsidR="002D3F85" w:rsidRPr="00811BCF" w14:paraId="7CF34913" w14:textId="77777777" w:rsidTr="00F22916">
        <w:trPr>
          <w:trHeight w:val="336"/>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12B1FFDF"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351" w:type="dxa"/>
            <w:tcBorders>
              <w:top w:val="nil"/>
              <w:left w:val="nil"/>
              <w:bottom w:val="single" w:sz="4" w:space="0" w:color="auto"/>
              <w:right w:val="single" w:sz="4" w:space="0" w:color="auto"/>
            </w:tcBorders>
            <w:shd w:val="clear" w:color="auto" w:fill="auto"/>
            <w:noWrap/>
            <w:vAlign w:val="center"/>
            <w:hideMark/>
          </w:tcPr>
          <w:p w14:paraId="51B1DB7D" w14:textId="77777777" w:rsidR="002D3F85" w:rsidRPr="00811BCF" w:rsidRDefault="002D3F85" w:rsidP="00032635">
            <w:pPr>
              <w:jc w:val="both"/>
              <w:rPr>
                <w:color w:val="000000"/>
                <w:szCs w:val="24"/>
                <w:lang w:eastAsia="es-ES"/>
              </w:rPr>
            </w:pPr>
            <w:r w:rsidRPr="00811BCF">
              <w:rPr>
                <w:color w:val="000000"/>
                <w:szCs w:val="24"/>
                <w:lang w:eastAsia="es-ES"/>
              </w:rPr>
              <w:t>50</w:t>
            </w:r>
          </w:p>
        </w:tc>
        <w:tc>
          <w:tcPr>
            <w:tcW w:w="1351" w:type="dxa"/>
            <w:tcBorders>
              <w:top w:val="nil"/>
              <w:left w:val="nil"/>
              <w:bottom w:val="single" w:sz="4" w:space="0" w:color="auto"/>
              <w:right w:val="single" w:sz="4" w:space="0" w:color="auto"/>
            </w:tcBorders>
            <w:shd w:val="clear" w:color="auto" w:fill="auto"/>
            <w:noWrap/>
            <w:vAlign w:val="center"/>
            <w:hideMark/>
          </w:tcPr>
          <w:p w14:paraId="2F3E1D35" w14:textId="77777777" w:rsidR="002D3F85" w:rsidRPr="00811BCF" w:rsidRDefault="002D3F85" w:rsidP="00032635">
            <w:pPr>
              <w:jc w:val="both"/>
              <w:rPr>
                <w:color w:val="000000"/>
                <w:szCs w:val="24"/>
                <w:lang w:eastAsia="es-ES"/>
              </w:rPr>
            </w:pPr>
            <w:r w:rsidRPr="00811BCF">
              <w:rPr>
                <w:color w:val="000000"/>
                <w:szCs w:val="24"/>
                <w:lang w:eastAsia="es-ES"/>
              </w:rPr>
              <w:t>21,83%</w:t>
            </w:r>
          </w:p>
        </w:tc>
      </w:tr>
      <w:tr w:rsidR="002D3F85" w:rsidRPr="00811BCF" w14:paraId="78BC5D16" w14:textId="77777777" w:rsidTr="00F22916">
        <w:trPr>
          <w:trHeight w:val="336"/>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1C476167"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351" w:type="dxa"/>
            <w:tcBorders>
              <w:top w:val="nil"/>
              <w:left w:val="nil"/>
              <w:bottom w:val="single" w:sz="4" w:space="0" w:color="auto"/>
              <w:right w:val="single" w:sz="4" w:space="0" w:color="auto"/>
            </w:tcBorders>
            <w:shd w:val="clear" w:color="auto" w:fill="auto"/>
            <w:noWrap/>
            <w:vAlign w:val="center"/>
            <w:hideMark/>
          </w:tcPr>
          <w:p w14:paraId="79707DDD" w14:textId="77777777" w:rsidR="002D3F85" w:rsidRPr="00811BCF" w:rsidRDefault="002D3F85" w:rsidP="00032635">
            <w:pPr>
              <w:jc w:val="both"/>
              <w:rPr>
                <w:color w:val="000000"/>
                <w:szCs w:val="24"/>
                <w:lang w:eastAsia="es-ES"/>
              </w:rPr>
            </w:pPr>
            <w:r w:rsidRPr="00811BCF">
              <w:rPr>
                <w:color w:val="000000"/>
                <w:szCs w:val="24"/>
                <w:lang w:eastAsia="es-ES"/>
              </w:rPr>
              <w:t>71</w:t>
            </w:r>
          </w:p>
        </w:tc>
        <w:tc>
          <w:tcPr>
            <w:tcW w:w="1351" w:type="dxa"/>
            <w:tcBorders>
              <w:top w:val="nil"/>
              <w:left w:val="nil"/>
              <w:bottom w:val="single" w:sz="4" w:space="0" w:color="auto"/>
              <w:right w:val="single" w:sz="4" w:space="0" w:color="auto"/>
            </w:tcBorders>
            <w:shd w:val="clear" w:color="auto" w:fill="auto"/>
            <w:noWrap/>
            <w:vAlign w:val="center"/>
            <w:hideMark/>
          </w:tcPr>
          <w:p w14:paraId="6B997221" w14:textId="77777777" w:rsidR="002D3F85" w:rsidRPr="00811BCF" w:rsidRDefault="002D3F85" w:rsidP="00032635">
            <w:pPr>
              <w:jc w:val="both"/>
              <w:rPr>
                <w:color w:val="000000"/>
                <w:szCs w:val="24"/>
                <w:lang w:eastAsia="es-ES"/>
              </w:rPr>
            </w:pPr>
            <w:r w:rsidRPr="00811BCF">
              <w:rPr>
                <w:color w:val="000000"/>
                <w:szCs w:val="24"/>
                <w:lang w:eastAsia="es-ES"/>
              </w:rPr>
              <w:t>31,00%</w:t>
            </w:r>
          </w:p>
        </w:tc>
      </w:tr>
      <w:tr w:rsidR="002D3F85" w:rsidRPr="00811BCF" w14:paraId="72F2FC17" w14:textId="77777777" w:rsidTr="00F22916">
        <w:trPr>
          <w:trHeight w:val="336"/>
          <w:jc w:val="center"/>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6D4C13FE"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351" w:type="dxa"/>
            <w:tcBorders>
              <w:top w:val="nil"/>
              <w:left w:val="nil"/>
              <w:bottom w:val="single" w:sz="4" w:space="0" w:color="auto"/>
              <w:right w:val="single" w:sz="4" w:space="0" w:color="auto"/>
            </w:tcBorders>
            <w:shd w:val="clear" w:color="auto" w:fill="auto"/>
            <w:noWrap/>
            <w:vAlign w:val="center"/>
            <w:hideMark/>
          </w:tcPr>
          <w:p w14:paraId="1AA7F2FC" w14:textId="77777777" w:rsidR="002D3F85" w:rsidRPr="00811BCF" w:rsidRDefault="002D3F85" w:rsidP="00032635">
            <w:pPr>
              <w:jc w:val="both"/>
              <w:rPr>
                <w:color w:val="000000"/>
                <w:szCs w:val="24"/>
                <w:lang w:eastAsia="es-ES"/>
              </w:rPr>
            </w:pPr>
            <w:r w:rsidRPr="00811BCF">
              <w:rPr>
                <w:color w:val="000000"/>
                <w:szCs w:val="24"/>
                <w:lang w:eastAsia="es-ES"/>
              </w:rPr>
              <w:t>22</w:t>
            </w:r>
          </w:p>
        </w:tc>
        <w:tc>
          <w:tcPr>
            <w:tcW w:w="1351" w:type="dxa"/>
            <w:tcBorders>
              <w:top w:val="nil"/>
              <w:left w:val="nil"/>
              <w:bottom w:val="single" w:sz="4" w:space="0" w:color="auto"/>
              <w:right w:val="single" w:sz="4" w:space="0" w:color="auto"/>
            </w:tcBorders>
            <w:shd w:val="clear" w:color="auto" w:fill="auto"/>
            <w:noWrap/>
            <w:vAlign w:val="center"/>
            <w:hideMark/>
          </w:tcPr>
          <w:p w14:paraId="38215CD4" w14:textId="77777777" w:rsidR="002D3F85" w:rsidRPr="00811BCF" w:rsidRDefault="002D3F85" w:rsidP="00032635">
            <w:pPr>
              <w:jc w:val="both"/>
              <w:rPr>
                <w:color w:val="000000"/>
                <w:szCs w:val="24"/>
                <w:lang w:eastAsia="es-ES"/>
              </w:rPr>
            </w:pPr>
            <w:r w:rsidRPr="00811BCF">
              <w:rPr>
                <w:color w:val="000000"/>
                <w:szCs w:val="24"/>
                <w:lang w:eastAsia="es-ES"/>
              </w:rPr>
              <w:t>9,61%</w:t>
            </w:r>
          </w:p>
        </w:tc>
      </w:tr>
      <w:tr w:rsidR="002D3F85" w:rsidRPr="00811BCF" w14:paraId="6781D68F" w14:textId="77777777" w:rsidTr="00F22916">
        <w:trPr>
          <w:trHeight w:val="336"/>
          <w:jc w:val="center"/>
        </w:trPr>
        <w:tc>
          <w:tcPr>
            <w:tcW w:w="1698" w:type="dxa"/>
            <w:tcBorders>
              <w:top w:val="nil"/>
              <w:left w:val="single" w:sz="4" w:space="0" w:color="auto"/>
              <w:bottom w:val="single" w:sz="4" w:space="0" w:color="auto"/>
              <w:right w:val="single" w:sz="4" w:space="0" w:color="auto"/>
            </w:tcBorders>
            <w:shd w:val="clear" w:color="auto" w:fill="E7E6E6"/>
            <w:noWrap/>
            <w:vAlign w:val="center"/>
            <w:hideMark/>
          </w:tcPr>
          <w:p w14:paraId="6EBDFEB5"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351" w:type="dxa"/>
            <w:tcBorders>
              <w:top w:val="nil"/>
              <w:left w:val="nil"/>
              <w:bottom w:val="single" w:sz="4" w:space="0" w:color="auto"/>
              <w:right w:val="single" w:sz="4" w:space="0" w:color="auto"/>
            </w:tcBorders>
            <w:shd w:val="clear" w:color="auto" w:fill="E7E6E6"/>
            <w:noWrap/>
            <w:vAlign w:val="center"/>
            <w:hideMark/>
          </w:tcPr>
          <w:p w14:paraId="09E14571"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351" w:type="dxa"/>
            <w:tcBorders>
              <w:top w:val="nil"/>
              <w:left w:val="nil"/>
              <w:bottom w:val="single" w:sz="4" w:space="0" w:color="auto"/>
              <w:right w:val="single" w:sz="4" w:space="0" w:color="auto"/>
            </w:tcBorders>
            <w:shd w:val="clear" w:color="auto" w:fill="E7E6E6"/>
            <w:noWrap/>
            <w:vAlign w:val="center"/>
            <w:hideMark/>
          </w:tcPr>
          <w:p w14:paraId="2231B1E1"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591D50C6" w14:textId="627D7AD8"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w:t>
      </w:r>
      <w:r w:rsidR="00EA6230">
        <w:rPr>
          <w:lang w:val="es-ES"/>
        </w:rPr>
        <w:t>uricio Hermenejildo Domínguez”.</w:t>
      </w:r>
    </w:p>
    <w:p w14:paraId="54B0AEF2" w14:textId="77777777" w:rsidR="002D3F85" w:rsidRPr="002D3F85" w:rsidRDefault="002D3F85" w:rsidP="00032635">
      <w:pPr>
        <w:jc w:val="both"/>
        <w:rPr>
          <w:lang w:val="es-ES"/>
        </w:rPr>
      </w:pPr>
    </w:p>
    <w:p w14:paraId="19344CCA" w14:textId="77777777" w:rsidR="002D3F85" w:rsidRPr="00811BCF" w:rsidRDefault="002D3F85" w:rsidP="00032635">
      <w:pPr>
        <w:keepNext/>
        <w:jc w:val="both"/>
      </w:pPr>
      <w:r w:rsidRPr="00811BCF">
        <w:rPr>
          <w:noProof/>
        </w:rPr>
        <w:drawing>
          <wp:inline distT="0" distB="0" distL="114300" distR="114300" wp14:anchorId="293DAD78" wp14:editId="5C2A6985">
            <wp:extent cx="2800350" cy="2171700"/>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7290D1" w14:textId="01483934" w:rsidR="002D3F85" w:rsidRPr="002D3F85" w:rsidRDefault="00EA6230" w:rsidP="00032635">
      <w:pPr>
        <w:keepNext/>
        <w:jc w:val="both"/>
        <w:rPr>
          <w:i/>
          <w:iCs/>
          <w:color w:val="44546A"/>
          <w:sz w:val="18"/>
          <w:szCs w:val="18"/>
          <w:lang w:val="es-ES"/>
        </w:rPr>
      </w:pPr>
      <w:r>
        <w:rPr>
          <w:i/>
          <w:iCs/>
          <w:color w:val="44546A"/>
          <w:sz w:val="18"/>
          <w:szCs w:val="18"/>
          <w:lang w:val="es-ES"/>
        </w:rPr>
        <w:t xml:space="preserve">Fig. </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3</w:t>
      </w:r>
      <w:r w:rsidR="002D3F85" w:rsidRPr="00811BCF">
        <w:rPr>
          <w:i/>
          <w:iCs/>
          <w:color w:val="44546A"/>
          <w:sz w:val="18"/>
          <w:szCs w:val="18"/>
        </w:rPr>
        <w:fldChar w:fldCharType="end"/>
      </w:r>
      <w:r w:rsidR="002D3F85" w:rsidRPr="002D3F85">
        <w:rPr>
          <w:i/>
          <w:iCs/>
          <w:color w:val="44546A"/>
          <w:sz w:val="18"/>
          <w:szCs w:val="18"/>
          <w:lang w:val="es-ES"/>
        </w:rPr>
        <w:t>. Socialización de las actividades del centro con la comunidad.</w:t>
      </w:r>
    </w:p>
    <w:p w14:paraId="742A5493" w14:textId="77777777"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16FB8384" w14:textId="77777777" w:rsidR="002D3F85" w:rsidRPr="002D3F85" w:rsidRDefault="002D3F85" w:rsidP="00032635">
      <w:pPr>
        <w:jc w:val="both"/>
        <w:rPr>
          <w:b/>
          <w:bCs/>
          <w:lang w:val="es-ES"/>
        </w:rPr>
      </w:pPr>
    </w:p>
    <w:p w14:paraId="49F11906" w14:textId="77777777" w:rsidR="002D3F85" w:rsidRPr="002D3F85" w:rsidRDefault="002D3F85" w:rsidP="00032635">
      <w:pPr>
        <w:jc w:val="both"/>
        <w:rPr>
          <w:lang w:val="es-ES"/>
        </w:rPr>
      </w:pPr>
      <w:r w:rsidRPr="002D3F85">
        <w:rPr>
          <w:b/>
          <w:bCs/>
          <w:lang w:val="es-ES"/>
        </w:rPr>
        <w:t xml:space="preserve">Interpretación: </w:t>
      </w:r>
      <w:r w:rsidRPr="002D3F85">
        <w:rPr>
          <w:lang w:val="es-ES"/>
        </w:rPr>
        <w:t>No se socializan las actividades del centro con la familia y la comunidad con el fin de vincularlos en el proceso educativo: Se observa una alta frecuencia en la respuesta "siempre", lo que indica que, si se involucra adecuadamente a las familias en las actividades escolares, incentivando así la colaboración y el apoyo comunitario.</w:t>
      </w:r>
    </w:p>
    <w:p w14:paraId="4159CC41" w14:textId="77777777" w:rsidR="002D3F85" w:rsidRPr="002D3F85" w:rsidRDefault="002D3F85" w:rsidP="00032635">
      <w:pPr>
        <w:jc w:val="both"/>
        <w:rPr>
          <w:b/>
          <w:bCs/>
          <w:lang w:val="es-ES"/>
        </w:rPr>
      </w:pPr>
    </w:p>
    <w:p w14:paraId="2CFDA19F" w14:textId="77777777" w:rsidR="002D3F85" w:rsidRPr="002D3F85" w:rsidRDefault="002D3F85" w:rsidP="00032635">
      <w:pPr>
        <w:jc w:val="both"/>
        <w:rPr>
          <w:lang w:val="es-ES"/>
        </w:rPr>
      </w:pPr>
      <w:r w:rsidRPr="002D3F85">
        <w:rPr>
          <w:b/>
          <w:bCs/>
          <w:lang w:val="es-ES"/>
        </w:rPr>
        <w:t>P4:</w:t>
      </w:r>
      <w:r w:rsidRPr="002D3F85">
        <w:rPr>
          <w:lang w:val="es-ES"/>
        </w:rPr>
        <w:t xml:space="preserve"> ¿El centro no está acoplado a las necesidades de comunicación de todos los estudiantes (Braille, lengua de señas, otros idiomas, etc.)?</w:t>
      </w:r>
    </w:p>
    <w:p w14:paraId="192E1998" w14:textId="77777777" w:rsidR="002D3F85" w:rsidRPr="002D3F85" w:rsidRDefault="002D3F85" w:rsidP="00032635">
      <w:pPr>
        <w:keepNext/>
        <w:jc w:val="both"/>
        <w:rPr>
          <w:i/>
          <w:iCs/>
          <w:color w:val="44546A"/>
          <w:sz w:val="18"/>
          <w:szCs w:val="18"/>
          <w:lang w:val="es-ES"/>
        </w:rPr>
      </w:pPr>
      <w:bookmarkStart w:id="37" w:name="_Toc182638425"/>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6</w:t>
      </w:r>
      <w:r w:rsidRPr="00811BCF">
        <w:rPr>
          <w:i/>
          <w:iCs/>
          <w:color w:val="44546A"/>
          <w:sz w:val="18"/>
          <w:szCs w:val="18"/>
        </w:rPr>
        <w:fldChar w:fldCharType="end"/>
      </w:r>
      <w:r w:rsidRPr="002D3F85">
        <w:rPr>
          <w:i/>
          <w:iCs/>
          <w:color w:val="44546A"/>
          <w:sz w:val="18"/>
          <w:szCs w:val="18"/>
          <w:lang w:val="es-ES"/>
        </w:rPr>
        <w:t>. Adaptación del centro a las necesidades de comunicación.</w:t>
      </w:r>
      <w:bookmarkEnd w:id="37"/>
    </w:p>
    <w:tbl>
      <w:tblPr>
        <w:tblW w:w="4765" w:type="dxa"/>
        <w:jc w:val="center"/>
        <w:tblCellMar>
          <w:left w:w="70" w:type="dxa"/>
          <w:right w:w="70" w:type="dxa"/>
        </w:tblCellMar>
        <w:tblLook w:val="04A0" w:firstRow="1" w:lastRow="0" w:firstColumn="1" w:lastColumn="0" w:noHBand="0" w:noVBand="1"/>
      </w:tblPr>
      <w:tblGrid>
        <w:gridCol w:w="1839"/>
        <w:gridCol w:w="1463"/>
        <w:gridCol w:w="1463"/>
      </w:tblGrid>
      <w:tr w:rsidR="002D3F85" w:rsidRPr="00811BCF" w14:paraId="71CA13A9" w14:textId="77777777" w:rsidTr="00F22916">
        <w:trPr>
          <w:trHeight w:val="322"/>
          <w:jc w:val="center"/>
        </w:trPr>
        <w:tc>
          <w:tcPr>
            <w:tcW w:w="1839"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898A4FA"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463" w:type="dxa"/>
            <w:tcBorders>
              <w:top w:val="single" w:sz="4" w:space="0" w:color="auto"/>
              <w:left w:val="nil"/>
              <w:bottom w:val="single" w:sz="4" w:space="0" w:color="auto"/>
              <w:right w:val="single" w:sz="4" w:space="0" w:color="auto"/>
            </w:tcBorders>
            <w:shd w:val="clear" w:color="auto" w:fill="E7E6E6"/>
            <w:noWrap/>
            <w:vAlign w:val="center"/>
            <w:hideMark/>
          </w:tcPr>
          <w:p w14:paraId="32FDCC9C"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463" w:type="dxa"/>
            <w:tcBorders>
              <w:top w:val="single" w:sz="4" w:space="0" w:color="auto"/>
              <w:left w:val="nil"/>
              <w:bottom w:val="single" w:sz="4" w:space="0" w:color="auto"/>
              <w:right w:val="single" w:sz="4" w:space="0" w:color="auto"/>
            </w:tcBorders>
            <w:shd w:val="clear" w:color="auto" w:fill="E7E6E6"/>
            <w:noWrap/>
            <w:vAlign w:val="center"/>
            <w:hideMark/>
          </w:tcPr>
          <w:p w14:paraId="4D9F4294"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017904EF" w14:textId="77777777" w:rsidTr="00F22916">
        <w:trPr>
          <w:trHeight w:val="322"/>
          <w:jc w:val="center"/>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706129CF"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463" w:type="dxa"/>
            <w:tcBorders>
              <w:top w:val="nil"/>
              <w:left w:val="nil"/>
              <w:bottom w:val="single" w:sz="4" w:space="0" w:color="auto"/>
              <w:right w:val="single" w:sz="4" w:space="0" w:color="auto"/>
            </w:tcBorders>
            <w:shd w:val="clear" w:color="auto" w:fill="auto"/>
            <w:noWrap/>
            <w:vAlign w:val="center"/>
            <w:hideMark/>
          </w:tcPr>
          <w:p w14:paraId="5A8DEE4C" w14:textId="77777777" w:rsidR="002D3F85" w:rsidRPr="00811BCF" w:rsidRDefault="002D3F85" w:rsidP="00032635">
            <w:pPr>
              <w:jc w:val="both"/>
              <w:rPr>
                <w:color w:val="000000"/>
                <w:szCs w:val="24"/>
                <w:lang w:eastAsia="es-ES"/>
              </w:rPr>
            </w:pPr>
            <w:r w:rsidRPr="00811BCF">
              <w:rPr>
                <w:color w:val="000000"/>
                <w:szCs w:val="24"/>
                <w:lang w:eastAsia="es-ES"/>
              </w:rPr>
              <w:t>67</w:t>
            </w:r>
          </w:p>
        </w:tc>
        <w:tc>
          <w:tcPr>
            <w:tcW w:w="1463" w:type="dxa"/>
            <w:tcBorders>
              <w:top w:val="nil"/>
              <w:left w:val="nil"/>
              <w:bottom w:val="single" w:sz="4" w:space="0" w:color="auto"/>
              <w:right w:val="single" w:sz="4" w:space="0" w:color="auto"/>
            </w:tcBorders>
            <w:shd w:val="clear" w:color="auto" w:fill="auto"/>
            <w:noWrap/>
            <w:vAlign w:val="center"/>
            <w:hideMark/>
          </w:tcPr>
          <w:p w14:paraId="11FBBC71" w14:textId="77777777" w:rsidR="002D3F85" w:rsidRPr="00811BCF" w:rsidRDefault="002D3F85" w:rsidP="00032635">
            <w:pPr>
              <w:jc w:val="both"/>
              <w:rPr>
                <w:color w:val="000000"/>
                <w:szCs w:val="24"/>
                <w:lang w:eastAsia="es-ES"/>
              </w:rPr>
            </w:pPr>
            <w:r w:rsidRPr="00811BCF">
              <w:rPr>
                <w:color w:val="000000"/>
                <w:szCs w:val="24"/>
                <w:lang w:eastAsia="es-ES"/>
              </w:rPr>
              <w:t>29,26%</w:t>
            </w:r>
          </w:p>
        </w:tc>
      </w:tr>
      <w:tr w:rsidR="002D3F85" w:rsidRPr="00811BCF" w14:paraId="77FC2363" w14:textId="77777777" w:rsidTr="00F22916">
        <w:trPr>
          <w:trHeight w:val="322"/>
          <w:jc w:val="center"/>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1ABEFC0D"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463" w:type="dxa"/>
            <w:tcBorders>
              <w:top w:val="nil"/>
              <w:left w:val="nil"/>
              <w:bottom w:val="single" w:sz="4" w:space="0" w:color="auto"/>
              <w:right w:val="single" w:sz="4" w:space="0" w:color="auto"/>
            </w:tcBorders>
            <w:shd w:val="clear" w:color="auto" w:fill="auto"/>
            <w:noWrap/>
            <w:vAlign w:val="center"/>
            <w:hideMark/>
          </w:tcPr>
          <w:p w14:paraId="2BD82D2E" w14:textId="77777777" w:rsidR="002D3F85" w:rsidRPr="00811BCF" w:rsidRDefault="002D3F85" w:rsidP="00032635">
            <w:pPr>
              <w:jc w:val="both"/>
              <w:rPr>
                <w:color w:val="000000"/>
                <w:szCs w:val="24"/>
                <w:lang w:eastAsia="es-ES"/>
              </w:rPr>
            </w:pPr>
            <w:r w:rsidRPr="00811BCF">
              <w:rPr>
                <w:color w:val="000000"/>
                <w:szCs w:val="24"/>
                <w:lang w:eastAsia="es-ES"/>
              </w:rPr>
              <w:t>35</w:t>
            </w:r>
          </w:p>
        </w:tc>
        <w:tc>
          <w:tcPr>
            <w:tcW w:w="1463" w:type="dxa"/>
            <w:tcBorders>
              <w:top w:val="nil"/>
              <w:left w:val="nil"/>
              <w:bottom w:val="single" w:sz="4" w:space="0" w:color="auto"/>
              <w:right w:val="single" w:sz="4" w:space="0" w:color="auto"/>
            </w:tcBorders>
            <w:shd w:val="clear" w:color="auto" w:fill="auto"/>
            <w:noWrap/>
            <w:vAlign w:val="center"/>
            <w:hideMark/>
          </w:tcPr>
          <w:p w14:paraId="1F4A145E" w14:textId="77777777" w:rsidR="002D3F85" w:rsidRPr="00811BCF" w:rsidRDefault="002D3F85" w:rsidP="00032635">
            <w:pPr>
              <w:jc w:val="both"/>
              <w:rPr>
                <w:color w:val="000000"/>
                <w:szCs w:val="24"/>
                <w:lang w:eastAsia="es-ES"/>
              </w:rPr>
            </w:pPr>
            <w:r w:rsidRPr="00811BCF">
              <w:rPr>
                <w:color w:val="000000"/>
                <w:szCs w:val="24"/>
                <w:lang w:eastAsia="es-ES"/>
              </w:rPr>
              <w:t>15,28%</w:t>
            </w:r>
          </w:p>
        </w:tc>
      </w:tr>
      <w:tr w:rsidR="002D3F85" w:rsidRPr="00811BCF" w14:paraId="2D84D1DA" w14:textId="77777777" w:rsidTr="00F22916">
        <w:trPr>
          <w:trHeight w:val="322"/>
          <w:jc w:val="center"/>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1EE68F3B"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463" w:type="dxa"/>
            <w:tcBorders>
              <w:top w:val="nil"/>
              <w:left w:val="nil"/>
              <w:bottom w:val="single" w:sz="4" w:space="0" w:color="auto"/>
              <w:right w:val="single" w:sz="4" w:space="0" w:color="auto"/>
            </w:tcBorders>
            <w:shd w:val="clear" w:color="auto" w:fill="auto"/>
            <w:noWrap/>
            <w:vAlign w:val="center"/>
            <w:hideMark/>
          </w:tcPr>
          <w:p w14:paraId="0E1188DA" w14:textId="77777777" w:rsidR="002D3F85" w:rsidRPr="00811BCF" w:rsidRDefault="002D3F85" w:rsidP="00032635">
            <w:pPr>
              <w:jc w:val="both"/>
              <w:rPr>
                <w:color w:val="000000"/>
                <w:szCs w:val="24"/>
                <w:lang w:eastAsia="es-ES"/>
              </w:rPr>
            </w:pPr>
            <w:r w:rsidRPr="00811BCF">
              <w:rPr>
                <w:color w:val="000000"/>
                <w:szCs w:val="24"/>
                <w:lang w:eastAsia="es-ES"/>
              </w:rPr>
              <w:t>67</w:t>
            </w:r>
          </w:p>
        </w:tc>
        <w:tc>
          <w:tcPr>
            <w:tcW w:w="1463" w:type="dxa"/>
            <w:tcBorders>
              <w:top w:val="nil"/>
              <w:left w:val="nil"/>
              <w:bottom w:val="single" w:sz="4" w:space="0" w:color="auto"/>
              <w:right w:val="single" w:sz="4" w:space="0" w:color="auto"/>
            </w:tcBorders>
            <w:shd w:val="clear" w:color="auto" w:fill="auto"/>
            <w:noWrap/>
            <w:vAlign w:val="center"/>
            <w:hideMark/>
          </w:tcPr>
          <w:p w14:paraId="51BBD26F" w14:textId="77777777" w:rsidR="002D3F85" w:rsidRPr="00811BCF" w:rsidRDefault="002D3F85" w:rsidP="00032635">
            <w:pPr>
              <w:jc w:val="both"/>
              <w:rPr>
                <w:color w:val="000000"/>
                <w:szCs w:val="24"/>
                <w:lang w:eastAsia="es-ES"/>
              </w:rPr>
            </w:pPr>
            <w:r w:rsidRPr="00811BCF">
              <w:rPr>
                <w:color w:val="000000"/>
                <w:szCs w:val="24"/>
                <w:lang w:eastAsia="es-ES"/>
              </w:rPr>
              <w:t>29,26%</w:t>
            </w:r>
          </w:p>
        </w:tc>
      </w:tr>
      <w:tr w:rsidR="002D3F85" w:rsidRPr="00811BCF" w14:paraId="09B83A8E" w14:textId="77777777" w:rsidTr="00F22916">
        <w:trPr>
          <w:trHeight w:val="322"/>
          <w:jc w:val="center"/>
        </w:trPr>
        <w:tc>
          <w:tcPr>
            <w:tcW w:w="1839" w:type="dxa"/>
            <w:tcBorders>
              <w:top w:val="nil"/>
              <w:left w:val="single" w:sz="4" w:space="0" w:color="auto"/>
              <w:bottom w:val="single" w:sz="4" w:space="0" w:color="auto"/>
              <w:right w:val="single" w:sz="4" w:space="0" w:color="auto"/>
            </w:tcBorders>
            <w:shd w:val="clear" w:color="auto" w:fill="auto"/>
            <w:noWrap/>
            <w:vAlign w:val="center"/>
            <w:hideMark/>
          </w:tcPr>
          <w:p w14:paraId="5B7376C1"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463" w:type="dxa"/>
            <w:tcBorders>
              <w:top w:val="nil"/>
              <w:left w:val="nil"/>
              <w:bottom w:val="single" w:sz="4" w:space="0" w:color="auto"/>
              <w:right w:val="single" w:sz="4" w:space="0" w:color="auto"/>
            </w:tcBorders>
            <w:shd w:val="clear" w:color="auto" w:fill="auto"/>
            <w:noWrap/>
            <w:vAlign w:val="center"/>
            <w:hideMark/>
          </w:tcPr>
          <w:p w14:paraId="779FACCA" w14:textId="77777777" w:rsidR="002D3F85" w:rsidRPr="00811BCF" w:rsidRDefault="002D3F85" w:rsidP="00032635">
            <w:pPr>
              <w:jc w:val="both"/>
              <w:rPr>
                <w:color w:val="000000"/>
                <w:szCs w:val="24"/>
                <w:lang w:eastAsia="es-ES"/>
              </w:rPr>
            </w:pPr>
            <w:r w:rsidRPr="00811BCF">
              <w:rPr>
                <w:color w:val="000000"/>
                <w:szCs w:val="24"/>
                <w:lang w:eastAsia="es-ES"/>
              </w:rPr>
              <w:t>60</w:t>
            </w:r>
          </w:p>
        </w:tc>
        <w:tc>
          <w:tcPr>
            <w:tcW w:w="1463" w:type="dxa"/>
            <w:tcBorders>
              <w:top w:val="nil"/>
              <w:left w:val="nil"/>
              <w:bottom w:val="single" w:sz="4" w:space="0" w:color="auto"/>
              <w:right w:val="single" w:sz="4" w:space="0" w:color="auto"/>
            </w:tcBorders>
            <w:shd w:val="clear" w:color="auto" w:fill="auto"/>
            <w:noWrap/>
            <w:vAlign w:val="center"/>
            <w:hideMark/>
          </w:tcPr>
          <w:p w14:paraId="43B4CA0D" w14:textId="77777777" w:rsidR="002D3F85" w:rsidRPr="00811BCF" w:rsidRDefault="002D3F85" w:rsidP="00032635">
            <w:pPr>
              <w:jc w:val="both"/>
              <w:rPr>
                <w:color w:val="000000"/>
                <w:szCs w:val="24"/>
                <w:lang w:eastAsia="es-ES"/>
              </w:rPr>
            </w:pPr>
            <w:r w:rsidRPr="00811BCF">
              <w:rPr>
                <w:color w:val="000000"/>
                <w:szCs w:val="24"/>
                <w:lang w:eastAsia="es-ES"/>
              </w:rPr>
              <w:t>26,20%</w:t>
            </w:r>
          </w:p>
        </w:tc>
      </w:tr>
      <w:tr w:rsidR="002D3F85" w:rsidRPr="00811BCF" w14:paraId="68F7BD3E" w14:textId="77777777" w:rsidTr="00F22916">
        <w:trPr>
          <w:trHeight w:val="322"/>
          <w:jc w:val="center"/>
        </w:trPr>
        <w:tc>
          <w:tcPr>
            <w:tcW w:w="1839" w:type="dxa"/>
            <w:tcBorders>
              <w:top w:val="nil"/>
              <w:left w:val="single" w:sz="4" w:space="0" w:color="auto"/>
              <w:bottom w:val="single" w:sz="4" w:space="0" w:color="auto"/>
              <w:right w:val="single" w:sz="4" w:space="0" w:color="auto"/>
            </w:tcBorders>
            <w:shd w:val="clear" w:color="auto" w:fill="E7E6E6"/>
            <w:noWrap/>
            <w:vAlign w:val="center"/>
            <w:hideMark/>
          </w:tcPr>
          <w:p w14:paraId="7BAB074A"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463" w:type="dxa"/>
            <w:tcBorders>
              <w:top w:val="nil"/>
              <w:left w:val="nil"/>
              <w:bottom w:val="single" w:sz="4" w:space="0" w:color="auto"/>
              <w:right w:val="single" w:sz="4" w:space="0" w:color="auto"/>
            </w:tcBorders>
            <w:shd w:val="clear" w:color="auto" w:fill="E7E6E6"/>
            <w:noWrap/>
            <w:vAlign w:val="center"/>
            <w:hideMark/>
          </w:tcPr>
          <w:p w14:paraId="6B439A71"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463" w:type="dxa"/>
            <w:tcBorders>
              <w:top w:val="nil"/>
              <w:left w:val="nil"/>
              <w:bottom w:val="single" w:sz="4" w:space="0" w:color="auto"/>
              <w:right w:val="single" w:sz="4" w:space="0" w:color="auto"/>
            </w:tcBorders>
            <w:shd w:val="clear" w:color="auto" w:fill="E7E6E6"/>
            <w:noWrap/>
            <w:vAlign w:val="center"/>
            <w:hideMark/>
          </w:tcPr>
          <w:p w14:paraId="1B88C4EF"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4823AA7D" w14:textId="543C8B34"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1B505DEC" w14:textId="5FED4578" w:rsidR="002D3F85" w:rsidRPr="00811BCF" w:rsidRDefault="002D3F85" w:rsidP="00032635">
      <w:pPr>
        <w:keepNext/>
        <w:jc w:val="both"/>
      </w:pPr>
      <w:r w:rsidRPr="00811BCF">
        <w:rPr>
          <w:noProof/>
        </w:rPr>
        <w:drawing>
          <wp:inline distT="0" distB="0" distL="114300" distR="114300" wp14:anchorId="061789DF" wp14:editId="034D296E">
            <wp:extent cx="3058160" cy="1755140"/>
            <wp:effectExtent l="0" t="0" r="8890" b="1651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2FD869" w14:textId="568774C8" w:rsidR="002D3F85" w:rsidRPr="002D3F85" w:rsidRDefault="00EA6230" w:rsidP="00032635">
      <w:pPr>
        <w:keepNext/>
        <w:jc w:val="both"/>
        <w:rPr>
          <w:i/>
          <w:iCs/>
          <w:color w:val="44546A"/>
          <w:sz w:val="18"/>
          <w:szCs w:val="18"/>
          <w:lang w:val="es-ES"/>
        </w:rPr>
      </w:pPr>
      <w:r>
        <w:rPr>
          <w:i/>
          <w:iCs/>
          <w:color w:val="44546A"/>
          <w:sz w:val="18"/>
          <w:szCs w:val="18"/>
          <w:lang w:val="es-ES"/>
        </w:rPr>
        <w:t>Fig.</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4</w:t>
      </w:r>
      <w:r w:rsidR="002D3F85" w:rsidRPr="00811BCF">
        <w:rPr>
          <w:i/>
          <w:iCs/>
          <w:color w:val="44546A"/>
          <w:sz w:val="18"/>
          <w:szCs w:val="18"/>
        </w:rPr>
        <w:fldChar w:fldCharType="end"/>
      </w:r>
      <w:r w:rsidR="002D3F85" w:rsidRPr="002D3F85">
        <w:rPr>
          <w:i/>
          <w:iCs/>
          <w:color w:val="44546A"/>
          <w:sz w:val="18"/>
          <w:szCs w:val="18"/>
          <w:lang w:val="es-ES"/>
        </w:rPr>
        <w:t>. Adaptación del centro a las necesidades de comunicación.</w:t>
      </w:r>
    </w:p>
    <w:p w14:paraId="478E1E65" w14:textId="54409B10"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3230D20C" w14:textId="77777777" w:rsidR="002D3F85" w:rsidRPr="002D3F85" w:rsidRDefault="002D3F85" w:rsidP="00032635">
      <w:pPr>
        <w:jc w:val="both"/>
        <w:rPr>
          <w:b/>
          <w:bCs/>
          <w:lang w:val="es-ES"/>
        </w:rPr>
      </w:pPr>
    </w:p>
    <w:p w14:paraId="15F6E988" w14:textId="4EA11615" w:rsidR="002D3F85" w:rsidRDefault="002D3F85" w:rsidP="00032635">
      <w:pPr>
        <w:jc w:val="both"/>
        <w:rPr>
          <w:lang w:val="es-ES"/>
        </w:rPr>
      </w:pPr>
      <w:r w:rsidRPr="002D3F85">
        <w:rPr>
          <w:b/>
          <w:bCs/>
          <w:lang w:val="es-ES"/>
        </w:rPr>
        <w:t xml:space="preserve">Interpretación: </w:t>
      </w:r>
      <w:r w:rsidRPr="002D3F85">
        <w:rPr>
          <w:lang w:val="es-ES"/>
        </w:rPr>
        <w:t>El centro no está acoplado a las necesidades de comunicación de todos los estudiantes Braille, lengua de señas, otros idiomas, etc. La respuesta "siempre" " Muchas Veces" predominan con un índice igual de porcentaje lo que destaca señalando que el centro podría tener déficit en las necesidades con los estudiantes y no están preparado con adaptaciones para estudiantes con estás necesidades de comunicación específicas.</w:t>
      </w:r>
    </w:p>
    <w:p w14:paraId="167944A3" w14:textId="434B5D2A" w:rsidR="00F22916" w:rsidRPr="002D3F85" w:rsidRDefault="00F22916" w:rsidP="00032635">
      <w:pPr>
        <w:jc w:val="both"/>
        <w:rPr>
          <w:b/>
          <w:bCs/>
          <w:lang w:val="es-ES"/>
        </w:rPr>
      </w:pPr>
    </w:p>
    <w:p w14:paraId="3C69D1B6" w14:textId="5BFBD6B7" w:rsidR="002D3F85" w:rsidRPr="002D3F85" w:rsidRDefault="002D3F85" w:rsidP="00032635">
      <w:pPr>
        <w:jc w:val="both"/>
        <w:rPr>
          <w:lang w:val="es-ES"/>
        </w:rPr>
      </w:pPr>
      <w:r w:rsidRPr="002D3F85">
        <w:rPr>
          <w:b/>
          <w:bCs/>
          <w:lang w:val="es-ES"/>
        </w:rPr>
        <w:t>P5:</w:t>
      </w:r>
      <w:r w:rsidRPr="002D3F85">
        <w:rPr>
          <w:lang w:val="es-ES"/>
        </w:rPr>
        <w:t xml:space="preserve"> ¿Los docentes no se dirigen hacia los estudiantes con respeto, por el nombre por el que desean llamarse o pronunciando correctamente su nombre?</w:t>
      </w:r>
    </w:p>
    <w:p w14:paraId="429EFBA6" w14:textId="75BAF6C6" w:rsidR="002D3F85" w:rsidRPr="002D3F85" w:rsidRDefault="002D3F85" w:rsidP="00032635">
      <w:pPr>
        <w:keepNext/>
        <w:jc w:val="both"/>
        <w:rPr>
          <w:i/>
          <w:iCs/>
          <w:color w:val="44546A"/>
          <w:sz w:val="18"/>
          <w:szCs w:val="18"/>
          <w:lang w:val="es-ES"/>
        </w:rPr>
      </w:pPr>
      <w:bookmarkStart w:id="38" w:name="_Toc182638426"/>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7</w:t>
      </w:r>
      <w:r w:rsidRPr="00811BCF">
        <w:rPr>
          <w:i/>
          <w:iCs/>
          <w:color w:val="44546A"/>
          <w:sz w:val="18"/>
          <w:szCs w:val="18"/>
        </w:rPr>
        <w:fldChar w:fldCharType="end"/>
      </w:r>
      <w:r w:rsidRPr="002D3F85">
        <w:rPr>
          <w:i/>
          <w:iCs/>
          <w:color w:val="44546A"/>
          <w:sz w:val="18"/>
          <w:szCs w:val="18"/>
          <w:lang w:val="es-ES"/>
        </w:rPr>
        <w:t>. Respeto por parte de los docentes hacia la comunidad educativa.</w:t>
      </w:r>
      <w:bookmarkEnd w:id="38"/>
    </w:p>
    <w:tbl>
      <w:tblPr>
        <w:tblW w:w="4596" w:type="dxa"/>
        <w:jc w:val="center"/>
        <w:tblCellMar>
          <w:left w:w="70" w:type="dxa"/>
          <w:right w:w="70" w:type="dxa"/>
        </w:tblCellMar>
        <w:tblLook w:val="04A0" w:firstRow="1" w:lastRow="0" w:firstColumn="1" w:lastColumn="0" w:noHBand="0" w:noVBand="1"/>
      </w:tblPr>
      <w:tblGrid>
        <w:gridCol w:w="1774"/>
        <w:gridCol w:w="1411"/>
        <w:gridCol w:w="1411"/>
      </w:tblGrid>
      <w:tr w:rsidR="002D3F85" w:rsidRPr="00811BCF" w14:paraId="18621F7B" w14:textId="77777777" w:rsidTr="00F22916">
        <w:trPr>
          <w:trHeight w:val="314"/>
          <w:jc w:val="center"/>
        </w:trPr>
        <w:tc>
          <w:tcPr>
            <w:tcW w:w="1774"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6828E28C"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411" w:type="dxa"/>
            <w:tcBorders>
              <w:top w:val="single" w:sz="4" w:space="0" w:color="auto"/>
              <w:left w:val="nil"/>
              <w:bottom w:val="single" w:sz="4" w:space="0" w:color="auto"/>
              <w:right w:val="single" w:sz="4" w:space="0" w:color="auto"/>
            </w:tcBorders>
            <w:shd w:val="clear" w:color="auto" w:fill="E7E6E6"/>
            <w:noWrap/>
            <w:vAlign w:val="center"/>
            <w:hideMark/>
          </w:tcPr>
          <w:p w14:paraId="03880D7F"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411" w:type="dxa"/>
            <w:tcBorders>
              <w:top w:val="single" w:sz="4" w:space="0" w:color="auto"/>
              <w:left w:val="nil"/>
              <w:bottom w:val="single" w:sz="4" w:space="0" w:color="auto"/>
              <w:right w:val="single" w:sz="4" w:space="0" w:color="auto"/>
            </w:tcBorders>
            <w:shd w:val="clear" w:color="auto" w:fill="E7E6E6"/>
            <w:noWrap/>
            <w:vAlign w:val="center"/>
            <w:hideMark/>
          </w:tcPr>
          <w:p w14:paraId="157A858D"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375A4735" w14:textId="77777777" w:rsidTr="00F22916">
        <w:trPr>
          <w:trHeight w:val="314"/>
          <w:jc w:val="center"/>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075E8070"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411" w:type="dxa"/>
            <w:tcBorders>
              <w:top w:val="nil"/>
              <w:left w:val="nil"/>
              <w:bottom w:val="single" w:sz="4" w:space="0" w:color="auto"/>
              <w:right w:val="single" w:sz="4" w:space="0" w:color="auto"/>
            </w:tcBorders>
            <w:shd w:val="clear" w:color="auto" w:fill="auto"/>
            <w:noWrap/>
            <w:vAlign w:val="center"/>
            <w:hideMark/>
          </w:tcPr>
          <w:p w14:paraId="4F71F87E" w14:textId="77777777" w:rsidR="002D3F85" w:rsidRPr="00811BCF" w:rsidRDefault="002D3F85" w:rsidP="00032635">
            <w:pPr>
              <w:jc w:val="both"/>
              <w:rPr>
                <w:color w:val="000000"/>
                <w:szCs w:val="24"/>
                <w:lang w:eastAsia="es-ES"/>
              </w:rPr>
            </w:pPr>
            <w:r w:rsidRPr="00811BCF">
              <w:rPr>
                <w:color w:val="000000"/>
                <w:szCs w:val="24"/>
                <w:lang w:eastAsia="es-ES"/>
              </w:rPr>
              <w:t>73</w:t>
            </w:r>
          </w:p>
        </w:tc>
        <w:tc>
          <w:tcPr>
            <w:tcW w:w="1411" w:type="dxa"/>
            <w:tcBorders>
              <w:top w:val="nil"/>
              <w:left w:val="nil"/>
              <w:bottom w:val="single" w:sz="4" w:space="0" w:color="auto"/>
              <w:right w:val="single" w:sz="4" w:space="0" w:color="auto"/>
            </w:tcBorders>
            <w:shd w:val="clear" w:color="auto" w:fill="auto"/>
            <w:noWrap/>
            <w:vAlign w:val="center"/>
            <w:hideMark/>
          </w:tcPr>
          <w:p w14:paraId="6256CF44" w14:textId="77777777" w:rsidR="002D3F85" w:rsidRPr="00811BCF" w:rsidRDefault="002D3F85" w:rsidP="00032635">
            <w:pPr>
              <w:jc w:val="both"/>
              <w:rPr>
                <w:color w:val="000000"/>
                <w:szCs w:val="24"/>
                <w:lang w:eastAsia="es-ES"/>
              </w:rPr>
            </w:pPr>
            <w:r w:rsidRPr="00811BCF">
              <w:rPr>
                <w:color w:val="000000"/>
                <w:szCs w:val="24"/>
                <w:lang w:eastAsia="es-ES"/>
              </w:rPr>
              <w:t>31,88%</w:t>
            </w:r>
          </w:p>
        </w:tc>
      </w:tr>
      <w:tr w:rsidR="002D3F85" w:rsidRPr="00811BCF" w14:paraId="75B000C7" w14:textId="77777777" w:rsidTr="00F22916">
        <w:trPr>
          <w:trHeight w:val="314"/>
          <w:jc w:val="center"/>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1D6A9E7D"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411" w:type="dxa"/>
            <w:tcBorders>
              <w:top w:val="nil"/>
              <w:left w:val="nil"/>
              <w:bottom w:val="single" w:sz="4" w:space="0" w:color="auto"/>
              <w:right w:val="single" w:sz="4" w:space="0" w:color="auto"/>
            </w:tcBorders>
            <w:shd w:val="clear" w:color="auto" w:fill="auto"/>
            <w:noWrap/>
            <w:vAlign w:val="center"/>
            <w:hideMark/>
          </w:tcPr>
          <w:p w14:paraId="1E4ED9E9" w14:textId="77777777" w:rsidR="002D3F85" w:rsidRPr="00811BCF" w:rsidRDefault="002D3F85" w:rsidP="00032635">
            <w:pPr>
              <w:jc w:val="both"/>
              <w:rPr>
                <w:color w:val="000000"/>
                <w:szCs w:val="24"/>
                <w:lang w:eastAsia="es-ES"/>
              </w:rPr>
            </w:pPr>
            <w:r w:rsidRPr="00811BCF">
              <w:rPr>
                <w:color w:val="000000"/>
                <w:szCs w:val="24"/>
                <w:lang w:eastAsia="es-ES"/>
              </w:rPr>
              <w:t>33</w:t>
            </w:r>
          </w:p>
        </w:tc>
        <w:tc>
          <w:tcPr>
            <w:tcW w:w="1411" w:type="dxa"/>
            <w:tcBorders>
              <w:top w:val="nil"/>
              <w:left w:val="nil"/>
              <w:bottom w:val="single" w:sz="4" w:space="0" w:color="auto"/>
              <w:right w:val="single" w:sz="4" w:space="0" w:color="auto"/>
            </w:tcBorders>
            <w:shd w:val="clear" w:color="auto" w:fill="auto"/>
            <w:noWrap/>
            <w:vAlign w:val="center"/>
            <w:hideMark/>
          </w:tcPr>
          <w:p w14:paraId="520A7179" w14:textId="77777777" w:rsidR="002D3F85" w:rsidRPr="00811BCF" w:rsidRDefault="002D3F85" w:rsidP="00032635">
            <w:pPr>
              <w:jc w:val="both"/>
              <w:rPr>
                <w:color w:val="000000"/>
                <w:szCs w:val="24"/>
                <w:lang w:eastAsia="es-ES"/>
              </w:rPr>
            </w:pPr>
            <w:r w:rsidRPr="00811BCF">
              <w:rPr>
                <w:color w:val="000000"/>
                <w:szCs w:val="24"/>
                <w:lang w:eastAsia="es-ES"/>
              </w:rPr>
              <w:t>14,41%</w:t>
            </w:r>
          </w:p>
        </w:tc>
      </w:tr>
      <w:tr w:rsidR="002D3F85" w:rsidRPr="00811BCF" w14:paraId="5124D686" w14:textId="77777777" w:rsidTr="00F22916">
        <w:trPr>
          <w:trHeight w:val="314"/>
          <w:jc w:val="center"/>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7C1AB99E"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411" w:type="dxa"/>
            <w:tcBorders>
              <w:top w:val="nil"/>
              <w:left w:val="nil"/>
              <w:bottom w:val="single" w:sz="4" w:space="0" w:color="auto"/>
              <w:right w:val="single" w:sz="4" w:space="0" w:color="auto"/>
            </w:tcBorders>
            <w:shd w:val="clear" w:color="auto" w:fill="auto"/>
            <w:noWrap/>
            <w:vAlign w:val="center"/>
            <w:hideMark/>
          </w:tcPr>
          <w:p w14:paraId="284FCED2" w14:textId="77777777" w:rsidR="002D3F85" w:rsidRPr="00811BCF" w:rsidRDefault="002D3F85" w:rsidP="00032635">
            <w:pPr>
              <w:jc w:val="both"/>
              <w:rPr>
                <w:color w:val="000000"/>
                <w:szCs w:val="24"/>
                <w:lang w:eastAsia="es-ES"/>
              </w:rPr>
            </w:pPr>
            <w:r w:rsidRPr="00811BCF">
              <w:rPr>
                <w:color w:val="000000"/>
                <w:szCs w:val="24"/>
                <w:lang w:eastAsia="es-ES"/>
              </w:rPr>
              <w:t>60</w:t>
            </w:r>
          </w:p>
        </w:tc>
        <w:tc>
          <w:tcPr>
            <w:tcW w:w="1411" w:type="dxa"/>
            <w:tcBorders>
              <w:top w:val="nil"/>
              <w:left w:val="nil"/>
              <w:bottom w:val="single" w:sz="4" w:space="0" w:color="auto"/>
              <w:right w:val="single" w:sz="4" w:space="0" w:color="auto"/>
            </w:tcBorders>
            <w:shd w:val="clear" w:color="auto" w:fill="auto"/>
            <w:noWrap/>
            <w:vAlign w:val="center"/>
            <w:hideMark/>
          </w:tcPr>
          <w:p w14:paraId="18BE21D6" w14:textId="77777777" w:rsidR="002D3F85" w:rsidRPr="00811BCF" w:rsidRDefault="002D3F85" w:rsidP="00032635">
            <w:pPr>
              <w:jc w:val="both"/>
              <w:rPr>
                <w:color w:val="000000"/>
                <w:szCs w:val="24"/>
                <w:lang w:eastAsia="es-ES"/>
              </w:rPr>
            </w:pPr>
            <w:r w:rsidRPr="00811BCF">
              <w:rPr>
                <w:color w:val="000000"/>
                <w:szCs w:val="24"/>
                <w:lang w:eastAsia="es-ES"/>
              </w:rPr>
              <w:t>26,20%</w:t>
            </w:r>
          </w:p>
        </w:tc>
      </w:tr>
      <w:tr w:rsidR="002D3F85" w:rsidRPr="00811BCF" w14:paraId="50BF637D" w14:textId="77777777" w:rsidTr="00F22916">
        <w:trPr>
          <w:trHeight w:val="314"/>
          <w:jc w:val="center"/>
        </w:trPr>
        <w:tc>
          <w:tcPr>
            <w:tcW w:w="1774" w:type="dxa"/>
            <w:tcBorders>
              <w:top w:val="nil"/>
              <w:left w:val="single" w:sz="4" w:space="0" w:color="auto"/>
              <w:bottom w:val="single" w:sz="4" w:space="0" w:color="auto"/>
              <w:right w:val="single" w:sz="4" w:space="0" w:color="auto"/>
            </w:tcBorders>
            <w:shd w:val="clear" w:color="auto" w:fill="auto"/>
            <w:noWrap/>
            <w:vAlign w:val="center"/>
            <w:hideMark/>
          </w:tcPr>
          <w:p w14:paraId="0D46ACF9"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411" w:type="dxa"/>
            <w:tcBorders>
              <w:top w:val="nil"/>
              <w:left w:val="nil"/>
              <w:bottom w:val="single" w:sz="4" w:space="0" w:color="auto"/>
              <w:right w:val="single" w:sz="4" w:space="0" w:color="auto"/>
            </w:tcBorders>
            <w:shd w:val="clear" w:color="auto" w:fill="auto"/>
            <w:noWrap/>
            <w:vAlign w:val="center"/>
            <w:hideMark/>
          </w:tcPr>
          <w:p w14:paraId="6B667B36" w14:textId="77777777" w:rsidR="002D3F85" w:rsidRPr="00811BCF" w:rsidRDefault="002D3F85" w:rsidP="00032635">
            <w:pPr>
              <w:jc w:val="both"/>
              <w:rPr>
                <w:color w:val="000000"/>
                <w:szCs w:val="24"/>
                <w:lang w:eastAsia="es-ES"/>
              </w:rPr>
            </w:pPr>
            <w:r w:rsidRPr="00811BCF">
              <w:rPr>
                <w:color w:val="000000"/>
                <w:szCs w:val="24"/>
                <w:lang w:eastAsia="es-ES"/>
              </w:rPr>
              <w:t>63</w:t>
            </w:r>
          </w:p>
        </w:tc>
        <w:tc>
          <w:tcPr>
            <w:tcW w:w="1411" w:type="dxa"/>
            <w:tcBorders>
              <w:top w:val="nil"/>
              <w:left w:val="nil"/>
              <w:bottom w:val="single" w:sz="4" w:space="0" w:color="auto"/>
              <w:right w:val="single" w:sz="4" w:space="0" w:color="auto"/>
            </w:tcBorders>
            <w:shd w:val="clear" w:color="auto" w:fill="auto"/>
            <w:noWrap/>
            <w:vAlign w:val="center"/>
            <w:hideMark/>
          </w:tcPr>
          <w:p w14:paraId="5591ADA5" w14:textId="77777777" w:rsidR="002D3F85" w:rsidRPr="00811BCF" w:rsidRDefault="002D3F85" w:rsidP="00032635">
            <w:pPr>
              <w:jc w:val="both"/>
              <w:rPr>
                <w:color w:val="000000"/>
                <w:szCs w:val="24"/>
                <w:lang w:eastAsia="es-ES"/>
              </w:rPr>
            </w:pPr>
            <w:r w:rsidRPr="00811BCF">
              <w:rPr>
                <w:color w:val="000000"/>
                <w:szCs w:val="24"/>
                <w:lang w:eastAsia="es-ES"/>
              </w:rPr>
              <w:t>27,51%</w:t>
            </w:r>
          </w:p>
        </w:tc>
      </w:tr>
      <w:tr w:rsidR="002D3F85" w:rsidRPr="00811BCF" w14:paraId="1878443A" w14:textId="77777777" w:rsidTr="00F22916">
        <w:trPr>
          <w:trHeight w:val="314"/>
          <w:jc w:val="center"/>
        </w:trPr>
        <w:tc>
          <w:tcPr>
            <w:tcW w:w="1774" w:type="dxa"/>
            <w:tcBorders>
              <w:top w:val="nil"/>
              <w:left w:val="single" w:sz="4" w:space="0" w:color="auto"/>
              <w:bottom w:val="single" w:sz="4" w:space="0" w:color="auto"/>
              <w:right w:val="single" w:sz="4" w:space="0" w:color="auto"/>
            </w:tcBorders>
            <w:shd w:val="clear" w:color="auto" w:fill="E7E6E6"/>
            <w:noWrap/>
            <w:vAlign w:val="center"/>
            <w:hideMark/>
          </w:tcPr>
          <w:p w14:paraId="5958965D"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411" w:type="dxa"/>
            <w:tcBorders>
              <w:top w:val="nil"/>
              <w:left w:val="nil"/>
              <w:bottom w:val="single" w:sz="4" w:space="0" w:color="auto"/>
              <w:right w:val="single" w:sz="4" w:space="0" w:color="auto"/>
            </w:tcBorders>
            <w:shd w:val="clear" w:color="auto" w:fill="E7E6E6"/>
            <w:noWrap/>
            <w:vAlign w:val="center"/>
            <w:hideMark/>
          </w:tcPr>
          <w:p w14:paraId="368D5377"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411" w:type="dxa"/>
            <w:tcBorders>
              <w:top w:val="nil"/>
              <w:left w:val="nil"/>
              <w:bottom w:val="single" w:sz="4" w:space="0" w:color="auto"/>
              <w:right w:val="single" w:sz="4" w:space="0" w:color="auto"/>
            </w:tcBorders>
            <w:shd w:val="clear" w:color="auto" w:fill="E7E6E6"/>
            <w:noWrap/>
            <w:vAlign w:val="center"/>
            <w:hideMark/>
          </w:tcPr>
          <w:p w14:paraId="66C7C25C"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67B92318" w14:textId="77777777" w:rsidR="00EA6230" w:rsidRDefault="00EA6230" w:rsidP="00032635">
      <w:pPr>
        <w:jc w:val="both"/>
        <w:rPr>
          <w:lang w:val="es-ES"/>
        </w:rPr>
      </w:pPr>
      <w:r w:rsidRPr="00811BCF">
        <w:rPr>
          <w:noProof/>
        </w:rPr>
        <w:drawing>
          <wp:anchor distT="0" distB="0" distL="114300" distR="114300" simplePos="0" relativeHeight="251658240" behindDoc="0" locked="0" layoutInCell="1" allowOverlap="1" wp14:anchorId="11BBB4D2" wp14:editId="6BE45784">
            <wp:simplePos x="0" y="0"/>
            <wp:positionH relativeFrom="column">
              <wp:posOffset>64289</wp:posOffset>
            </wp:positionH>
            <wp:positionV relativeFrom="paragraph">
              <wp:posOffset>352957</wp:posOffset>
            </wp:positionV>
            <wp:extent cx="2910840" cy="1755140"/>
            <wp:effectExtent l="0" t="0" r="3810" b="16510"/>
            <wp:wrapTopAndBottom/>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D3F85" w:rsidRPr="002D3F85">
        <w:rPr>
          <w:b/>
          <w:bCs/>
          <w:lang w:val="es-ES"/>
        </w:rPr>
        <w:t>Fuente:</w:t>
      </w:r>
      <w:r w:rsidR="002D3F85" w:rsidRPr="002D3F85">
        <w:rPr>
          <w:lang w:val="es-ES"/>
        </w:rPr>
        <w:t xml:space="preserve"> Encuesta dirigida a la comunidad educativa “Ma</w:t>
      </w:r>
      <w:r w:rsidR="00F22916">
        <w:rPr>
          <w:lang w:val="es-ES"/>
        </w:rPr>
        <w:t>uricio Hermenejildo Domínguez”.</w:t>
      </w:r>
    </w:p>
    <w:p w14:paraId="2A6BAE90" w14:textId="2955A86B" w:rsidR="00F22916" w:rsidRPr="00EA6230" w:rsidRDefault="00EA6230" w:rsidP="00032635">
      <w:pPr>
        <w:jc w:val="both"/>
        <w:rPr>
          <w:lang w:val="es-ES"/>
        </w:rPr>
      </w:pPr>
      <w:r>
        <w:rPr>
          <w:i/>
          <w:iCs/>
          <w:color w:val="44546A"/>
          <w:sz w:val="18"/>
          <w:szCs w:val="18"/>
          <w:lang w:val="es-ES"/>
        </w:rPr>
        <w:t>Fig.</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5</w:t>
      </w:r>
      <w:r w:rsidR="002D3F85" w:rsidRPr="00811BCF">
        <w:rPr>
          <w:i/>
          <w:iCs/>
          <w:color w:val="44546A"/>
          <w:sz w:val="18"/>
          <w:szCs w:val="18"/>
        </w:rPr>
        <w:fldChar w:fldCharType="end"/>
      </w:r>
      <w:r w:rsidR="002D3F85" w:rsidRPr="002D3F85">
        <w:rPr>
          <w:i/>
          <w:iCs/>
          <w:color w:val="44546A"/>
          <w:sz w:val="18"/>
          <w:szCs w:val="18"/>
          <w:lang w:val="es-ES"/>
        </w:rPr>
        <w:t>. Respeto por parte de los docentes hacia la comunidad educativa.</w:t>
      </w:r>
    </w:p>
    <w:p w14:paraId="4149A442" w14:textId="77777777"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412F40A8" w14:textId="77777777" w:rsidR="002D3F85" w:rsidRPr="002D3F85" w:rsidRDefault="002D3F85" w:rsidP="00032635">
      <w:pPr>
        <w:jc w:val="both"/>
        <w:rPr>
          <w:b/>
          <w:bCs/>
          <w:lang w:val="es-ES"/>
        </w:rPr>
      </w:pPr>
    </w:p>
    <w:p w14:paraId="4CD04E36" w14:textId="144DAE34" w:rsidR="002D3F85" w:rsidRDefault="002D3F85" w:rsidP="00032635">
      <w:pPr>
        <w:jc w:val="both"/>
        <w:rPr>
          <w:lang w:val="es-ES"/>
        </w:rPr>
      </w:pPr>
      <w:r w:rsidRPr="002D3F85">
        <w:rPr>
          <w:b/>
          <w:bCs/>
          <w:lang w:val="es-ES"/>
        </w:rPr>
        <w:t xml:space="preserve">Interpretación: </w:t>
      </w:r>
      <w:r w:rsidRPr="002D3F85">
        <w:rPr>
          <w:lang w:val="es-ES"/>
        </w:rPr>
        <w:t>Los docentes no se dirigen hacia los estudiantes con respeto, por el nombre por el que desean llamarse o pronunciando correctamente su nombre: Aquí, la mayoría de los estudiantes reporta que "siempre" son tratados con respeto por parte de los docentes, quienes se dirigen a ellos usando el nombre que prefieren y pronunciándolo correctamente. El respeto hacia los estudiantes se mantiene como un valor importante, y que esta no representa una barrera significativa en comparación con otros posibles obstáculos en la comunicación o la interacción académica.</w:t>
      </w:r>
    </w:p>
    <w:p w14:paraId="0320CB13" w14:textId="77777777" w:rsidR="00F22916" w:rsidRPr="002D3F85" w:rsidRDefault="00F22916" w:rsidP="00032635">
      <w:pPr>
        <w:jc w:val="both"/>
        <w:rPr>
          <w:b/>
          <w:bCs/>
          <w:lang w:val="es-ES"/>
        </w:rPr>
      </w:pPr>
    </w:p>
    <w:p w14:paraId="6E555E02" w14:textId="77777777" w:rsidR="002D3F85" w:rsidRPr="002D3F85" w:rsidRDefault="002D3F85" w:rsidP="00032635">
      <w:pPr>
        <w:jc w:val="both"/>
        <w:rPr>
          <w:lang w:val="es-ES"/>
        </w:rPr>
      </w:pPr>
      <w:r w:rsidRPr="002D3F85">
        <w:rPr>
          <w:b/>
          <w:bCs/>
          <w:lang w:val="es-ES"/>
        </w:rPr>
        <w:t>P6:</w:t>
      </w:r>
      <w:r w:rsidRPr="002D3F85">
        <w:rPr>
          <w:lang w:val="es-ES"/>
        </w:rPr>
        <w:t xml:space="preserve"> ¿El alumnado no trata a todo el profesorado y personal no docente con respeto?</w:t>
      </w:r>
    </w:p>
    <w:p w14:paraId="5C045E3F" w14:textId="77777777" w:rsidR="002D3F85" w:rsidRPr="002D3F85" w:rsidRDefault="002D3F85" w:rsidP="00032635">
      <w:pPr>
        <w:keepNext/>
        <w:jc w:val="both"/>
        <w:rPr>
          <w:i/>
          <w:iCs/>
          <w:color w:val="44546A"/>
          <w:sz w:val="18"/>
          <w:szCs w:val="18"/>
          <w:lang w:val="es-ES"/>
        </w:rPr>
      </w:pPr>
      <w:bookmarkStart w:id="39" w:name="_Toc182638427"/>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8</w:t>
      </w:r>
      <w:r w:rsidRPr="00811BCF">
        <w:rPr>
          <w:i/>
          <w:iCs/>
          <w:color w:val="44546A"/>
          <w:sz w:val="18"/>
          <w:szCs w:val="18"/>
        </w:rPr>
        <w:fldChar w:fldCharType="end"/>
      </w:r>
      <w:r w:rsidRPr="002D3F85">
        <w:rPr>
          <w:i/>
          <w:iCs/>
          <w:color w:val="44546A"/>
          <w:sz w:val="18"/>
          <w:szCs w:val="18"/>
          <w:lang w:val="es-ES"/>
        </w:rPr>
        <w:t xml:space="preserve">. Respeto por parte de los estudiantes hacia la comunidad </w:t>
      </w:r>
      <w:bookmarkEnd w:id="39"/>
      <w:r w:rsidRPr="002D3F85">
        <w:rPr>
          <w:i/>
          <w:iCs/>
          <w:color w:val="44546A"/>
          <w:sz w:val="18"/>
          <w:szCs w:val="18"/>
          <w:lang w:val="es-ES"/>
        </w:rPr>
        <w:t>educativa.</w:t>
      </w:r>
    </w:p>
    <w:tbl>
      <w:tblPr>
        <w:tblStyle w:val="Tablaconcuadrcula1"/>
        <w:tblW w:w="5018" w:type="dxa"/>
        <w:tblLook w:val="04A0" w:firstRow="1" w:lastRow="0" w:firstColumn="1" w:lastColumn="0" w:noHBand="0" w:noVBand="1"/>
      </w:tblPr>
      <w:tblGrid>
        <w:gridCol w:w="1936"/>
        <w:gridCol w:w="1541"/>
        <w:gridCol w:w="1541"/>
      </w:tblGrid>
      <w:tr w:rsidR="002D3F85" w:rsidRPr="00811BCF" w14:paraId="0CD8035E" w14:textId="77777777" w:rsidTr="00F22916">
        <w:trPr>
          <w:trHeight w:val="311"/>
        </w:trPr>
        <w:tc>
          <w:tcPr>
            <w:tcW w:w="1936" w:type="dxa"/>
            <w:shd w:val="clear" w:color="auto" w:fill="D5DCE4" w:themeFill="text2" w:themeFillTint="33"/>
            <w:noWrap/>
            <w:hideMark/>
          </w:tcPr>
          <w:p w14:paraId="2EA089E7" w14:textId="77777777" w:rsidR="002D3F85" w:rsidRPr="00811BCF" w:rsidRDefault="002D3F85" w:rsidP="00032635">
            <w:pPr>
              <w:jc w:val="both"/>
              <w:rPr>
                <w:rFonts w:cs="Times New Roman"/>
                <w:b/>
                <w:bCs/>
                <w:color w:val="000000"/>
                <w:szCs w:val="24"/>
                <w:lang w:eastAsia="es-ES"/>
              </w:rPr>
            </w:pPr>
            <w:r w:rsidRPr="00811BCF">
              <w:rPr>
                <w:rFonts w:cs="Times New Roman"/>
                <w:b/>
                <w:bCs/>
                <w:color w:val="000000"/>
                <w:szCs w:val="24"/>
                <w:lang w:eastAsia="es-ES"/>
              </w:rPr>
              <w:t>Respuesta</w:t>
            </w:r>
          </w:p>
        </w:tc>
        <w:tc>
          <w:tcPr>
            <w:tcW w:w="1541" w:type="dxa"/>
            <w:shd w:val="clear" w:color="auto" w:fill="D5DCE4" w:themeFill="text2" w:themeFillTint="33"/>
            <w:noWrap/>
            <w:hideMark/>
          </w:tcPr>
          <w:p w14:paraId="5FD735C9" w14:textId="77777777" w:rsidR="002D3F85" w:rsidRPr="00811BCF" w:rsidRDefault="002D3F85" w:rsidP="00032635">
            <w:pPr>
              <w:jc w:val="both"/>
              <w:rPr>
                <w:rFonts w:cs="Times New Roman"/>
                <w:b/>
                <w:bCs/>
                <w:color w:val="000000"/>
                <w:szCs w:val="24"/>
                <w:lang w:eastAsia="es-ES"/>
              </w:rPr>
            </w:pPr>
            <w:r w:rsidRPr="00811BCF">
              <w:rPr>
                <w:rFonts w:cs="Times New Roman"/>
                <w:b/>
                <w:bCs/>
                <w:color w:val="000000"/>
                <w:szCs w:val="24"/>
                <w:lang w:eastAsia="es-ES"/>
              </w:rPr>
              <w:t>Frecuencia</w:t>
            </w:r>
          </w:p>
        </w:tc>
        <w:tc>
          <w:tcPr>
            <w:tcW w:w="1541" w:type="dxa"/>
            <w:shd w:val="clear" w:color="auto" w:fill="D5DCE4" w:themeFill="text2" w:themeFillTint="33"/>
            <w:noWrap/>
            <w:hideMark/>
          </w:tcPr>
          <w:p w14:paraId="5E375C2D" w14:textId="77777777" w:rsidR="002D3F85" w:rsidRPr="00811BCF" w:rsidRDefault="002D3F85" w:rsidP="00032635">
            <w:pPr>
              <w:jc w:val="both"/>
              <w:rPr>
                <w:rFonts w:cs="Times New Roman"/>
                <w:b/>
                <w:bCs/>
                <w:color w:val="000000"/>
                <w:szCs w:val="24"/>
                <w:lang w:eastAsia="es-ES"/>
              </w:rPr>
            </w:pPr>
            <w:r w:rsidRPr="00811BCF">
              <w:rPr>
                <w:rFonts w:cs="Times New Roman"/>
                <w:b/>
                <w:bCs/>
                <w:color w:val="000000"/>
                <w:szCs w:val="24"/>
                <w:lang w:eastAsia="es-ES"/>
              </w:rPr>
              <w:t>Porcentaje</w:t>
            </w:r>
          </w:p>
        </w:tc>
      </w:tr>
      <w:tr w:rsidR="002D3F85" w:rsidRPr="00811BCF" w14:paraId="5B75C8D3" w14:textId="77777777" w:rsidTr="00F22916">
        <w:trPr>
          <w:trHeight w:val="311"/>
        </w:trPr>
        <w:tc>
          <w:tcPr>
            <w:tcW w:w="1936" w:type="dxa"/>
            <w:noWrap/>
            <w:hideMark/>
          </w:tcPr>
          <w:p w14:paraId="5605D888"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Siempre</w:t>
            </w:r>
          </w:p>
        </w:tc>
        <w:tc>
          <w:tcPr>
            <w:tcW w:w="1541" w:type="dxa"/>
            <w:noWrap/>
            <w:hideMark/>
          </w:tcPr>
          <w:p w14:paraId="3950B9C4"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85</w:t>
            </w:r>
          </w:p>
        </w:tc>
        <w:tc>
          <w:tcPr>
            <w:tcW w:w="1541" w:type="dxa"/>
            <w:noWrap/>
            <w:hideMark/>
          </w:tcPr>
          <w:p w14:paraId="68F35E4E"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37,12%</w:t>
            </w:r>
          </w:p>
        </w:tc>
      </w:tr>
      <w:tr w:rsidR="002D3F85" w:rsidRPr="00811BCF" w14:paraId="7E2006D5" w14:textId="77777777" w:rsidTr="00F22916">
        <w:trPr>
          <w:trHeight w:val="311"/>
        </w:trPr>
        <w:tc>
          <w:tcPr>
            <w:tcW w:w="1936" w:type="dxa"/>
            <w:noWrap/>
            <w:hideMark/>
          </w:tcPr>
          <w:p w14:paraId="50A63578"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Muchas veces</w:t>
            </w:r>
          </w:p>
        </w:tc>
        <w:tc>
          <w:tcPr>
            <w:tcW w:w="1541" w:type="dxa"/>
            <w:noWrap/>
            <w:hideMark/>
          </w:tcPr>
          <w:p w14:paraId="135E2F3D"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29</w:t>
            </w:r>
          </w:p>
        </w:tc>
        <w:tc>
          <w:tcPr>
            <w:tcW w:w="1541" w:type="dxa"/>
            <w:noWrap/>
            <w:hideMark/>
          </w:tcPr>
          <w:p w14:paraId="1F46E731"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12,66%</w:t>
            </w:r>
          </w:p>
        </w:tc>
      </w:tr>
      <w:tr w:rsidR="002D3F85" w:rsidRPr="00811BCF" w14:paraId="3003461A" w14:textId="77777777" w:rsidTr="00F22916">
        <w:trPr>
          <w:trHeight w:val="311"/>
        </w:trPr>
        <w:tc>
          <w:tcPr>
            <w:tcW w:w="1936" w:type="dxa"/>
            <w:noWrap/>
            <w:hideMark/>
          </w:tcPr>
          <w:p w14:paraId="2DB316E3"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Algunas veces</w:t>
            </w:r>
          </w:p>
        </w:tc>
        <w:tc>
          <w:tcPr>
            <w:tcW w:w="1541" w:type="dxa"/>
            <w:noWrap/>
            <w:hideMark/>
          </w:tcPr>
          <w:p w14:paraId="4A81BF88"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62</w:t>
            </w:r>
          </w:p>
        </w:tc>
        <w:tc>
          <w:tcPr>
            <w:tcW w:w="1541" w:type="dxa"/>
            <w:noWrap/>
            <w:hideMark/>
          </w:tcPr>
          <w:p w14:paraId="6E9D9FAB"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27,07%</w:t>
            </w:r>
          </w:p>
        </w:tc>
      </w:tr>
      <w:tr w:rsidR="002D3F85" w:rsidRPr="00811BCF" w14:paraId="763300C0" w14:textId="77777777" w:rsidTr="00F22916">
        <w:trPr>
          <w:trHeight w:val="311"/>
        </w:trPr>
        <w:tc>
          <w:tcPr>
            <w:tcW w:w="1936" w:type="dxa"/>
            <w:noWrap/>
            <w:hideMark/>
          </w:tcPr>
          <w:p w14:paraId="08A52B57"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No</w:t>
            </w:r>
          </w:p>
        </w:tc>
        <w:tc>
          <w:tcPr>
            <w:tcW w:w="1541" w:type="dxa"/>
            <w:noWrap/>
            <w:hideMark/>
          </w:tcPr>
          <w:p w14:paraId="437C5E8E"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53</w:t>
            </w:r>
          </w:p>
        </w:tc>
        <w:tc>
          <w:tcPr>
            <w:tcW w:w="1541" w:type="dxa"/>
            <w:noWrap/>
            <w:hideMark/>
          </w:tcPr>
          <w:p w14:paraId="15443F09" w14:textId="77777777" w:rsidR="002D3F85" w:rsidRPr="00811BCF" w:rsidRDefault="002D3F85" w:rsidP="00032635">
            <w:pPr>
              <w:jc w:val="both"/>
              <w:rPr>
                <w:rFonts w:cs="Times New Roman"/>
                <w:color w:val="000000"/>
                <w:szCs w:val="24"/>
                <w:lang w:eastAsia="es-ES"/>
              </w:rPr>
            </w:pPr>
            <w:r w:rsidRPr="00811BCF">
              <w:rPr>
                <w:rFonts w:cs="Times New Roman"/>
                <w:color w:val="000000"/>
                <w:szCs w:val="24"/>
                <w:lang w:eastAsia="es-ES"/>
              </w:rPr>
              <w:t>23,14%</w:t>
            </w:r>
          </w:p>
        </w:tc>
      </w:tr>
      <w:tr w:rsidR="002D3F85" w:rsidRPr="00811BCF" w14:paraId="2CA54549" w14:textId="77777777" w:rsidTr="00F22916">
        <w:trPr>
          <w:trHeight w:val="311"/>
        </w:trPr>
        <w:tc>
          <w:tcPr>
            <w:tcW w:w="1936" w:type="dxa"/>
            <w:shd w:val="clear" w:color="auto" w:fill="D5DCE4" w:themeFill="text2" w:themeFillTint="33"/>
            <w:noWrap/>
            <w:hideMark/>
          </w:tcPr>
          <w:p w14:paraId="1DB0C6B4" w14:textId="77777777" w:rsidR="002D3F85" w:rsidRPr="00811BCF" w:rsidRDefault="002D3F85" w:rsidP="00032635">
            <w:pPr>
              <w:jc w:val="both"/>
              <w:rPr>
                <w:rFonts w:cs="Times New Roman"/>
                <w:b/>
                <w:bCs/>
                <w:color w:val="000000"/>
                <w:szCs w:val="24"/>
                <w:lang w:eastAsia="es-ES"/>
              </w:rPr>
            </w:pPr>
            <w:r w:rsidRPr="00811BCF">
              <w:rPr>
                <w:rFonts w:cs="Times New Roman"/>
                <w:b/>
                <w:bCs/>
                <w:color w:val="000000"/>
                <w:szCs w:val="24"/>
                <w:lang w:eastAsia="es-ES"/>
              </w:rPr>
              <w:t>Total</w:t>
            </w:r>
          </w:p>
        </w:tc>
        <w:tc>
          <w:tcPr>
            <w:tcW w:w="1541" w:type="dxa"/>
            <w:shd w:val="clear" w:color="auto" w:fill="D5DCE4" w:themeFill="text2" w:themeFillTint="33"/>
            <w:noWrap/>
            <w:hideMark/>
          </w:tcPr>
          <w:p w14:paraId="21C3B219" w14:textId="77777777" w:rsidR="002D3F85" w:rsidRPr="00811BCF" w:rsidRDefault="002D3F85" w:rsidP="00032635">
            <w:pPr>
              <w:jc w:val="both"/>
              <w:rPr>
                <w:rFonts w:cs="Times New Roman"/>
                <w:b/>
                <w:bCs/>
                <w:color w:val="000000"/>
                <w:szCs w:val="24"/>
                <w:lang w:eastAsia="es-ES"/>
              </w:rPr>
            </w:pPr>
            <w:r w:rsidRPr="00811BCF">
              <w:rPr>
                <w:rFonts w:cs="Times New Roman"/>
                <w:b/>
                <w:bCs/>
                <w:color w:val="000000"/>
                <w:szCs w:val="24"/>
                <w:lang w:eastAsia="es-ES"/>
              </w:rPr>
              <w:t>229</w:t>
            </w:r>
          </w:p>
        </w:tc>
        <w:tc>
          <w:tcPr>
            <w:tcW w:w="1541" w:type="dxa"/>
            <w:shd w:val="clear" w:color="auto" w:fill="D5DCE4" w:themeFill="text2" w:themeFillTint="33"/>
            <w:noWrap/>
            <w:hideMark/>
          </w:tcPr>
          <w:p w14:paraId="6B94203A" w14:textId="77777777" w:rsidR="002D3F85" w:rsidRPr="00811BCF" w:rsidRDefault="002D3F85" w:rsidP="00032635">
            <w:pPr>
              <w:jc w:val="both"/>
              <w:rPr>
                <w:rFonts w:cs="Times New Roman"/>
                <w:b/>
                <w:bCs/>
                <w:color w:val="000000"/>
                <w:szCs w:val="24"/>
                <w:lang w:eastAsia="es-ES"/>
              </w:rPr>
            </w:pPr>
            <w:r w:rsidRPr="00811BCF">
              <w:rPr>
                <w:rFonts w:cs="Times New Roman"/>
                <w:b/>
                <w:bCs/>
                <w:color w:val="000000"/>
                <w:szCs w:val="24"/>
                <w:lang w:eastAsia="es-ES"/>
              </w:rPr>
              <w:t>100,00%</w:t>
            </w:r>
          </w:p>
        </w:tc>
      </w:tr>
    </w:tbl>
    <w:p w14:paraId="002CCB6B" w14:textId="0579DEC6"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w:t>
      </w:r>
      <w:r w:rsidR="00F40080">
        <w:rPr>
          <w:lang w:val="es-ES"/>
        </w:rPr>
        <w:t>uricio Hermenejildo Domínguez”.</w:t>
      </w:r>
    </w:p>
    <w:p w14:paraId="51848802" w14:textId="77777777" w:rsidR="002D3F85" w:rsidRPr="00811BCF" w:rsidRDefault="002D3F85" w:rsidP="00032635">
      <w:pPr>
        <w:keepNext/>
        <w:jc w:val="both"/>
      </w:pPr>
      <w:r w:rsidRPr="00811BCF">
        <w:rPr>
          <w:noProof/>
        </w:rPr>
        <w:drawing>
          <wp:inline distT="0" distB="0" distL="114300" distR="114300" wp14:anchorId="2B1338AD" wp14:editId="4D9481BA">
            <wp:extent cx="2883243" cy="1598140"/>
            <wp:effectExtent l="0" t="0" r="12700" b="254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62A126" w14:textId="12CFB3B1" w:rsidR="002D3F85" w:rsidRPr="002D3F85" w:rsidRDefault="00EA6230" w:rsidP="00032635">
      <w:pPr>
        <w:keepNext/>
        <w:jc w:val="both"/>
        <w:rPr>
          <w:i/>
          <w:iCs/>
          <w:color w:val="44546A"/>
          <w:sz w:val="18"/>
          <w:szCs w:val="18"/>
          <w:lang w:val="es-ES"/>
        </w:rPr>
      </w:pPr>
      <w:r>
        <w:rPr>
          <w:i/>
          <w:iCs/>
          <w:color w:val="44546A"/>
          <w:sz w:val="18"/>
          <w:szCs w:val="18"/>
          <w:lang w:val="es-ES"/>
        </w:rPr>
        <w:t>Fig.</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6</w:t>
      </w:r>
      <w:r w:rsidR="002D3F85" w:rsidRPr="00811BCF">
        <w:rPr>
          <w:i/>
          <w:iCs/>
          <w:color w:val="44546A"/>
          <w:sz w:val="18"/>
          <w:szCs w:val="18"/>
        </w:rPr>
        <w:fldChar w:fldCharType="end"/>
      </w:r>
      <w:r w:rsidR="002D3F85" w:rsidRPr="002D3F85">
        <w:rPr>
          <w:i/>
          <w:iCs/>
          <w:color w:val="44546A"/>
          <w:sz w:val="18"/>
          <w:szCs w:val="18"/>
          <w:lang w:val="es-ES"/>
        </w:rPr>
        <w:t>. Respeto por parte de los estudiantes hacia la comunidad educativa.</w:t>
      </w:r>
    </w:p>
    <w:p w14:paraId="740505C6" w14:textId="2C05E65F" w:rsidR="002D3F85" w:rsidRPr="00F40080"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008CC4F7" w14:textId="0B87B822" w:rsidR="002D3F85" w:rsidRPr="002D3F85" w:rsidRDefault="002D3F85" w:rsidP="00032635">
      <w:pPr>
        <w:jc w:val="both"/>
        <w:rPr>
          <w:b/>
          <w:bCs/>
          <w:lang w:val="es-ES"/>
        </w:rPr>
      </w:pPr>
      <w:r w:rsidRPr="002D3F85">
        <w:rPr>
          <w:b/>
          <w:bCs/>
          <w:lang w:val="es-ES"/>
        </w:rPr>
        <w:t xml:space="preserve">Interpretación: </w:t>
      </w:r>
      <w:r w:rsidRPr="002D3F85">
        <w:rPr>
          <w:lang w:val="es-ES"/>
        </w:rPr>
        <w:t>El alumnado no trata a todo el profesorado y personal no docente con respeto: En esta pregunta, la respuesta denota énfasis en "Siempre". Esto indica que, aunque existen problemas, el respeto hacia el personal docente no se ve afectado como en otros aspectos.</w:t>
      </w:r>
    </w:p>
    <w:p w14:paraId="336CF89F" w14:textId="77777777" w:rsidR="002D3F85" w:rsidRPr="002D3F85" w:rsidRDefault="002D3F85" w:rsidP="00032635">
      <w:pPr>
        <w:jc w:val="both"/>
        <w:rPr>
          <w:b/>
          <w:bCs/>
          <w:lang w:val="es-ES"/>
        </w:rPr>
      </w:pPr>
    </w:p>
    <w:p w14:paraId="768AAAC6" w14:textId="77777777" w:rsidR="002D3F85" w:rsidRPr="002D3F85" w:rsidRDefault="002D3F85" w:rsidP="00032635">
      <w:pPr>
        <w:jc w:val="both"/>
        <w:rPr>
          <w:lang w:val="es-ES"/>
        </w:rPr>
      </w:pPr>
      <w:r w:rsidRPr="002D3F85">
        <w:rPr>
          <w:b/>
          <w:bCs/>
          <w:lang w:val="es-ES"/>
        </w:rPr>
        <w:t>P7:</w:t>
      </w:r>
      <w:r w:rsidRPr="002D3F85">
        <w:rPr>
          <w:lang w:val="es-ES"/>
        </w:rPr>
        <w:t xml:space="preserve"> ¿No se solicitan las opiniones del alumnado sobre cómo debería mejorarse la institución?</w:t>
      </w:r>
    </w:p>
    <w:p w14:paraId="40C6706B" w14:textId="77777777" w:rsidR="002D3F85" w:rsidRPr="002D3F85" w:rsidRDefault="002D3F85" w:rsidP="00032635">
      <w:pPr>
        <w:keepNext/>
        <w:jc w:val="both"/>
        <w:rPr>
          <w:i/>
          <w:iCs/>
          <w:color w:val="44546A"/>
          <w:sz w:val="18"/>
          <w:szCs w:val="18"/>
          <w:lang w:val="es-ES"/>
        </w:rPr>
      </w:pPr>
      <w:bookmarkStart w:id="40" w:name="_Toc182638428"/>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9</w:t>
      </w:r>
      <w:r w:rsidRPr="00811BCF">
        <w:rPr>
          <w:i/>
          <w:iCs/>
          <w:color w:val="44546A"/>
          <w:sz w:val="18"/>
          <w:szCs w:val="18"/>
        </w:rPr>
        <w:fldChar w:fldCharType="end"/>
      </w:r>
      <w:r w:rsidRPr="002D3F85">
        <w:rPr>
          <w:i/>
          <w:iCs/>
          <w:color w:val="44546A"/>
          <w:sz w:val="18"/>
          <w:szCs w:val="18"/>
          <w:lang w:val="es-ES"/>
        </w:rPr>
        <w:t>. Socialización de opiniones por parte de estudiantes.</w:t>
      </w:r>
      <w:bookmarkEnd w:id="40"/>
    </w:p>
    <w:tbl>
      <w:tblPr>
        <w:tblW w:w="4797" w:type="dxa"/>
        <w:jc w:val="center"/>
        <w:tblCellMar>
          <w:left w:w="70" w:type="dxa"/>
          <w:right w:w="70" w:type="dxa"/>
        </w:tblCellMar>
        <w:tblLook w:val="04A0" w:firstRow="1" w:lastRow="0" w:firstColumn="1" w:lastColumn="0" w:noHBand="0" w:noVBand="1"/>
      </w:tblPr>
      <w:tblGrid>
        <w:gridCol w:w="1851"/>
        <w:gridCol w:w="1473"/>
        <w:gridCol w:w="1473"/>
      </w:tblGrid>
      <w:tr w:rsidR="002D3F85" w:rsidRPr="00811BCF" w14:paraId="69B3B74F" w14:textId="77777777" w:rsidTr="00F22916">
        <w:trPr>
          <w:trHeight w:val="338"/>
          <w:jc w:val="center"/>
        </w:trPr>
        <w:tc>
          <w:tcPr>
            <w:tcW w:w="18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D38C1F"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473" w:type="dxa"/>
            <w:tcBorders>
              <w:top w:val="single" w:sz="4" w:space="0" w:color="auto"/>
              <w:left w:val="nil"/>
              <w:bottom w:val="single" w:sz="4" w:space="0" w:color="auto"/>
              <w:right w:val="single" w:sz="4" w:space="0" w:color="auto"/>
            </w:tcBorders>
            <w:shd w:val="clear" w:color="auto" w:fill="D9D9D9"/>
            <w:noWrap/>
            <w:vAlign w:val="center"/>
            <w:hideMark/>
          </w:tcPr>
          <w:p w14:paraId="29B32D2C"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473" w:type="dxa"/>
            <w:tcBorders>
              <w:top w:val="single" w:sz="4" w:space="0" w:color="auto"/>
              <w:left w:val="nil"/>
              <w:bottom w:val="single" w:sz="4" w:space="0" w:color="auto"/>
              <w:right w:val="single" w:sz="4" w:space="0" w:color="auto"/>
            </w:tcBorders>
            <w:shd w:val="clear" w:color="auto" w:fill="D9D9D9"/>
            <w:noWrap/>
            <w:vAlign w:val="center"/>
            <w:hideMark/>
          </w:tcPr>
          <w:p w14:paraId="59D8B565"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4C2DEF1A" w14:textId="77777777" w:rsidTr="00F22916">
        <w:trPr>
          <w:trHeight w:val="338"/>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14:paraId="2E8C46D0"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473" w:type="dxa"/>
            <w:tcBorders>
              <w:top w:val="nil"/>
              <w:left w:val="nil"/>
              <w:bottom w:val="single" w:sz="4" w:space="0" w:color="auto"/>
              <w:right w:val="single" w:sz="4" w:space="0" w:color="auto"/>
            </w:tcBorders>
            <w:shd w:val="clear" w:color="auto" w:fill="auto"/>
            <w:noWrap/>
            <w:vAlign w:val="center"/>
            <w:hideMark/>
          </w:tcPr>
          <w:p w14:paraId="56856FBB" w14:textId="77777777" w:rsidR="002D3F85" w:rsidRPr="00811BCF" w:rsidRDefault="002D3F85" w:rsidP="00032635">
            <w:pPr>
              <w:jc w:val="both"/>
              <w:rPr>
                <w:color w:val="000000"/>
                <w:szCs w:val="24"/>
                <w:lang w:eastAsia="es-ES"/>
              </w:rPr>
            </w:pPr>
            <w:r w:rsidRPr="00811BCF">
              <w:rPr>
                <w:color w:val="000000"/>
                <w:szCs w:val="24"/>
                <w:lang w:eastAsia="es-ES"/>
              </w:rPr>
              <w:t>65</w:t>
            </w:r>
          </w:p>
        </w:tc>
        <w:tc>
          <w:tcPr>
            <w:tcW w:w="1473" w:type="dxa"/>
            <w:tcBorders>
              <w:top w:val="nil"/>
              <w:left w:val="nil"/>
              <w:bottom w:val="single" w:sz="4" w:space="0" w:color="auto"/>
              <w:right w:val="single" w:sz="4" w:space="0" w:color="auto"/>
            </w:tcBorders>
            <w:shd w:val="clear" w:color="auto" w:fill="auto"/>
            <w:noWrap/>
            <w:vAlign w:val="center"/>
            <w:hideMark/>
          </w:tcPr>
          <w:p w14:paraId="581C2E6D" w14:textId="77777777" w:rsidR="002D3F85" w:rsidRPr="00811BCF" w:rsidRDefault="002D3F85" w:rsidP="00032635">
            <w:pPr>
              <w:jc w:val="both"/>
              <w:rPr>
                <w:color w:val="000000"/>
                <w:szCs w:val="24"/>
                <w:lang w:eastAsia="es-ES"/>
              </w:rPr>
            </w:pPr>
            <w:r w:rsidRPr="00811BCF">
              <w:rPr>
                <w:color w:val="000000"/>
                <w:szCs w:val="24"/>
                <w:lang w:eastAsia="es-ES"/>
              </w:rPr>
              <w:t>28,38%</w:t>
            </w:r>
          </w:p>
        </w:tc>
      </w:tr>
      <w:tr w:rsidR="002D3F85" w:rsidRPr="00811BCF" w14:paraId="062935D1" w14:textId="77777777" w:rsidTr="00F22916">
        <w:trPr>
          <w:trHeight w:val="338"/>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14:paraId="193A9AAE"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473" w:type="dxa"/>
            <w:tcBorders>
              <w:top w:val="nil"/>
              <w:left w:val="nil"/>
              <w:bottom w:val="single" w:sz="4" w:space="0" w:color="auto"/>
              <w:right w:val="single" w:sz="4" w:space="0" w:color="auto"/>
            </w:tcBorders>
            <w:shd w:val="clear" w:color="auto" w:fill="auto"/>
            <w:noWrap/>
            <w:vAlign w:val="center"/>
            <w:hideMark/>
          </w:tcPr>
          <w:p w14:paraId="784CBDB4" w14:textId="77777777" w:rsidR="002D3F85" w:rsidRPr="00811BCF" w:rsidRDefault="002D3F85" w:rsidP="00032635">
            <w:pPr>
              <w:jc w:val="both"/>
              <w:rPr>
                <w:color w:val="000000"/>
                <w:szCs w:val="24"/>
                <w:lang w:eastAsia="es-ES"/>
              </w:rPr>
            </w:pPr>
            <w:r w:rsidRPr="00811BCF">
              <w:rPr>
                <w:color w:val="000000"/>
                <w:szCs w:val="24"/>
                <w:lang w:eastAsia="es-ES"/>
              </w:rPr>
              <w:t>33</w:t>
            </w:r>
          </w:p>
        </w:tc>
        <w:tc>
          <w:tcPr>
            <w:tcW w:w="1473" w:type="dxa"/>
            <w:tcBorders>
              <w:top w:val="nil"/>
              <w:left w:val="nil"/>
              <w:bottom w:val="single" w:sz="4" w:space="0" w:color="auto"/>
              <w:right w:val="single" w:sz="4" w:space="0" w:color="auto"/>
            </w:tcBorders>
            <w:shd w:val="clear" w:color="auto" w:fill="auto"/>
            <w:noWrap/>
            <w:vAlign w:val="center"/>
            <w:hideMark/>
          </w:tcPr>
          <w:p w14:paraId="3316A0F2" w14:textId="77777777" w:rsidR="002D3F85" w:rsidRPr="00811BCF" w:rsidRDefault="002D3F85" w:rsidP="00032635">
            <w:pPr>
              <w:jc w:val="both"/>
              <w:rPr>
                <w:color w:val="000000"/>
                <w:szCs w:val="24"/>
                <w:lang w:eastAsia="es-ES"/>
              </w:rPr>
            </w:pPr>
            <w:r w:rsidRPr="00811BCF">
              <w:rPr>
                <w:color w:val="000000"/>
                <w:szCs w:val="24"/>
                <w:lang w:eastAsia="es-ES"/>
              </w:rPr>
              <w:t>14,41%</w:t>
            </w:r>
          </w:p>
        </w:tc>
      </w:tr>
      <w:tr w:rsidR="002D3F85" w:rsidRPr="00811BCF" w14:paraId="31E21306" w14:textId="77777777" w:rsidTr="00F22916">
        <w:trPr>
          <w:trHeight w:val="338"/>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14:paraId="7602347E"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473" w:type="dxa"/>
            <w:tcBorders>
              <w:top w:val="nil"/>
              <w:left w:val="nil"/>
              <w:bottom w:val="single" w:sz="4" w:space="0" w:color="auto"/>
              <w:right w:val="single" w:sz="4" w:space="0" w:color="auto"/>
            </w:tcBorders>
            <w:shd w:val="clear" w:color="auto" w:fill="auto"/>
            <w:noWrap/>
            <w:vAlign w:val="center"/>
            <w:hideMark/>
          </w:tcPr>
          <w:p w14:paraId="4DA4AE00" w14:textId="77777777" w:rsidR="002D3F85" w:rsidRPr="00811BCF" w:rsidRDefault="002D3F85" w:rsidP="00032635">
            <w:pPr>
              <w:jc w:val="both"/>
              <w:rPr>
                <w:color w:val="000000"/>
                <w:szCs w:val="24"/>
                <w:lang w:eastAsia="es-ES"/>
              </w:rPr>
            </w:pPr>
            <w:r w:rsidRPr="00811BCF">
              <w:rPr>
                <w:color w:val="000000"/>
                <w:szCs w:val="24"/>
                <w:lang w:eastAsia="es-ES"/>
              </w:rPr>
              <w:t>83</w:t>
            </w:r>
          </w:p>
        </w:tc>
        <w:tc>
          <w:tcPr>
            <w:tcW w:w="1473" w:type="dxa"/>
            <w:tcBorders>
              <w:top w:val="nil"/>
              <w:left w:val="nil"/>
              <w:bottom w:val="single" w:sz="4" w:space="0" w:color="auto"/>
              <w:right w:val="single" w:sz="4" w:space="0" w:color="auto"/>
            </w:tcBorders>
            <w:shd w:val="clear" w:color="auto" w:fill="auto"/>
            <w:noWrap/>
            <w:vAlign w:val="center"/>
            <w:hideMark/>
          </w:tcPr>
          <w:p w14:paraId="41B402F4" w14:textId="77777777" w:rsidR="002D3F85" w:rsidRPr="00811BCF" w:rsidRDefault="002D3F85" w:rsidP="00032635">
            <w:pPr>
              <w:jc w:val="both"/>
              <w:rPr>
                <w:color w:val="000000"/>
                <w:szCs w:val="24"/>
                <w:lang w:eastAsia="es-ES"/>
              </w:rPr>
            </w:pPr>
            <w:r w:rsidRPr="00811BCF">
              <w:rPr>
                <w:color w:val="000000"/>
                <w:szCs w:val="24"/>
                <w:lang w:eastAsia="es-ES"/>
              </w:rPr>
              <w:t>36,24%</w:t>
            </w:r>
          </w:p>
        </w:tc>
      </w:tr>
      <w:tr w:rsidR="002D3F85" w:rsidRPr="00811BCF" w14:paraId="231D8F24" w14:textId="77777777" w:rsidTr="00F22916">
        <w:trPr>
          <w:trHeight w:val="338"/>
          <w:jc w:val="center"/>
        </w:trPr>
        <w:tc>
          <w:tcPr>
            <w:tcW w:w="1851" w:type="dxa"/>
            <w:tcBorders>
              <w:top w:val="nil"/>
              <w:left w:val="single" w:sz="4" w:space="0" w:color="auto"/>
              <w:bottom w:val="single" w:sz="4" w:space="0" w:color="auto"/>
              <w:right w:val="single" w:sz="4" w:space="0" w:color="auto"/>
            </w:tcBorders>
            <w:shd w:val="clear" w:color="auto" w:fill="auto"/>
            <w:noWrap/>
            <w:vAlign w:val="center"/>
            <w:hideMark/>
          </w:tcPr>
          <w:p w14:paraId="4900927D"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473" w:type="dxa"/>
            <w:tcBorders>
              <w:top w:val="nil"/>
              <w:left w:val="nil"/>
              <w:bottom w:val="single" w:sz="4" w:space="0" w:color="auto"/>
              <w:right w:val="single" w:sz="4" w:space="0" w:color="auto"/>
            </w:tcBorders>
            <w:shd w:val="clear" w:color="auto" w:fill="auto"/>
            <w:noWrap/>
            <w:vAlign w:val="center"/>
            <w:hideMark/>
          </w:tcPr>
          <w:p w14:paraId="36009FED" w14:textId="77777777" w:rsidR="002D3F85" w:rsidRPr="00811BCF" w:rsidRDefault="002D3F85" w:rsidP="00032635">
            <w:pPr>
              <w:jc w:val="both"/>
              <w:rPr>
                <w:color w:val="000000"/>
                <w:szCs w:val="24"/>
                <w:lang w:eastAsia="es-ES"/>
              </w:rPr>
            </w:pPr>
            <w:r w:rsidRPr="00811BCF">
              <w:rPr>
                <w:color w:val="000000"/>
                <w:szCs w:val="24"/>
                <w:lang w:eastAsia="es-ES"/>
              </w:rPr>
              <w:t>48</w:t>
            </w:r>
          </w:p>
        </w:tc>
        <w:tc>
          <w:tcPr>
            <w:tcW w:w="1473" w:type="dxa"/>
            <w:tcBorders>
              <w:top w:val="nil"/>
              <w:left w:val="nil"/>
              <w:bottom w:val="single" w:sz="4" w:space="0" w:color="auto"/>
              <w:right w:val="single" w:sz="4" w:space="0" w:color="auto"/>
            </w:tcBorders>
            <w:shd w:val="clear" w:color="auto" w:fill="auto"/>
            <w:noWrap/>
            <w:vAlign w:val="center"/>
            <w:hideMark/>
          </w:tcPr>
          <w:p w14:paraId="51040AC2" w14:textId="77777777" w:rsidR="002D3F85" w:rsidRPr="00811BCF" w:rsidRDefault="002D3F85" w:rsidP="00032635">
            <w:pPr>
              <w:jc w:val="both"/>
              <w:rPr>
                <w:color w:val="000000"/>
                <w:szCs w:val="24"/>
                <w:lang w:eastAsia="es-ES"/>
              </w:rPr>
            </w:pPr>
            <w:r w:rsidRPr="00811BCF">
              <w:rPr>
                <w:color w:val="000000"/>
                <w:szCs w:val="24"/>
                <w:lang w:eastAsia="es-ES"/>
              </w:rPr>
              <w:t>20,96%</w:t>
            </w:r>
          </w:p>
        </w:tc>
      </w:tr>
      <w:tr w:rsidR="002D3F85" w:rsidRPr="00811BCF" w14:paraId="034156E4" w14:textId="77777777" w:rsidTr="00F22916">
        <w:trPr>
          <w:trHeight w:val="338"/>
          <w:jc w:val="center"/>
        </w:trPr>
        <w:tc>
          <w:tcPr>
            <w:tcW w:w="1851" w:type="dxa"/>
            <w:tcBorders>
              <w:top w:val="nil"/>
              <w:left w:val="single" w:sz="4" w:space="0" w:color="auto"/>
              <w:bottom w:val="single" w:sz="4" w:space="0" w:color="auto"/>
              <w:right w:val="single" w:sz="4" w:space="0" w:color="auto"/>
            </w:tcBorders>
            <w:shd w:val="clear" w:color="auto" w:fill="D9D9D9"/>
            <w:noWrap/>
            <w:vAlign w:val="center"/>
            <w:hideMark/>
          </w:tcPr>
          <w:p w14:paraId="400929AD"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473" w:type="dxa"/>
            <w:tcBorders>
              <w:top w:val="nil"/>
              <w:left w:val="nil"/>
              <w:bottom w:val="single" w:sz="4" w:space="0" w:color="auto"/>
              <w:right w:val="single" w:sz="4" w:space="0" w:color="auto"/>
            </w:tcBorders>
            <w:shd w:val="clear" w:color="auto" w:fill="D9D9D9"/>
            <w:noWrap/>
            <w:vAlign w:val="center"/>
            <w:hideMark/>
          </w:tcPr>
          <w:p w14:paraId="3A90A445"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473" w:type="dxa"/>
            <w:tcBorders>
              <w:top w:val="nil"/>
              <w:left w:val="nil"/>
              <w:bottom w:val="single" w:sz="4" w:space="0" w:color="auto"/>
              <w:right w:val="single" w:sz="4" w:space="0" w:color="auto"/>
            </w:tcBorders>
            <w:shd w:val="clear" w:color="auto" w:fill="D9D9D9"/>
            <w:noWrap/>
            <w:vAlign w:val="center"/>
            <w:hideMark/>
          </w:tcPr>
          <w:p w14:paraId="59FABD69"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35745E49" w14:textId="1306E534"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w:t>
      </w:r>
      <w:r w:rsidR="00F22916">
        <w:rPr>
          <w:lang w:val="es-ES"/>
        </w:rPr>
        <w:t>uricio Hermenejildo Domínguez”.</w:t>
      </w:r>
    </w:p>
    <w:p w14:paraId="4C51D54F" w14:textId="77777777" w:rsidR="002D3F85" w:rsidRPr="00811BCF" w:rsidRDefault="002D3F85" w:rsidP="00032635">
      <w:pPr>
        <w:keepNext/>
        <w:jc w:val="both"/>
      </w:pPr>
      <w:r w:rsidRPr="00811BCF">
        <w:rPr>
          <w:noProof/>
        </w:rPr>
        <w:drawing>
          <wp:inline distT="0" distB="0" distL="114300" distR="114300" wp14:anchorId="7FA66A6E" wp14:editId="7E044EE3">
            <wp:extent cx="3058160" cy="1954924"/>
            <wp:effectExtent l="0" t="0" r="8890" b="762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7119C7" w14:textId="7C57F6EB" w:rsidR="002D3F85" w:rsidRPr="002D3F85" w:rsidRDefault="00EA6230" w:rsidP="00032635">
      <w:pPr>
        <w:keepNext/>
        <w:jc w:val="both"/>
        <w:rPr>
          <w:i/>
          <w:iCs/>
          <w:color w:val="44546A"/>
          <w:sz w:val="18"/>
          <w:szCs w:val="18"/>
          <w:lang w:val="es-ES"/>
        </w:rPr>
      </w:pPr>
      <w:r>
        <w:rPr>
          <w:i/>
          <w:iCs/>
          <w:color w:val="44546A"/>
          <w:sz w:val="18"/>
          <w:szCs w:val="18"/>
          <w:lang w:val="es-ES"/>
        </w:rPr>
        <w:t>Fig.</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7</w:t>
      </w:r>
      <w:r w:rsidR="002D3F85" w:rsidRPr="00811BCF">
        <w:rPr>
          <w:i/>
          <w:iCs/>
          <w:color w:val="44546A"/>
          <w:sz w:val="18"/>
          <w:szCs w:val="18"/>
        </w:rPr>
        <w:fldChar w:fldCharType="end"/>
      </w:r>
      <w:r w:rsidR="002D3F85" w:rsidRPr="002D3F85">
        <w:rPr>
          <w:i/>
          <w:iCs/>
          <w:color w:val="44546A"/>
          <w:sz w:val="18"/>
          <w:szCs w:val="18"/>
          <w:lang w:val="es-ES"/>
        </w:rPr>
        <w:t>. Socialización de opiniones por parte de estudiantes.</w:t>
      </w:r>
    </w:p>
    <w:p w14:paraId="5FF6DE94" w14:textId="77777777"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1CC5B433" w14:textId="77777777" w:rsidR="002D3F85" w:rsidRPr="002D3F85" w:rsidRDefault="002D3F85" w:rsidP="00032635">
      <w:pPr>
        <w:jc w:val="both"/>
        <w:rPr>
          <w:b/>
          <w:bCs/>
          <w:lang w:val="es-ES"/>
        </w:rPr>
      </w:pPr>
    </w:p>
    <w:p w14:paraId="679ED999" w14:textId="77777777" w:rsidR="002D3F85" w:rsidRPr="002D3F85" w:rsidRDefault="002D3F85" w:rsidP="00032635">
      <w:pPr>
        <w:jc w:val="both"/>
        <w:rPr>
          <w:lang w:val="es-ES"/>
        </w:rPr>
      </w:pPr>
      <w:r w:rsidRPr="002D3F85">
        <w:rPr>
          <w:b/>
          <w:bCs/>
          <w:lang w:val="es-ES"/>
        </w:rPr>
        <w:t xml:space="preserve">Interpretación: </w:t>
      </w:r>
      <w:r w:rsidRPr="002D3F85">
        <w:rPr>
          <w:lang w:val="es-ES"/>
        </w:rPr>
        <w:t xml:space="preserve">No se solicitan las opiniones del alumnado sobre cómo debería mejorarse la institución: Las respuestas aquí también muestran frecuencias altas en "Algunas Veces", lo cual sugiere una participación estudiantil baja, aunque si existe mejora en el entorno educativo </w:t>
      </w:r>
    </w:p>
    <w:p w14:paraId="52A74978" w14:textId="17766010" w:rsidR="002D3F85" w:rsidRPr="002D3F85" w:rsidRDefault="002D3F85" w:rsidP="00032635">
      <w:pPr>
        <w:jc w:val="both"/>
        <w:rPr>
          <w:b/>
          <w:bCs/>
          <w:lang w:val="es-ES"/>
        </w:rPr>
      </w:pPr>
    </w:p>
    <w:p w14:paraId="76BA6FB6" w14:textId="77777777" w:rsidR="002D3F85" w:rsidRPr="002D3F85" w:rsidRDefault="002D3F85" w:rsidP="00032635">
      <w:pPr>
        <w:jc w:val="both"/>
        <w:rPr>
          <w:lang w:val="es-ES"/>
        </w:rPr>
      </w:pPr>
      <w:r w:rsidRPr="002D3F85">
        <w:rPr>
          <w:b/>
          <w:bCs/>
          <w:lang w:val="es-ES"/>
        </w:rPr>
        <w:t>P8:</w:t>
      </w:r>
      <w:r w:rsidRPr="002D3F85">
        <w:rPr>
          <w:lang w:val="es-ES"/>
        </w:rPr>
        <w:t xml:space="preserve"> ¿Las familias no están bien informadas sobre las políticas y las prácticas escolares?</w:t>
      </w:r>
    </w:p>
    <w:p w14:paraId="695C8144" w14:textId="77777777" w:rsidR="002D3F85" w:rsidRPr="002D3F85" w:rsidRDefault="002D3F85" w:rsidP="00032635">
      <w:pPr>
        <w:keepNext/>
        <w:jc w:val="both"/>
        <w:rPr>
          <w:i/>
          <w:iCs/>
          <w:color w:val="44546A"/>
          <w:sz w:val="18"/>
          <w:szCs w:val="18"/>
          <w:lang w:val="es-ES"/>
        </w:rPr>
      </w:pPr>
      <w:bookmarkStart w:id="41" w:name="_Toc182638429"/>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10</w:t>
      </w:r>
      <w:r w:rsidRPr="00811BCF">
        <w:rPr>
          <w:i/>
          <w:iCs/>
          <w:color w:val="44546A"/>
          <w:sz w:val="18"/>
          <w:szCs w:val="18"/>
        </w:rPr>
        <w:fldChar w:fldCharType="end"/>
      </w:r>
      <w:r w:rsidRPr="002D3F85">
        <w:rPr>
          <w:i/>
          <w:iCs/>
          <w:color w:val="44546A"/>
          <w:sz w:val="18"/>
          <w:szCs w:val="18"/>
          <w:lang w:val="es-ES"/>
        </w:rPr>
        <w:t>.Comunicación de políticas y prácticas escolares a las familias.</w:t>
      </w:r>
      <w:bookmarkEnd w:id="41"/>
    </w:p>
    <w:tbl>
      <w:tblPr>
        <w:tblW w:w="4675" w:type="dxa"/>
        <w:jc w:val="center"/>
        <w:tblCellMar>
          <w:left w:w="70" w:type="dxa"/>
          <w:right w:w="70" w:type="dxa"/>
        </w:tblCellMar>
        <w:tblLook w:val="04A0" w:firstRow="1" w:lastRow="0" w:firstColumn="1" w:lastColumn="0" w:noHBand="0" w:noVBand="1"/>
      </w:tblPr>
      <w:tblGrid>
        <w:gridCol w:w="1803"/>
        <w:gridCol w:w="1436"/>
        <w:gridCol w:w="1436"/>
      </w:tblGrid>
      <w:tr w:rsidR="002D3F85" w:rsidRPr="00811BCF" w14:paraId="20C80B9A" w14:textId="77777777" w:rsidTr="00EA6230">
        <w:trPr>
          <w:trHeight w:val="304"/>
          <w:jc w:val="center"/>
        </w:trPr>
        <w:tc>
          <w:tcPr>
            <w:tcW w:w="18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D7FA20"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436" w:type="dxa"/>
            <w:tcBorders>
              <w:top w:val="single" w:sz="4" w:space="0" w:color="auto"/>
              <w:left w:val="nil"/>
              <w:bottom w:val="single" w:sz="4" w:space="0" w:color="auto"/>
              <w:right w:val="single" w:sz="4" w:space="0" w:color="auto"/>
            </w:tcBorders>
            <w:shd w:val="clear" w:color="auto" w:fill="D9D9D9"/>
            <w:noWrap/>
            <w:vAlign w:val="center"/>
            <w:hideMark/>
          </w:tcPr>
          <w:p w14:paraId="24A37119"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436" w:type="dxa"/>
            <w:tcBorders>
              <w:top w:val="single" w:sz="4" w:space="0" w:color="auto"/>
              <w:left w:val="nil"/>
              <w:bottom w:val="single" w:sz="4" w:space="0" w:color="auto"/>
              <w:right w:val="single" w:sz="4" w:space="0" w:color="auto"/>
            </w:tcBorders>
            <w:shd w:val="clear" w:color="auto" w:fill="D9D9D9"/>
            <w:noWrap/>
            <w:vAlign w:val="center"/>
            <w:hideMark/>
          </w:tcPr>
          <w:p w14:paraId="2D368CE5"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17C995D1" w14:textId="77777777" w:rsidTr="00EA6230">
        <w:trPr>
          <w:trHeight w:val="304"/>
          <w:jc w:val="center"/>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3571E7B1"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436" w:type="dxa"/>
            <w:tcBorders>
              <w:top w:val="nil"/>
              <w:left w:val="nil"/>
              <w:bottom w:val="single" w:sz="4" w:space="0" w:color="auto"/>
              <w:right w:val="single" w:sz="4" w:space="0" w:color="auto"/>
            </w:tcBorders>
            <w:shd w:val="clear" w:color="auto" w:fill="auto"/>
            <w:noWrap/>
            <w:vAlign w:val="center"/>
            <w:hideMark/>
          </w:tcPr>
          <w:p w14:paraId="6DD2357C" w14:textId="77777777" w:rsidR="002D3F85" w:rsidRPr="00811BCF" w:rsidRDefault="002D3F85" w:rsidP="00032635">
            <w:pPr>
              <w:jc w:val="both"/>
              <w:rPr>
                <w:color w:val="000000"/>
                <w:szCs w:val="24"/>
                <w:lang w:eastAsia="es-ES"/>
              </w:rPr>
            </w:pPr>
            <w:r w:rsidRPr="00811BCF">
              <w:rPr>
                <w:color w:val="000000"/>
                <w:szCs w:val="24"/>
                <w:lang w:eastAsia="es-ES"/>
              </w:rPr>
              <w:t>100</w:t>
            </w:r>
          </w:p>
        </w:tc>
        <w:tc>
          <w:tcPr>
            <w:tcW w:w="1436" w:type="dxa"/>
            <w:tcBorders>
              <w:top w:val="nil"/>
              <w:left w:val="nil"/>
              <w:bottom w:val="single" w:sz="4" w:space="0" w:color="auto"/>
              <w:right w:val="single" w:sz="4" w:space="0" w:color="auto"/>
            </w:tcBorders>
            <w:shd w:val="clear" w:color="auto" w:fill="auto"/>
            <w:noWrap/>
            <w:vAlign w:val="center"/>
            <w:hideMark/>
          </w:tcPr>
          <w:p w14:paraId="345ABB20" w14:textId="77777777" w:rsidR="002D3F85" w:rsidRPr="00811BCF" w:rsidRDefault="002D3F85" w:rsidP="00032635">
            <w:pPr>
              <w:jc w:val="both"/>
              <w:rPr>
                <w:color w:val="000000"/>
                <w:szCs w:val="24"/>
                <w:lang w:eastAsia="es-ES"/>
              </w:rPr>
            </w:pPr>
            <w:r w:rsidRPr="00811BCF">
              <w:rPr>
                <w:color w:val="000000"/>
                <w:szCs w:val="24"/>
                <w:lang w:eastAsia="es-ES"/>
              </w:rPr>
              <w:t>43,67%</w:t>
            </w:r>
          </w:p>
        </w:tc>
      </w:tr>
      <w:tr w:rsidR="002D3F85" w:rsidRPr="00811BCF" w14:paraId="1051897F" w14:textId="77777777" w:rsidTr="00EA6230">
        <w:trPr>
          <w:trHeight w:val="304"/>
          <w:jc w:val="center"/>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B852893"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436" w:type="dxa"/>
            <w:tcBorders>
              <w:top w:val="nil"/>
              <w:left w:val="nil"/>
              <w:bottom w:val="single" w:sz="4" w:space="0" w:color="auto"/>
              <w:right w:val="single" w:sz="4" w:space="0" w:color="auto"/>
            </w:tcBorders>
            <w:shd w:val="clear" w:color="auto" w:fill="auto"/>
            <w:noWrap/>
            <w:vAlign w:val="center"/>
            <w:hideMark/>
          </w:tcPr>
          <w:p w14:paraId="2E726B57" w14:textId="77777777" w:rsidR="002D3F85" w:rsidRPr="00811BCF" w:rsidRDefault="002D3F85" w:rsidP="00032635">
            <w:pPr>
              <w:jc w:val="both"/>
              <w:rPr>
                <w:color w:val="000000"/>
                <w:szCs w:val="24"/>
                <w:lang w:eastAsia="es-ES"/>
              </w:rPr>
            </w:pPr>
            <w:r w:rsidRPr="00811BCF">
              <w:rPr>
                <w:color w:val="000000"/>
                <w:szCs w:val="24"/>
                <w:lang w:eastAsia="es-ES"/>
              </w:rPr>
              <w:t>39</w:t>
            </w:r>
          </w:p>
        </w:tc>
        <w:tc>
          <w:tcPr>
            <w:tcW w:w="1436" w:type="dxa"/>
            <w:tcBorders>
              <w:top w:val="nil"/>
              <w:left w:val="nil"/>
              <w:bottom w:val="single" w:sz="4" w:space="0" w:color="auto"/>
              <w:right w:val="single" w:sz="4" w:space="0" w:color="auto"/>
            </w:tcBorders>
            <w:shd w:val="clear" w:color="auto" w:fill="auto"/>
            <w:noWrap/>
            <w:vAlign w:val="center"/>
            <w:hideMark/>
          </w:tcPr>
          <w:p w14:paraId="768CBD92" w14:textId="77777777" w:rsidR="002D3F85" w:rsidRPr="00811BCF" w:rsidRDefault="002D3F85" w:rsidP="00032635">
            <w:pPr>
              <w:jc w:val="both"/>
              <w:rPr>
                <w:color w:val="000000"/>
                <w:szCs w:val="24"/>
                <w:lang w:eastAsia="es-ES"/>
              </w:rPr>
            </w:pPr>
            <w:r w:rsidRPr="00811BCF">
              <w:rPr>
                <w:color w:val="000000"/>
                <w:szCs w:val="24"/>
                <w:lang w:eastAsia="es-ES"/>
              </w:rPr>
              <w:t>17,03%</w:t>
            </w:r>
          </w:p>
        </w:tc>
      </w:tr>
      <w:tr w:rsidR="002D3F85" w:rsidRPr="00811BCF" w14:paraId="394903D4" w14:textId="77777777" w:rsidTr="00EA6230">
        <w:trPr>
          <w:trHeight w:val="304"/>
          <w:jc w:val="center"/>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3147F91"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436" w:type="dxa"/>
            <w:tcBorders>
              <w:top w:val="nil"/>
              <w:left w:val="nil"/>
              <w:bottom w:val="single" w:sz="4" w:space="0" w:color="auto"/>
              <w:right w:val="single" w:sz="4" w:space="0" w:color="auto"/>
            </w:tcBorders>
            <w:shd w:val="clear" w:color="auto" w:fill="auto"/>
            <w:noWrap/>
            <w:vAlign w:val="center"/>
            <w:hideMark/>
          </w:tcPr>
          <w:p w14:paraId="646E9A84" w14:textId="77777777" w:rsidR="002D3F85" w:rsidRPr="00811BCF" w:rsidRDefault="002D3F85" w:rsidP="00032635">
            <w:pPr>
              <w:jc w:val="both"/>
              <w:rPr>
                <w:color w:val="000000"/>
                <w:szCs w:val="24"/>
                <w:lang w:eastAsia="es-ES"/>
              </w:rPr>
            </w:pPr>
            <w:r w:rsidRPr="00811BCF">
              <w:rPr>
                <w:color w:val="000000"/>
                <w:szCs w:val="24"/>
                <w:lang w:eastAsia="es-ES"/>
              </w:rPr>
              <w:t>68</w:t>
            </w:r>
          </w:p>
        </w:tc>
        <w:tc>
          <w:tcPr>
            <w:tcW w:w="1436" w:type="dxa"/>
            <w:tcBorders>
              <w:top w:val="nil"/>
              <w:left w:val="nil"/>
              <w:bottom w:val="single" w:sz="4" w:space="0" w:color="auto"/>
              <w:right w:val="single" w:sz="4" w:space="0" w:color="auto"/>
            </w:tcBorders>
            <w:shd w:val="clear" w:color="auto" w:fill="auto"/>
            <w:noWrap/>
            <w:vAlign w:val="center"/>
            <w:hideMark/>
          </w:tcPr>
          <w:p w14:paraId="022AA6AE" w14:textId="77777777" w:rsidR="002D3F85" w:rsidRPr="00811BCF" w:rsidRDefault="002D3F85" w:rsidP="00032635">
            <w:pPr>
              <w:jc w:val="both"/>
              <w:rPr>
                <w:color w:val="000000"/>
                <w:szCs w:val="24"/>
                <w:lang w:eastAsia="es-ES"/>
              </w:rPr>
            </w:pPr>
            <w:r w:rsidRPr="00811BCF">
              <w:rPr>
                <w:color w:val="000000"/>
                <w:szCs w:val="24"/>
                <w:lang w:eastAsia="es-ES"/>
              </w:rPr>
              <w:t>29,69%</w:t>
            </w:r>
          </w:p>
        </w:tc>
      </w:tr>
      <w:tr w:rsidR="002D3F85" w:rsidRPr="00811BCF" w14:paraId="2564B4CC" w14:textId="77777777" w:rsidTr="00EA6230">
        <w:trPr>
          <w:trHeight w:val="304"/>
          <w:jc w:val="center"/>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4124B2B6"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436" w:type="dxa"/>
            <w:tcBorders>
              <w:top w:val="nil"/>
              <w:left w:val="nil"/>
              <w:bottom w:val="single" w:sz="4" w:space="0" w:color="auto"/>
              <w:right w:val="single" w:sz="4" w:space="0" w:color="auto"/>
            </w:tcBorders>
            <w:shd w:val="clear" w:color="auto" w:fill="auto"/>
            <w:noWrap/>
            <w:vAlign w:val="center"/>
            <w:hideMark/>
          </w:tcPr>
          <w:p w14:paraId="37E8C0AA" w14:textId="77777777" w:rsidR="002D3F85" w:rsidRPr="00811BCF" w:rsidRDefault="002D3F85" w:rsidP="00032635">
            <w:pPr>
              <w:jc w:val="both"/>
              <w:rPr>
                <w:color w:val="000000"/>
                <w:szCs w:val="24"/>
                <w:lang w:eastAsia="es-ES"/>
              </w:rPr>
            </w:pPr>
            <w:r w:rsidRPr="00811BCF">
              <w:rPr>
                <w:color w:val="000000"/>
                <w:szCs w:val="24"/>
                <w:lang w:eastAsia="es-ES"/>
              </w:rPr>
              <w:t>22</w:t>
            </w:r>
          </w:p>
        </w:tc>
        <w:tc>
          <w:tcPr>
            <w:tcW w:w="1436" w:type="dxa"/>
            <w:tcBorders>
              <w:top w:val="nil"/>
              <w:left w:val="nil"/>
              <w:bottom w:val="single" w:sz="4" w:space="0" w:color="auto"/>
              <w:right w:val="single" w:sz="4" w:space="0" w:color="auto"/>
            </w:tcBorders>
            <w:shd w:val="clear" w:color="auto" w:fill="auto"/>
            <w:noWrap/>
            <w:vAlign w:val="center"/>
            <w:hideMark/>
          </w:tcPr>
          <w:p w14:paraId="77341DB6" w14:textId="77777777" w:rsidR="002D3F85" w:rsidRPr="00811BCF" w:rsidRDefault="002D3F85" w:rsidP="00032635">
            <w:pPr>
              <w:jc w:val="both"/>
              <w:rPr>
                <w:color w:val="000000"/>
                <w:szCs w:val="24"/>
                <w:lang w:eastAsia="es-ES"/>
              </w:rPr>
            </w:pPr>
            <w:r w:rsidRPr="00811BCF">
              <w:rPr>
                <w:color w:val="000000"/>
                <w:szCs w:val="24"/>
                <w:lang w:eastAsia="es-ES"/>
              </w:rPr>
              <w:t>9,61%</w:t>
            </w:r>
          </w:p>
        </w:tc>
      </w:tr>
      <w:tr w:rsidR="002D3F85" w:rsidRPr="00811BCF" w14:paraId="532E0E38" w14:textId="77777777" w:rsidTr="00EA6230">
        <w:trPr>
          <w:trHeight w:val="304"/>
          <w:jc w:val="center"/>
        </w:trPr>
        <w:tc>
          <w:tcPr>
            <w:tcW w:w="1803" w:type="dxa"/>
            <w:tcBorders>
              <w:top w:val="nil"/>
              <w:left w:val="single" w:sz="4" w:space="0" w:color="auto"/>
              <w:bottom w:val="single" w:sz="4" w:space="0" w:color="auto"/>
              <w:right w:val="single" w:sz="4" w:space="0" w:color="auto"/>
            </w:tcBorders>
            <w:shd w:val="clear" w:color="auto" w:fill="D9D9D9"/>
            <w:noWrap/>
            <w:vAlign w:val="center"/>
            <w:hideMark/>
          </w:tcPr>
          <w:p w14:paraId="2378BC52"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436" w:type="dxa"/>
            <w:tcBorders>
              <w:top w:val="nil"/>
              <w:left w:val="nil"/>
              <w:bottom w:val="single" w:sz="4" w:space="0" w:color="auto"/>
              <w:right w:val="single" w:sz="4" w:space="0" w:color="auto"/>
            </w:tcBorders>
            <w:shd w:val="clear" w:color="auto" w:fill="D9D9D9"/>
            <w:noWrap/>
            <w:vAlign w:val="center"/>
            <w:hideMark/>
          </w:tcPr>
          <w:p w14:paraId="69DD50D5"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436" w:type="dxa"/>
            <w:tcBorders>
              <w:top w:val="nil"/>
              <w:left w:val="nil"/>
              <w:bottom w:val="single" w:sz="4" w:space="0" w:color="auto"/>
              <w:right w:val="single" w:sz="4" w:space="0" w:color="auto"/>
            </w:tcBorders>
            <w:shd w:val="clear" w:color="auto" w:fill="D9D9D9"/>
            <w:noWrap/>
            <w:vAlign w:val="center"/>
            <w:hideMark/>
          </w:tcPr>
          <w:p w14:paraId="6A72DA50"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01971E83" w14:textId="108B4870"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w:t>
      </w:r>
      <w:r w:rsidR="00F22916">
        <w:rPr>
          <w:lang w:val="es-ES"/>
        </w:rPr>
        <w:t>uricio Hermenejildo Domínguez”.</w:t>
      </w:r>
    </w:p>
    <w:p w14:paraId="1D7A3F7D" w14:textId="77777777" w:rsidR="002D3F85" w:rsidRPr="00811BCF" w:rsidRDefault="002D3F85" w:rsidP="00032635">
      <w:pPr>
        <w:keepNext/>
        <w:jc w:val="both"/>
      </w:pPr>
      <w:r w:rsidRPr="00811BCF">
        <w:rPr>
          <w:noProof/>
        </w:rPr>
        <w:drawing>
          <wp:inline distT="0" distB="0" distL="114300" distR="114300" wp14:anchorId="024A355B" wp14:editId="095DD3A5">
            <wp:extent cx="2921635" cy="1996965"/>
            <wp:effectExtent l="0" t="0" r="12065" b="381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E26537" w14:textId="23C499BE" w:rsidR="002D3F85" w:rsidRPr="002D3F85" w:rsidRDefault="00EA6230" w:rsidP="00032635">
      <w:pPr>
        <w:keepNext/>
        <w:jc w:val="both"/>
        <w:rPr>
          <w:i/>
          <w:iCs/>
          <w:color w:val="44546A"/>
          <w:sz w:val="18"/>
          <w:szCs w:val="18"/>
          <w:lang w:val="es-ES"/>
        </w:rPr>
      </w:pPr>
      <w:r>
        <w:rPr>
          <w:i/>
          <w:iCs/>
          <w:color w:val="44546A"/>
          <w:sz w:val="18"/>
          <w:szCs w:val="18"/>
          <w:lang w:val="es-ES"/>
        </w:rPr>
        <w:t xml:space="preserve">Fig. </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8</w:t>
      </w:r>
      <w:r w:rsidR="002D3F85" w:rsidRPr="00811BCF">
        <w:rPr>
          <w:i/>
          <w:iCs/>
          <w:color w:val="44546A"/>
          <w:sz w:val="18"/>
          <w:szCs w:val="18"/>
        </w:rPr>
        <w:fldChar w:fldCharType="end"/>
      </w:r>
      <w:r w:rsidR="002D3F85" w:rsidRPr="002D3F85">
        <w:rPr>
          <w:i/>
          <w:iCs/>
          <w:color w:val="44546A"/>
          <w:sz w:val="18"/>
          <w:szCs w:val="18"/>
          <w:lang w:val="es-ES"/>
        </w:rPr>
        <w:t>. Comunicación de políticas y prácticas escolares a las familias.</w:t>
      </w:r>
    </w:p>
    <w:p w14:paraId="0951ED47" w14:textId="77777777"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27086315" w14:textId="77777777" w:rsidR="002D3F85" w:rsidRPr="002D3F85" w:rsidRDefault="002D3F85" w:rsidP="00032635">
      <w:pPr>
        <w:jc w:val="both"/>
        <w:rPr>
          <w:b/>
          <w:bCs/>
          <w:lang w:val="es-ES"/>
        </w:rPr>
      </w:pPr>
    </w:p>
    <w:p w14:paraId="07CDEF81" w14:textId="77777777" w:rsidR="002D3F85" w:rsidRPr="002D3F85" w:rsidRDefault="002D3F85" w:rsidP="00032635">
      <w:pPr>
        <w:jc w:val="both"/>
        <w:rPr>
          <w:b/>
          <w:bCs/>
          <w:lang w:val="es-ES"/>
        </w:rPr>
      </w:pPr>
      <w:r w:rsidRPr="002D3F85">
        <w:rPr>
          <w:b/>
          <w:bCs/>
          <w:lang w:val="es-ES"/>
        </w:rPr>
        <w:t xml:space="preserve">Interpretación: </w:t>
      </w:r>
      <w:r w:rsidRPr="002D3F85">
        <w:rPr>
          <w:lang w:val="es-ES"/>
        </w:rPr>
        <w:t>Las familias no están bien informadas sobre las políticas y las prácticas escolares: Nuevamente, la opción "siempre" "Algunas veces “es la más frecuente, lo cual destaca una mejor comunicación institucional con las familias sobre políticas y prácticas escolares.</w:t>
      </w:r>
    </w:p>
    <w:p w14:paraId="0269D74C" w14:textId="77777777" w:rsidR="002D3F85" w:rsidRPr="002D3F85" w:rsidRDefault="002D3F85" w:rsidP="00032635">
      <w:pPr>
        <w:jc w:val="both"/>
        <w:rPr>
          <w:b/>
          <w:bCs/>
          <w:lang w:val="es-ES"/>
        </w:rPr>
      </w:pPr>
    </w:p>
    <w:p w14:paraId="31753143" w14:textId="77777777" w:rsidR="002D3F85" w:rsidRPr="002D3F85" w:rsidRDefault="002D3F85" w:rsidP="00032635">
      <w:pPr>
        <w:jc w:val="both"/>
        <w:rPr>
          <w:b/>
          <w:bCs/>
          <w:lang w:val="es-ES"/>
        </w:rPr>
      </w:pPr>
    </w:p>
    <w:p w14:paraId="77EFA916" w14:textId="77777777" w:rsidR="002D3F85" w:rsidRPr="002D3F85" w:rsidRDefault="002D3F85" w:rsidP="00032635">
      <w:pPr>
        <w:jc w:val="both"/>
        <w:rPr>
          <w:lang w:val="es-ES"/>
        </w:rPr>
      </w:pPr>
      <w:r w:rsidRPr="002D3F85">
        <w:rPr>
          <w:b/>
          <w:bCs/>
          <w:lang w:val="es-ES"/>
        </w:rPr>
        <w:t>P9:</w:t>
      </w:r>
      <w:r w:rsidRPr="002D3F85">
        <w:rPr>
          <w:lang w:val="es-ES"/>
        </w:rPr>
        <w:t xml:space="preserve"> ¿No se dan oportunidades a las familias de involucrarse en la toma de decisiones sobre el centro?</w:t>
      </w:r>
    </w:p>
    <w:p w14:paraId="4036A85A" w14:textId="77777777" w:rsidR="002D3F85" w:rsidRPr="002D3F85" w:rsidRDefault="002D3F85" w:rsidP="00032635">
      <w:pPr>
        <w:keepNext/>
        <w:jc w:val="both"/>
        <w:rPr>
          <w:i/>
          <w:iCs/>
          <w:color w:val="44546A"/>
          <w:sz w:val="18"/>
          <w:szCs w:val="18"/>
          <w:lang w:val="es-ES"/>
        </w:rPr>
      </w:pPr>
      <w:bookmarkStart w:id="42" w:name="_Toc182638430"/>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11</w:t>
      </w:r>
      <w:r w:rsidRPr="00811BCF">
        <w:rPr>
          <w:i/>
          <w:iCs/>
          <w:color w:val="44546A"/>
          <w:sz w:val="18"/>
          <w:szCs w:val="18"/>
        </w:rPr>
        <w:fldChar w:fldCharType="end"/>
      </w:r>
      <w:r w:rsidRPr="002D3F85">
        <w:rPr>
          <w:i/>
          <w:iCs/>
          <w:color w:val="44546A"/>
          <w:sz w:val="18"/>
          <w:szCs w:val="18"/>
          <w:lang w:val="es-ES"/>
        </w:rPr>
        <w:t>.Oportunidad a las familias para involucramiento en tomas de decisiones del centro educativo.</w:t>
      </w:r>
      <w:bookmarkEnd w:id="42"/>
    </w:p>
    <w:tbl>
      <w:tblPr>
        <w:tblW w:w="4884" w:type="dxa"/>
        <w:jc w:val="center"/>
        <w:tblCellMar>
          <w:left w:w="70" w:type="dxa"/>
          <w:right w:w="70" w:type="dxa"/>
        </w:tblCellMar>
        <w:tblLook w:val="04A0" w:firstRow="1" w:lastRow="0" w:firstColumn="1" w:lastColumn="0" w:noHBand="0" w:noVBand="1"/>
      </w:tblPr>
      <w:tblGrid>
        <w:gridCol w:w="1884"/>
        <w:gridCol w:w="1500"/>
        <w:gridCol w:w="1500"/>
      </w:tblGrid>
      <w:tr w:rsidR="002D3F85" w:rsidRPr="00811BCF" w14:paraId="72AF2140" w14:textId="77777777" w:rsidTr="00EA6230">
        <w:trPr>
          <w:trHeight w:val="296"/>
          <w:jc w:val="center"/>
        </w:trPr>
        <w:tc>
          <w:tcPr>
            <w:tcW w:w="18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E56C2D"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500" w:type="dxa"/>
            <w:tcBorders>
              <w:top w:val="single" w:sz="4" w:space="0" w:color="auto"/>
              <w:left w:val="nil"/>
              <w:bottom w:val="single" w:sz="4" w:space="0" w:color="auto"/>
              <w:right w:val="single" w:sz="4" w:space="0" w:color="auto"/>
            </w:tcBorders>
            <w:shd w:val="clear" w:color="auto" w:fill="D9D9D9"/>
            <w:noWrap/>
            <w:vAlign w:val="center"/>
            <w:hideMark/>
          </w:tcPr>
          <w:p w14:paraId="7B73A7E7"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500" w:type="dxa"/>
            <w:tcBorders>
              <w:top w:val="single" w:sz="4" w:space="0" w:color="auto"/>
              <w:left w:val="nil"/>
              <w:bottom w:val="single" w:sz="4" w:space="0" w:color="auto"/>
              <w:right w:val="single" w:sz="4" w:space="0" w:color="auto"/>
            </w:tcBorders>
            <w:shd w:val="clear" w:color="auto" w:fill="D9D9D9"/>
            <w:noWrap/>
            <w:vAlign w:val="center"/>
            <w:hideMark/>
          </w:tcPr>
          <w:p w14:paraId="1EFD338B"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11BFD0CD" w14:textId="77777777" w:rsidTr="00EA6230">
        <w:trPr>
          <w:trHeight w:val="296"/>
          <w:jc w:val="center"/>
        </w:trPr>
        <w:tc>
          <w:tcPr>
            <w:tcW w:w="1884" w:type="dxa"/>
            <w:tcBorders>
              <w:top w:val="nil"/>
              <w:left w:val="single" w:sz="4" w:space="0" w:color="auto"/>
              <w:bottom w:val="single" w:sz="4" w:space="0" w:color="auto"/>
              <w:right w:val="single" w:sz="4" w:space="0" w:color="auto"/>
            </w:tcBorders>
            <w:shd w:val="clear" w:color="auto" w:fill="auto"/>
            <w:noWrap/>
            <w:vAlign w:val="center"/>
            <w:hideMark/>
          </w:tcPr>
          <w:p w14:paraId="439B9893"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500" w:type="dxa"/>
            <w:tcBorders>
              <w:top w:val="nil"/>
              <w:left w:val="nil"/>
              <w:bottom w:val="single" w:sz="4" w:space="0" w:color="auto"/>
              <w:right w:val="single" w:sz="4" w:space="0" w:color="auto"/>
            </w:tcBorders>
            <w:shd w:val="clear" w:color="auto" w:fill="auto"/>
            <w:noWrap/>
            <w:vAlign w:val="center"/>
            <w:hideMark/>
          </w:tcPr>
          <w:p w14:paraId="433910D9" w14:textId="77777777" w:rsidR="002D3F85" w:rsidRPr="00811BCF" w:rsidRDefault="002D3F85" w:rsidP="00032635">
            <w:pPr>
              <w:jc w:val="both"/>
              <w:rPr>
                <w:color w:val="000000"/>
                <w:szCs w:val="24"/>
                <w:lang w:eastAsia="es-ES"/>
              </w:rPr>
            </w:pPr>
            <w:r w:rsidRPr="00811BCF">
              <w:rPr>
                <w:color w:val="000000"/>
                <w:szCs w:val="24"/>
                <w:lang w:eastAsia="es-ES"/>
              </w:rPr>
              <w:t>81</w:t>
            </w:r>
          </w:p>
        </w:tc>
        <w:tc>
          <w:tcPr>
            <w:tcW w:w="1500" w:type="dxa"/>
            <w:tcBorders>
              <w:top w:val="nil"/>
              <w:left w:val="nil"/>
              <w:bottom w:val="single" w:sz="4" w:space="0" w:color="auto"/>
              <w:right w:val="single" w:sz="4" w:space="0" w:color="auto"/>
            </w:tcBorders>
            <w:shd w:val="clear" w:color="auto" w:fill="auto"/>
            <w:noWrap/>
            <w:vAlign w:val="center"/>
            <w:hideMark/>
          </w:tcPr>
          <w:p w14:paraId="7F483FAD" w14:textId="77777777" w:rsidR="002D3F85" w:rsidRPr="00811BCF" w:rsidRDefault="002D3F85" w:rsidP="00032635">
            <w:pPr>
              <w:jc w:val="both"/>
              <w:rPr>
                <w:color w:val="000000"/>
                <w:szCs w:val="24"/>
                <w:lang w:eastAsia="es-ES"/>
              </w:rPr>
            </w:pPr>
            <w:r w:rsidRPr="00811BCF">
              <w:rPr>
                <w:color w:val="000000"/>
                <w:szCs w:val="24"/>
                <w:lang w:eastAsia="es-ES"/>
              </w:rPr>
              <w:t>35,37%</w:t>
            </w:r>
          </w:p>
        </w:tc>
      </w:tr>
      <w:tr w:rsidR="002D3F85" w:rsidRPr="00811BCF" w14:paraId="50571E34" w14:textId="77777777" w:rsidTr="00EA6230">
        <w:trPr>
          <w:trHeight w:val="296"/>
          <w:jc w:val="center"/>
        </w:trPr>
        <w:tc>
          <w:tcPr>
            <w:tcW w:w="1884" w:type="dxa"/>
            <w:tcBorders>
              <w:top w:val="nil"/>
              <w:left w:val="single" w:sz="4" w:space="0" w:color="auto"/>
              <w:bottom w:val="single" w:sz="4" w:space="0" w:color="auto"/>
              <w:right w:val="single" w:sz="4" w:space="0" w:color="auto"/>
            </w:tcBorders>
            <w:shd w:val="clear" w:color="auto" w:fill="auto"/>
            <w:noWrap/>
            <w:vAlign w:val="center"/>
            <w:hideMark/>
          </w:tcPr>
          <w:p w14:paraId="06BA132E"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500" w:type="dxa"/>
            <w:tcBorders>
              <w:top w:val="nil"/>
              <w:left w:val="nil"/>
              <w:bottom w:val="single" w:sz="4" w:space="0" w:color="auto"/>
              <w:right w:val="single" w:sz="4" w:space="0" w:color="auto"/>
            </w:tcBorders>
            <w:shd w:val="clear" w:color="auto" w:fill="auto"/>
            <w:noWrap/>
            <w:vAlign w:val="center"/>
            <w:hideMark/>
          </w:tcPr>
          <w:p w14:paraId="2B7E82DC" w14:textId="77777777" w:rsidR="002D3F85" w:rsidRPr="00811BCF" w:rsidRDefault="002D3F85" w:rsidP="00032635">
            <w:pPr>
              <w:jc w:val="both"/>
              <w:rPr>
                <w:color w:val="000000"/>
                <w:szCs w:val="24"/>
                <w:lang w:eastAsia="es-ES"/>
              </w:rPr>
            </w:pPr>
            <w:r w:rsidRPr="00811BCF">
              <w:rPr>
                <w:color w:val="000000"/>
                <w:szCs w:val="24"/>
                <w:lang w:eastAsia="es-ES"/>
              </w:rPr>
              <w:t>35</w:t>
            </w:r>
          </w:p>
        </w:tc>
        <w:tc>
          <w:tcPr>
            <w:tcW w:w="1500" w:type="dxa"/>
            <w:tcBorders>
              <w:top w:val="nil"/>
              <w:left w:val="nil"/>
              <w:bottom w:val="single" w:sz="4" w:space="0" w:color="auto"/>
              <w:right w:val="single" w:sz="4" w:space="0" w:color="auto"/>
            </w:tcBorders>
            <w:shd w:val="clear" w:color="auto" w:fill="auto"/>
            <w:noWrap/>
            <w:vAlign w:val="center"/>
            <w:hideMark/>
          </w:tcPr>
          <w:p w14:paraId="2F6EFFC6" w14:textId="77777777" w:rsidR="002D3F85" w:rsidRPr="00811BCF" w:rsidRDefault="002D3F85" w:rsidP="00032635">
            <w:pPr>
              <w:jc w:val="both"/>
              <w:rPr>
                <w:color w:val="000000"/>
                <w:szCs w:val="24"/>
                <w:lang w:eastAsia="es-ES"/>
              </w:rPr>
            </w:pPr>
            <w:r w:rsidRPr="00811BCF">
              <w:rPr>
                <w:color w:val="000000"/>
                <w:szCs w:val="24"/>
                <w:lang w:eastAsia="es-ES"/>
              </w:rPr>
              <w:t>15,28%</w:t>
            </w:r>
          </w:p>
        </w:tc>
      </w:tr>
      <w:tr w:rsidR="002D3F85" w:rsidRPr="00811BCF" w14:paraId="156D3B81" w14:textId="77777777" w:rsidTr="00EA6230">
        <w:trPr>
          <w:trHeight w:val="296"/>
          <w:jc w:val="center"/>
        </w:trPr>
        <w:tc>
          <w:tcPr>
            <w:tcW w:w="1884" w:type="dxa"/>
            <w:tcBorders>
              <w:top w:val="nil"/>
              <w:left w:val="single" w:sz="4" w:space="0" w:color="auto"/>
              <w:bottom w:val="single" w:sz="4" w:space="0" w:color="auto"/>
              <w:right w:val="single" w:sz="4" w:space="0" w:color="auto"/>
            </w:tcBorders>
            <w:shd w:val="clear" w:color="auto" w:fill="auto"/>
            <w:noWrap/>
            <w:vAlign w:val="center"/>
            <w:hideMark/>
          </w:tcPr>
          <w:p w14:paraId="392E9179"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500" w:type="dxa"/>
            <w:tcBorders>
              <w:top w:val="nil"/>
              <w:left w:val="nil"/>
              <w:bottom w:val="single" w:sz="4" w:space="0" w:color="auto"/>
              <w:right w:val="single" w:sz="4" w:space="0" w:color="auto"/>
            </w:tcBorders>
            <w:shd w:val="clear" w:color="auto" w:fill="auto"/>
            <w:noWrap/>
            <w:vAlign w:val="center"/>
            <w:hideMark/>
          </w:tcPr>
          <w:p w14:paraId="4A8FADF7" w14:textId="77777777" w:rsidR="002D3F85" w:rsidRPr="00811BCF" w:rsidRDefault="002D3F85" w:rsidP="00032635">
            <w:pPr>
              <w:jc w:val="both"/>
              <w:rPr>
                <w:color w:val="000000"/>
                <w:szCs w:val="24"/>
                <w:lang w:eastAsia="es-ES"/>
              </w:rPr>
            </w:pPr>
            <w:r w:rsidRPr="00811BCF">
              <w:rPr>
                <w:color w:val="000000"/>
                <w:szCs w:val="24"/>
                <w:lang w:eastAsia="es-ES"/>
              </w:rPr>
              <w:t>79</w:t>
            </w:r>
          </w:p>
        </w:tc>
        <w:tc>
          <w:tcPr>
            <w:tcW w:w="1500" w:type="dxa"/>
            <w:tcBorders>
              <w:top w:val="nil"/>
              <w:left w:val="nil"/>
              <w:bottom w:val="single" w:sz="4" w:space="0" w:color="auto"/>
              <w:right w:val="single" w:sz="4" w:space="0" w:color="auto"/>
            </w:tcBorders>
            <w:shd w:val="clear" w:color="auto" w:fill="auto"/>
            <w:noWrap/>
            <w:vAlign w:val="center"/>
            <w:hideMark/>
          </w:tcPr>
          <w:p w14:paraId="0511C2DD" w14:textId="77777777" w:rsidR="002D3F85" w:rsidRPr="00811BCF" w:rsidRDefault="002D3F85" w:rsidP="00032635">
            <w:pPr>
              <w:jc w:val="both"/>
              <w:rPr>
                <w:color w:val="000000"/>
                <w:szCs w:val="24"/>
                <w:lang w:eastAsia="es-ES"/>
              </w:rPr>
            </w:pPr>
            <w:r w:rsidRPr="00811BCF">
              <w:rPr>
                <w:color w:val="000000"/>
                <w:szCs w:val="24"/>
                <w:lang w:eastAsia="es-ES"/>
              </w:rPr>
              <w:t>34,50%</w:t>
            </w:r>
          </w:p>
        </w:tc>
      </w:tr>
      <w:tr w:rsidR="002D3F85" w:rsidRPr="00811BCF" w14:paraId="1B940ED4" w14:textId="77777777" w:rsidTr="00EA6230">
        <w:trPr>
          <w:trHeight w:val="296"/>
          <w:jc w:val="center"/>
        </w:trPr>
        <w:tc>
          <w:tcPr>
            <w:tcW w:w="1884" w:type="dxa"/>
            <w:tcBorders>
              <w:top w:val="nil"/>
              <w:left w:val="single" w:sz="4" w:space="0" w:color="auto"/>
              <w:bottom w:val="single" w:sz="4" w:space="0" w:color="auto"/>
              <w:right w:val="single" w:sz="4" w:space="0" w:color="auto"/>
            </w:tcBorders>
            <w:shd w:val="clear" w:color="auto" w:fill="auto"/>
            <w:noWrap/>
            <w:vAlign w:val="center"/>
            <w:hideMark/>
          </w:tcPr>
          <w:p w14:paraId="1A908594"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500" w:type="dxa"/>
            <w:tcBorders>
              <w:top w:val="nil"/>
              <w:left w:val="nil"/>
              <w:bottom w:val="single" w:sz="4" w:space="0" w:color="auto"/>
              <w:right w:val="single" w:sz="4" w:space="0" w:color="auto"/>
            </w:tcBorders>
            <w:shd w:val="clear" w:color="auto" w:fill="auto"/>
            <w:noWrap/>
            <w:vAlign w:val="center"/>
            <w:hideMark/>
          </w:tcPr>
          <w:p w14:paraId="35613DB5" w14:textId="77777777" w:rsidR="002D3F85" w:rsidRPr="00811BCF" w:rsidRDefault="002D3F85" w:rsidP="00032635">
            <w:pPr>
              <w:jc w:val="both"/>
              <w:rPr>
                <w:color w:val="000000"/>
                <w:szCs w:val="24"/>
                <w:lang w:eastAsia="es-ES"/>
              </w:rPr>
            </w:pPr>
            <w:r w:rsidRPr="00811BCF">
              <w:rPr>
                <w:color w:val="000000"/>
                <w:szCs w:val="24"/>
                <w:lang w:eastAsia="es-ES"/>
              </w:rPr>
              <w:t>34</w:t>
            </w:r>
          </w:p>
        </w:tc>
        <w:tc>
          <w:tcPr>
            <w:tcW w:w="1500" w:type="dxa"/>
            <w:tcBorders>
              <w:top w:val="nil"/>
              <w:left w:val="nil"/>
              <w:bottom w:val="single" w:sz="4" w:space="0" w:color="auto"/>
              <w:right w:val="single" w:sz="4" w:space="0" w:color="auto"/>
            </w:tcBorders>
            <w:shd w:val="clear" w:color="auto" w:fill="auto"/>
            <w:noWrap/>
            <w:vAlign w:val="center"/>
            <w:hideMark/>
          </w:tcPr>
          <w:p w14:paraId="6E891268" w14:textId="77777777" w:rsidR="002D3F85" w:rsidRPr="00811BCF" w:rsidRDefault="002D3F85" w:rsidP="00032635">
            <w:pPr>
              <w:jc w:val="both"/>
              <w:rPr>
                <w:color w:val="000000"/>
                <w:szCs w:val="24"/>
                <w:lang w:eastAsia="es-ES"/>
              </w:rPr>
            </w:pPr>
            <w:r w:rsidRPr="00811BCF">
              <w:rPr>
                <w:color w:val="000000"/>
                <w:szCs w:val="24"/>
                <w:lang w:eastAsia="es-ES"/>
              </w:rPr>
              <w:t>14,85%</w:t>
            </w:r>
          </w:p>
        </w:tc>
      </w:tr>
      <w:tr w:rsidR="002D3F85" w:rsidRPr="00811BCF" w14:paraId="7358C869" w14:textId="77777777" w:rsidTr="00EA6230">
        <w:trPr>
          <w:trHeight w:val="296"/>
          <w:jc w:val="center"/>
        </w:trPr>
        <w:tc>
          <w:tcPr>
            <w:tcW w:w="1884" w:type="dxa"/>
            <w:tcBorders>
              <w:top w:val="nil"/>
              <w:left w:val="single" w:sz="4" w:space="0" w:color="auto"/>
              <w:bottom w:val="single" w:sz="4" w:space="0" w:color="auto"/>
              <w:right w:val="single" w:sz="4" w:space="0" w:color="auto"/>
            </w:tcBorders>
            <w:shd w:val="clear" w:color="auto" w:fill="D9D9D9"/>
            <w:noWrap/>
            <w:vAlign w:val="center"/>
            <w:hideMark/>
          </w:tcPr>
          <w:p w14:paraId="1A0995FD"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500" w:type="dxa"/>
            <w:tcBorders>
              <w:top w:val="nil"/>
              <w:left w:val="nil"/>
              <w:bottom w:val="single" w:sz="4" w:space="0" w:color="auto"/>
              <w:right w:val="single" w:sz="4" w:space="0" w:color="auto"/>
            </w:tcBorders>
            <w:shd w:val="clear" w:color="auto" w:fill="D9D9D9"/>
            <w:noWrap/>
            <w:vAlign w:val="center"/>
            <w:hideMark/>
          </w:tcPr>
          <w:p w14:paraId="7CCBBC82"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500" w:type="dxa"/>
            <w:tcBorders>
              <w:top w:val="nil"/>
              <w:left w:val="nil"/>
              <w:bottom w:val="single" w:sz="4" w:space="0" w:color="auto"/>
              <w:right w:val="single" w:sz="4" w:space="0" w:color="auto"/>
            </w:tcBorders>
            <w:shd w:val="clear" w:color="auto" w:fill="D9D9D9"/>
            <w:noWrap/>
            <w:vAlign w:val="center"/>
            <w:hideMark/>
          </w:tcPr>
          <w:p w14:paraId="2F0BD0DF"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0165B234" w14:textId="610BCE63"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w:t>
      </w:r>
      <w:r w:rsidR="00EA6230">
        <w:rPr>
          <w:lang w:val="es-ES"/>
        </w:rPr>
        <w:t>uricio Hermenejildo Domínguez”.</w:t>
      </w:r>
    </w:p>
    <w:p w14:paraId="3572236C" w14:textId="77777777" w:rsidR="002D3F85" w:rsidRPr="00811BCF" w:rsidRDefault="002D3F85" w:rsidP="00032635">
      <w:pPr>
        <w:keepNext/>
        <w:jc w:val="both"/>
      </w:pPr>
      <w:r w:rsidRPr="00811BCF">
        <w:rPr>
          <w:noProof/>
        </w:rPr>
        <w:drawing>
          <wp:inline distT="0" distB="0" distL="114300" distR="114300" wp14:anchorId="7B2EE7B6" wp14:editId="26A4460D">
            <wp:extent cx="2885646" cy="1515745"/>
            <wp:effectExtent l="0" t="0" r="10160" b="8255"/>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C5B85B" w14:textId="6205ED6D" w:rsidR="002D3F85" w:rsidRPr="002D3F85" w:rsidRDefault="00EA6230" w:rsidP="00032635">
      <w:pPr>
        <w:keepNext/>
        <w:jc w:val="both"/>
        <w:rPr>
          <w:i/>
          <w:iCs/>
          <w:color w:val="44546A"/>
          <w:sz w:val="18"/>
          <w:szCs w:val="18"/>
          <w:lang w:val="es-ES"/>
        </w:rPr>
      </w:pPr>
      <w:r>
        <w:rPr>
          <w:i/>
          <w:iCs/>
          <w:color w:val="44546A"/>
          <w:sz w:val="18"/>
          <w:szCs w:val="18"/>
          <w:lang w:val="es-ES"/>
        </w:rPr>
        <w:t>Fig.</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9</w:t>
      </w:r>
      <w:r w:rsidR="002D3F85" w:rsidRPr="00811BCF">
        <w:rPr>
          <w:i/>
          <w:iCs/>
          <w:color w:val="44546A"/>
          <w:sz w:val="18"/>
          <w:szCs w:val="18"/>
        </w:rPr>
        <w:fldChar w:fldCharType="end"/>
      </w:r>
      <w:r w:rsidR="002D3F85" w:rsidRPr="002D3F85">
        <w:rPr>
          <w:i/>
          <w:iCs/>
          <w:color w:val="44546A"/>
          <w:sz w:val="18"/>
          <w:szCs w:val="18"/>
          <w:lang w:val="es-ES"/>
        </w:rPr>
        <w:t>. Oportunidad a las familias para involucramiento en tomas de decisiones del centro educativo.</w:t>
      </w:r>
    </w:p>
    <w:p w14:paraId="685F5FF4" w14:textId="64344D26" w:rsidR="00F40080" w:rsidRPr="00EA6230" w:rsidRDefault="002D3F85" w:rsidP="00032635">
      <w:pPr>
        <w:jc w:val="both"/>
        <w:rPr>
          <w:lang w:val="es-ES"/>
        </w:rPr>
      </w:pPr>
      <w:r w:rsidRPr="002D3F85">
        <w:rPr>
          <w:b/>
          <w:bCs/>
          <w:lang w:val="es-ES"/>
        </w:rPr>
        <w:t>Fuente:</w:t>
      </w:r>
      <w:r w:rsidRPr="002D3F85">
        <w:rPr>
          <w:lang w:val="es-ES"/>
        </w:rPr>
        <w:t xml:space="preserve"> Encuesta dirigida a la comunidad educativa “M</w:t>
      </w:r>
      <w:r w:rsidR="00EA6230">
        <w:rPr>
          <w:lang w:val="es-ES"/>
        </w:rPr>
        <w:t>auricio Hermenejildo Domínguez”.</w:t>
      </w:r>
    </w:p>
    <w:p w14:paraId="6E22D85B" w14:textId="77777777" w:rsidR="002D3F85" w:rsidRPr="002D3F85" w:rsidRDefault="002D3F85" w:rsidP="00032635">
      <w:pPr>
        <w:jc w:val="both"/>
        <w:rPr>
          <w:lang w:val="es-ES"/>
        </w:rPr>
      </w:pPr>
      <w:r w:rsidRPr="002D3F85">
        <w:rPr>
          <w:b/>
          <w:bCs/>
          <w:lang w:val="es-ES"/>
        </w:rPr>
        <w:t xml:space="preserve">Interpretación: </w:t>
      </w:r>
      <w:r w:rsidRPr="002D3F85">
        <w:rPr>
          <w:lang w:val="es-ES"/>
        </w:rPr>
        <w:t>No se dan oportunidades a las familias de involucrarse en la toma de decisiones sobre el centro: La tendencia continúa con una alta frecuencia en "siempre", lo que indica buena comunicación y participación familiar en la toma de decisiones.</w:t>
      </w:r>
    </w:p>
    <w:p w14:paraId="49D30B3A" w14:textId="77777777" w:rsidR="002D3F85" w:rsidRPr="002D3F85" w:rsidRDefault="002D3F85" w:rsidP="00032635">
      <w:pPr>
        <w:jc w:val="both"/>
        <w:rPr>
          <w:b/>
          <w:bCs/>
          <w:lang w:val="es-ES"/>
        </w:rPr>
      </w:pPr>
    </w:p>
    <w:p w14:paraId="406286C3" w14:textId="77777777" w:rsidR="002D3F85" w:rsidRPr="002D3F85" w:rsidRDefault="002D3F85" w:rsidP="00032635">
      <w:pPr>
        <w:jc w:val="both"/>
        <w:rPr>
          <w:b/>
          <w:bCs/>
          <w:lang w:val="es-ES"/>
        </w:rPr>
      </w:pPr>
    </w:p>
    <w:p w14:paraId="1ED8C6C0" w14:textId="77777777" w:rsidR="002D3F85" w:rsidRPr="002D3F85" w:rsidRDefault="002D3F85" w:rsidP="00032635">
      <w:pPr>
        <w:jc w:val="both"/>
        <w:rPr>
          <w:lang w:val="es-ES"/>
        </w:rPr>
      </w:pPr>
      <w:r w:rsidRPr="002D3F85">
        <w:rPr>
          <w:b/>
          <w:bCs/>
          <w:lang w:val="es-ES"/>
        </w:rPr>
        <w:t>P10:</w:t>
      </w:r>
      <w:r w:rsidRPr="002D3F85">
        <w:rPr>
          <w:lang w:val="es-ES"/>
        </w:rPr>
        <w:t xml:space="preserve"> ¿Las familias sienten que no hay buena comunicación con el profesorado?</w:t>
      </w:r>
    </w:p>
    <w:p w14:paraId="7D4D7A67" w14:textId="77777777" w:rsidR="002D3F85" w:rsidRPr="002D3F85" w:rsidRDefault="002D3F85" w:rsidP="00032635">
      <w:pPr>
        <w:keepNext/>
        <w:jc w:val="both"/>
        <w:rPr>
          <w:i/>
          <w:iCs/>
          <w:color w:val="44546A"/>
          <w:sz w:val="18"/>
          <w:szCs w:val="18"/>
          <w:lang w:val="es-ES"/>
        </w:rPr>
      </w:pPr>
      <w:bookmarkStart w:id="43" w:name="_Toc182638431"/>
      <w:r w:rsidRPr="002D3F85">
        <w:rPr>
          <w:i/>
          <w:iCs/>
          <w:color w:val="44546A"/>
          <w:sz w:val="18"/>
          <w:szCs w:val="18"/>
          <w:lang w:val="es-ES"/>
        </w:rPr>
        <w:t xml:space="preserve">Tabla </w:t>
      </w:r>
      <w:r w:rsidRPr="00811BCF">
        <w:rPr>
          <w:i/>
          <w:iCs/>
          <w:color w:val="44546A"/>
          <w:sz w:val="18"/>
          <w:szCs w:val="18"/>
        </w:rPr>
        <w:fldChar w:fldCharType="begin"/>
      </w:r>
      <w:r w:rsidRPr="002D3F85">
        <w:rPr>
          <w:i/>
          <w:iCs/>
          <w:color w:val="44546A"/>
          <w:sz w:val="18"/>
          <w:szCs w:val="18"/>
          <w:lang w:val="es-ES"/>
        </w:rPr>
        <w:instrText xml:space="preserve"> SEQ Tabla \* ARABIC </w:instrText>
      </w:r>
      <w:r w:rsidRPr="00811BCF">
        <w:rPr>
          <w:i/>
          <w:iCs/>
          <w:color w:val="44546A"/>
          <w:sz w:val="18"/>
          <w:szCs w:val="18"/>
        </w:rPr>
        <w:fldChar w:fldCharType="separate"/>
      </w:r>
      <w:r w:rsidRPr="002D3F85">
        <w:rPr>
          <w:i/>
          <w:iCs/>
          <w:color w:val="44546A"/>
          <w:sz w:val="18"/>
          <w:szCs w:val="18"/>
          <w:lang w:val="es-ES"/>
        </w:rPr>
        <w:t>12</w:t>
      </w:r>
      <w:r w:rsidRPr="00811BCF">
        <w:rPr>
          <w:i/>
          <w:iCs/>
          <w:color w:val="44546A"/>
          <w:sz w:val="18"/>
          <w:szCs w:val="18"/>
        </w:rPr>
        <w:fldChar w:fldCharType="end"/>
      </w:r>
      <w:r w:rsidRPr="002D3F85">
        <w:rPr>
          <w:i/>
          <w:iCs/>
          <w:color w:val="44546A"/>
          <w:sz w:val="18"/>
          <w:szCs w:val="18"/>
          <w:lang w:val="es-ES"/>
        </w:rPr>
        <w:t>.Buena comunicación entre el profesorado y las familias.</w:t>
      </w:r>
      <w:bookmarkEnd w:id="43"/>
    </w:p>
    <w:tbl>
      <w:tblPr>
        <w:tblW w:w="4946" w:type="dxa"/>
        <w:jc w:val="center"/>
        <w:tblCellMar>
          <w:left w:w="70" w:type="dxa"/>
          <w:right w:w="70" w:type="dxa"/>
        </w:tblCellMar>
        <w:tblLook w:val="04A0" w:firstRow="1" w:lastRow="0" w:firstColumn="1" w:lastColumn="0" w:noHBand="0" w:noVBand="1"/>
      </w:tblPr>
      <w:tblGrid>
        <w:gridCol w:w="1908"/>
        <w:gridCol w:w="1519"/>
        <w:gridCol w:w="1519"/>
      </w:tblGrid>
      <w:tr w:rsidR="002D3F85" w:rsidRPr="00811BCF" w14:paraId="02B21D4C" w14:textId="77777777" w:rsidTr="00F22916">
        <w:trPr>
          <w:trHeight w:val="357"/>
          <w:jc w:val="center"/>
        </w:trPr>
        <w:tc>
          <w:tcPr>
            <w:tcW w:w="190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05DCCA3" w14:textId="77777777" w:rsidR="002D3F85" w:rsidRPr="00811BCF" w:rsidRDefault="002D3F85" w:rsidP="00032635">
            <w:pPr>
              <w:jc w:val="both"/>
              <w:rPr>
                <w:b/>
                <w:bCs/>
                <w:color w:val="000000"/>
                <w:szCs w:val="24"/>
                <w:lang w:eastAsia="es-ES"/>
              </w:rPr>
            </w:pPr>
            <w:r w:rsidRPr="00811BCF">
              <w:rPr>
                <w:b/>
                <w:bCs/>
                <w:color w:val="000000"/>
                <w:szCs w:val="24"/>
                <w:lang w:eastAsia="es-ES"/>
              </w:rPr>
              <w:t>Respuesta</w:t>
            </w:r>
          </w:p>
        </w:tc>
        <w:tc>
          <w:tcPr>
            <w:tcW w:w="1519" w:type="dxa"/>
            <w:tcBorders>
              <w:top w:val="single" w:sz="4" w:space="0" w:color="auto"/>
              <w:left w:val="nil"/>
              <w:bottom w:val="single" w:sz="4" w:space="0" w:color="auto"/>
              <w:right w:val="single" w:sz="4" w:space="0" w:color="auto"/>
            </w:tcBorders>
            <w:shd w:val="clear" w:color="auto" w:fill="D9D9D9"/>
            <w:noWrap/>
            <w:vAlign w:val="center"/>
            <w:hideMark/>
          </w:tcPr>
          <w:p w14:paraId="49804F92" w14:textId="77777777" w:rsidR="002D3F85" w:rsidRPr="00811BCF" w:rsidRDefault="002D3F85" w:rsidP="00032635">
            <w:pPr>
              <w:jc w:val="both"/>
              <w:rPr>
                <w:b/>
                <w:bCs/>
                <w:color w:val="000000"/>
                <w:szCs w:val="24"/>
                <w:lang w:eastAsia="es-ES"/>
              </w:rPr>
            </w:pPr>
            <w:r w:rsidRPr="00811BCF">
              <w:rPr>
                <w:b/>
                <w:bCs/>
                <w:color w:val="000000"/>
                <w:szCs w:val="24"/>
                <w:lang w:eastAsia="es-ES"/>
              </w:rPr>
              <w:t>Frecuencia</w:t>
            </w:r>
          </w:p>
        </w:tc>
        <w:tc>
          <w:tcPr>
            <w:tcW w:w="1519" w:type="dxa"/>
            <w:tcBorders>
              <w:top w:val="single" w:sz="4" w:space="0" w:color="auto"/>
              <w:left w:val="nil"/>
              <w:bottom w:val="single" w:sz="4" w:space="0" w:color="auto"/>
              <w:right w:val="single" w:sz="4" w:space="0" w:color="auto"/>
            </w:tcBorders>
            <w:shd w:val="clear" w:color="auto" w:fill="D9D9D9"/>
            <w:noWrap/>
            <w:vAlign w:val="center"/>
            <w:hideMark/>
          </w:tcPr>
          <w:p w14:paraId="5A798362" w14:textId="77777777" w:rsidR="002D3F85" w:rsidRPr="00811BCF" w:rsidRDefault="002D3F85" w:rsidP="00032635">
            <w:pPr>
              <w:jc w:val="both"/>
              <w:rPr>
                <w:b/>
                <w:bCs/>
                <w:color w:val="000000"/>
                <w:szCs w:val="24"/>
                <w:lang w:eastAsia="es-ES"/>
              </w:rPr>
            </w:pPr>
            <w:r w:rsidRPr="00811BCF">
              <w:rPr>
                <w:b/>
                <w:bCs/>
                <w:color w:val="000000"/>
                <w:szCs w:val="24"/>
                <w:lang w:eastAsia="es-ES"/>
              </w:rPr>
              <w:t>Porcentaje</w:t>
            </w:r>
          </w:p>
        </w:tc>
      </w:tr>
      <w:tr w:rsidR="002D3F85" w:rsidRPr="00811BCF" w14:paraId="4A7D08BD" w14:textId="77777777" w:rsidTr="00F22916">
        <w:trPr>
          <w:trHeight w:val="357"/>
          <w:jc w:val="center"/>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14:paraId="061AA628" w14:textId="77777777" w:rsidR="002D3F85" w:rsidRPr="00811BCF" w:rsidRDefault="002D3F85" w:rsidP="00032635">
            <w:pPr>
              <w:jc w:val="both"/>
              <w:rPr>
                <w:color w:val="000000"/>
                <w:szCs w:val="24"/>
                <w:lang w:eastAsia="es-ES"/>
              </w:rPr>
            </w:pPr>
            <w:r w:rsidRPr="00811BCF">
              <w:rPr>
                <w:color w:val="000000"/>
                <w:szCs w:val="24"/>
                <w:lang w:eastAsia="es-ES"/>
              </w:rPr>
              <w:t>Siempre</w:t>
            </w:r>
          </w:p>
        </w:tc>
        <w:tc>
          <w:tcPr>
            <w:tcW w:w="1519" w:type="dxa"/>
            <w:tcBorders>
              <w:top w:val="nil"/>
              <w:left w:val="nil"/>
              <w:bottom w:val="single" w:sz="4" w:space="0" w:color="auto"/>
              <w:right w:val="single" w:sz="4" w:space="0" w:color="auto"/>
            </w:tcBorders>
            <w:shd w:val="clear" w:color="auto" w:fill="auto"/>
            <w:noWrap/>
            <w:vAlign w:val="center"/>
            <w:hideMark/>
          </w:tcPr>
          <w:p w14:paraId="47651331" w14:textId="77777777" w:rsidR="002D3F85" w:rsidRPr="00811BCF" w:rsidRDefault="002D3F85" w:rsidP="00032635">
            <w:pPr>
              <w:jc w:val="both"/>
              <w:rPr>
                <w:color w:val="000000"/>
                <w:szCs w:val="24"/>
                <w:lang w:eastAsia="es-ES"/>
              </w:rPr>
            </w:pPr>
            <w:r w:rsidRPr="00811BCF">
              <w:rPr>
                <w:color w:val="000000"/>
                <w:szCs w:val="24"/>
                <w:lang w:eastAsia="es-ES"/>
              </w:rPr>
              <w:t>76</w:t>
            </w:r>
          </w:p>
        </w:tc>
        <w:tc>
          <w:tcPr>
            <w:tcW w:w="1519" w:type="dxa"/>
            <w:tcBorders>
              <w:top w:val="nil"/>
              <w:left w:val="nil"/>
              <w:bottom w:val="single" w:sz="4" w:space="0" w:color="auto"/>
              <w:right w:val="single" w:sz="4" w:space="0" w:color="auto"/>
            </w:tcBorders>
            <w:shd w:val="clear" w:color="auto" w:fill="auto"/>
            <w:noWrap/>
            <w:vAlign w:val="center"/>
            <w:hideMark/>
          </w:tcPr>
          <w:p w14:paraId="0B9E144A" w14:textId="77777777" w:rsidR="002D3F85" w:rsidRPr="00811BCF" w:rsidRDefault="002D3F85" w:rsidP="00032635">
            <w:pPr>
              <w:jc w:val="both"/>
              <w:rPr>
                <w:color w:val="000000"/>
                <w:szCs w:val="24"/>
                <w:lang w:eastAsia="es-ES"/>
              </w:rPr>
            </w:pPr>
            <w:r w:rsidRPr="00811BCF">
              <w:rPr>
                <w:color w:val="000000"/>
                <w:szCs w:val="24"/>
                <w:lang w:eastAsia="es-ES"/>
              </w:rPr>
              <w:t>33,19%</w:t>
            </w:r>
          </w:p>
        </w:tc>
      </w:tr>
      <w:tr w:rsidR="002D3F85" w:rsidRPr="00811BCF" w14:paraId="6994F321" w14:textId="77777777" w:rsidTr="00F22916">
        <w:trPr>
          <w:trHeight w:val="357"/>
          <w:jc w:val="center"/>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14:paraId="39C51ACB" w14:textId="77777777" w:rsidR="002D3F85" w:rsidRPr="00811BCF" w:rsidRDefault="002D3F85" w:rsidP="00032635">
            <w:pPr>
              <w:jc w:val="both"/>
              <w:rPr>
                <w:color w:val="000000"/>
                <w:szCs w:val="24"/>
                <w:lang w:eastAsia="es-ES"/>
              </w:rPr>
            </w:pPr>
            <w:r w:rsidRPr="00811BCF">
              <w:rPr>
                <w:color w:val="000000"/>
                <w:szCs w:val="24"/>
                <w:lang w:eastAsia="es-ES"/>
              </w:rPr>
              <w:t>Muchas veces</w:t>
            </w:r>
          </w:p>
        </w:tc>
        <w:tc>
          <w:tcPr>
            <w:tcW w:w="1519" w:type="dxa"/>
            <w:tcBorders>
              <w:top w:val="nil"/>
              <w:left w:val="nil"/>
              <w:bottom w:val="single" w:sz="4" w:space="0" w:color="auto"/>
              <w:right w:val="single" w:sz="4" w:space="0" w:color="auto"/>
            </w:tcBorders>
            <w:shd w:val="clear" w:color="auto" w:fill="auto"/>
            <w:noWrap/>
            <w:vAlign w:val="center"/>
            <w:hideMark/>
          </w:tcPr>
          <w:p w14:paraId="59A1B94F" w14:textId="77777777" w:rsidR="002D3F85" w:rsidRPr="00811BCF" w:rsidRDefault="002D3F85" w:rsidP="00032635">
            <w:pPr>
              <w:jc w:val="both"/>
              <w:rPr>
                <w:color w:val="000000"/>
                <w:szCs w:val="24"/>
                <w:lang w:eastAsia="es-ES"/>
              </w:rPr>
            </w:pPr>
            <w:r w:rsidRPr="00811BCF">
              <w:rPr>
                <w:color w:val="000000"/>
                <w:szCs w:val="24"/>
                <w:lang w:eastAsia="es-ES"/>
              </w:rPr>
              <w:t>26</w:t>
            </w:r>
          </w:p>
        </w:tc>
        <w:tc>
          <w:tcPr>
            <w:tcW w:w="1519" w:type="dxa"/>
            <w:tcBorders>
              <w:top w:val="nil"/>
              <w:left w:val="nil"/>
              <w:bottom w:val="single" w:sz="4" w:space="0" w:color="auto"/>
              <w:right w:val="single" w:sz="4" w:space="0" w:color="auto"/>
            </w:tcBorders>
            <w:shd w:val="clear" w:color="auto" w:fill="auto"/>
            <w:noWrap/>
            <w:vAlign w:val="center"/>
            <w:hideMark/>
          </w:tcPr>
          <w:p w14:paraId="2C4EE431" w14:textId="77777777" w:rsidR="002D3F85" w:rsidRPr="00811BCF" w:rsidRDefault="002D3F85" w:rsidP="00032635">
            <w:pPr>
              <w:jc w:val="both"/>
              <w:rPr>
                <w:color w:val="000000"/>
                <w:szCs w:val="24"/>
                <w:lang w:eastAsia="es-ES"/>
              </w:rPr>
            </w:pPr>
            <w:r w:rsidRPr="00811BCF">
              <w:rPr>
                <w:color w:val="000000"/>
                <w:szCs w:val="24"/>
                <w:lang w:eastAsia="es-ES"/>
              </w:rPr>
              <w:t>11,35%</w:t>
            </w:r>
          </w:p>
        </w:tc>
      </w:tr>
      <w:tr w:rsidR="002D3F85" w:rsidRPr="00811BCF" w14:paraId="49931972" w14:textId="77777777" w:rsidTr="00F22916">
        <w:trPr>
          <w:trHeight w:val="357"/>
          <w:jc w:val="center"/>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14:paraId="12403632" w14:textId="77777777" w:rsidR="002D3F85" w:rsidRPr="00811BCF" w:rsidRDefault="002D3F85" w:rsidP="00032635">
            <w:pPr>
              <w:jc w:val="both"/>
              <w:rPr>
                <w:color w:val="000000"/>
                <w:szCs w:val="24"/>
                <w:lang w:eastAsia="es-ES"/>
              </w:rPr>
            </w:pPr>
            <w:r w:rsidRPr="00811BCF">
              <w:rPr>
                <w:color w:val="000000"/>
                <w:szCs w:val="24"/>
                <w:lang w:eastAsia="es-ES"/>
              </w:rPr>
              <w:t>Algunas veces</w:t>
            </w:r>
          </w:p>
        </w:tc>
        <w:tc>
          <w:tcPr>
            <w:tcW w:w="1519" w:type="dxa"/>
            <w:tcBorders>
              <w:top w:val="nil"/>
              <w:left w:val="nil"/>
              <w:bottom w:val="single" w:sz="4" w:space="0" w:color="auto"/>
              <w:right w:val="single" w:sz="4" w:space="0" w:color="auto"/>
            </w:tcBorders>
            <w:shd w:val="clear" w:color="auto" w:fill="auto"/>
            <w:noWrap/>
            <w:vAlign w:val="center"/>
            <w:hideMark/>
          </w:tcPr>
          <w:p w14:paraId="446BE3A5" w14:textId="77777777" w:rsidR="002D3F85" w:rsidRPr="00811BCF" w:rsidRDefault="002D3F85" w:rsidP="00032635">
            <w:pPr>
              <w:jc w:val="both"/>
              <w:rPr>
                <w:color w:val="000000"/>
                <w:szCs w:val="24"/>
                <w:lang w:eastAsia="es-ES"/>
              </w:rPr>
            </w:pPr>
            <w:r w:rsidRPr="00811BCF">
              <w:rPr>
                <w:color w:val="000000"/>
                <w:szCs w:val="24"/>
                <w:lang w:eastAsia="es-ES"/>
              </w:rPr>
              <w:t>63</w:t>
            </w:r>
          </w:p>
        </w:tc>
        <w:tc>
          <w:tcPr>
            <w:tcW w:w="1519" w:type="dxa"/>
            <w:tcBorders>
              <w:top w:val="nil"/>
              <w:left w:val="nil"/>
              <w:bottom w:val="single" w:sz="4" w:space="0" w:color="auto"/>
              <w:right w:val="single" w:sz="4" w:space="0" w:color="auto"/>
            </w:tcBorders>
            <w:shd w:val="clear" w:color="auto" w:fill="auto"/>
            <w:noWrap/>
            <w:vAlign w:val="center"/>
            <w:hideMark/>
          </w:tcPr>
          <w:p w14:paraId="7A0915B7" w14:textId="77777777" w:rsidR="002D3F85" w:rsidRPr="00811BCF" w:rsidRDefault="002D3F85" w:rsidP="00032635">
            <w:pPr>
              <w:jc w:val="both"/>
              <w:rPr>
                <w:color w:val="000000"/>
                <w:szCs w:val="24"/>
                <w:lang w:eastAsia="es-ES"/>
              </w:rPr>
            </w:pPr>
            <w:r w:rsidRPr="00811BCF">
              <w:rPr>
                <w:color w:val="000000"/>
                <w:szCs w:val="24"/>
                <w:lang w:eastAsia="es-ES"/>
              </w:rPr>
              <w:t>27,51%</w:t>
            </w:r>
          </w:p>
        </w:tc>
      </w:tr>
      <w:tr w:rsidR="002D3F85" w:rsidRPr="00811BCF" w14:paraId="61E7F893" w14:textId="77777777" w:rsidTr="00F22916">
        <w:trPr>
          <w:trHeight w:val="357"/>
          <w:jc w:val="center"/>
        </w:trPr>
        <w:tc>
          <w:tcPr>
            <w:tcW w:w="1908" w:type="dxa"/>
            <w:tcBorders>
              <w:top w:val="nil"/>
              <w:left w:val="single" w:sz="4" w:space="0" w:color="auto"/>
              <w:bottom w:val="single" w:sz="4" w:space="0" w:color="auto"/>
              <w:right w:val="single" w:sz="4" w:space="0" w:color="auto"/>
            </w:tcBorders>
            <w:shd w:val="clear" w:color="auto" w:fill="auto"/>
            <w:noWrap/>
            <w:vAlign w:val="center"/>
            <w:hideMark/>
          </w:tcPr>
          <w:p w14:paraId="2B440FF2" w14:textId="77777777" w:rsidR="002D3F85" w:rsidRPr="00811BCF" w:rsidRDefault="002D3F85" w:rsidP="00032635">
            <w:pPr>
              <w:jc w:val="both"/>
              <w:rPr>
                <w:color w:val="000000"/>
                <w:szCs w:val="24"/>
                <w:lang w:eastAsia="es-ES"/>
              </w:rPr>
            </w:pPr>
            <w:r w:rsidRPr="00811BCF">
              <w:rPr>
                <w:color w:val="000000"/>
                <w:szCs w:val="24"/>
                <w:lang w:eastAsia="es-ES"/>
              </w:rPr>
              <w:t>No</w:t>
            </w:r>
          </w:p>
        </w:tc>
        <w:tc>
          <w:tcPr>
            <w:tcW w:w="1519" w:type="dxa"/>
            <w:tcBorders>
              <w:top w:val="nil"/>
              <w:left w:val="nil"/>
              <w:bottom w:val="single" w:sz="4" w:space="0" w:color="auto"/>
              <w:right w:val="single" w:sz="4" w:space="0" w:color="auto"/>
            </w:tcBorders>
            <w:shd w:val="clear" w:color="auto" w:fill="auto"/>
            <w:noWrap/>
            <w:vAlign w:val="center"/>
            <w:hideMark/>
          </w:tcPr>
          <w:p w14:paraId="6D246F1C" w14:textId="77777777" w:rsidR="002D3F85" w:rsidRPr="00811BCF" w:rsidRDefault="002D3F85" w:rsidP="00032635">
            <w:pPr>
              <w:jc w:val="both"/>
              <w:rPr>
                <w:color w:val="000000"/>
                <w:szCs w:val="24"/>
                <w:lang w:eastAsia="es-ES"/>
              </w:rPr>
            </w:pPr>
            <w:r w:rsidRPr="00811BCF">
              <w:rPr>
                <w:color w:val="000000"/>
                <w:szCs w:val="24"/>
                <w:lang w:eastAsia="es-ES"/>
              </w:rPr>
              <w:t>64</w:t>
            </w:r>
          </w:p>
        </w:tc>
        <w:tc>
          <w:tcPr>
            <w:tcW w:w="1519" w:type="dxa"/>
            <w:tcBorders>
              <w:top w:val="nil"/>
              <w:left w:val="nil"/>
              <w:bottom w:val="single" w:sz="4" w:space="0" w:color="auto"/>
              <w:right w:val="single" w:sz="4" w:space="0" w:color="auto"/>
            </w:tcBorders>
            <w:shd w:val="clear" w:color="auto" w:fill="auto"/>
            <w:noWrap/>
            <w:vAlign w:val="center"/>
            <w:hideMark/>
          </w:tcPr>
          <w:p w14:paraId="29C767DB" w14:textId="77777777" w:rsidR="002D3F85" w:rsidRPr="00811BCF" w:rsidRDefault="002D3F85" w:rsidP="00032635">
            <w:pPr>
              <w:jc w:val="both"/>
              <w:rPr>
                <w:color w:val="000000"/>
                <w:szCs w:val="24"/>
                <w:lang w:eastAsia="es-ES"/>
              </w:rPr>
            </w:pPr>
            <w:r w:rsidRPr="00811BCF">
              <w:rPr>
                <w:color w:val="000000"/>
                <w:szCs w:val="24"/>
                <w:lang w:eastAsia="es-ES"/>
              </w:rPr>
              <w:t>27,95%</w:t>
            </w:r>
          </w:p>
        </w:tc>
      </w:tr>
      <w:tr w:rsidR="002D3F85" w:rsidRPr="00811BCF" w14:paraId="3182CD1D" w14:textId="77777777" w:rsidTr="00F22916">
        <w:trPr>
          <w:trHeight w:val="357"/>
          <w:jc w:val="center"/>
        </w:trPr>
        <w:tc>
          <w:tcPr>
            <w:tcW w:w="1908" w:type="dxa"/>
            <w:tcBorders>
              <w:top w:val="nil"/>
              <w:left w:val="single" w:sz="4" w:space="0" w:color="auto"/>
              <w:bottom w:val="single" w:sz="4" w:space="0" w:color="auto"/>
              <w:right w:val="single" w:sz="4" w:space="0" w:color="auto"/>
            </w:tcBorders>
            <w:shd w:val="clear" w:color="auto" w:fill="D9D9D9"/>
            <w:noWrap/>
            <w:vAlign w:val="center"/>
            <w:hideMark/>
          </w:tcPr>
          <w:p w14:paraId="1B380C33" w14:textId="77777777" w:rsidR="002D3F85" w:rsidRPr="00811BCF" w:rsidRDefault="002D3F85" w:rsidP="00032635">
            <w:pPr>
              <w:jc w:val="both"/>
              <w:rPr>
                <w:b/>
                <w:bCs/>
                <w:color w:val="000000"/>
                <w:szCs w:val="24"/>
                <w:lang w:eastAsia="es-ES"/>
              </w:rPr>
            </w:pPr>
            <w:r w:rsidRPr="00811BCF">
              <w:rPr>
                <w:b/>
                <w:bCs/>
                <w:color w:val="000000"/>
                <w:szCs w:val="24"/>
                <w:lang w:eastAsia="es-ES"/>
              </w:rPr>
              <w:t>Total</w:t>
            </w:r>
          </w:p>
        </w:tc>
        <w:tc>
          <w:tcPr>
            <w:tcW w:w="1519" w:type="dxa"/>
            <w:tcBorders>
              <w:top w:val="nil"/>
              <w:left w:val="nil"/>
              <w:bottom w:val="single" w:sz="4" w:space="0" w:color="auto"/>
              <w:right w:val="single" w:sz="4" w:space="0" w:color="auto"/>
            </w:tcBorders>
            <w:shd w:val="clear" w:color="auto" w:fill="D9D9D9"/>
            <w:noWrap/>
            <w:vAlign w:val="center"/>
            <w:hideMark/>
          </w:tcPr>
          <w:p w14:paraId="5038D07A" w14:textId="77777777" w:rsidR="002D3F85" w:rsidRPr="00811BCF" w:rsidRDefault="002D3F85" w:rsidP="00032635">
            <w:pPr>
              <w:jc w:val="both"/>
              <w:rPr>
                <w:b/>
                <w:bCs/>
                <w:color w:val="000000"/>
                <w:szCs w:val="24"/>
                <w:lang w:eastAsia="es-ES"/>
              </w:rPr>
            </w:pPr>
            <w:r w:rsidRPr="00811BCF">
              <w:rPr>
                <w:b/>
                <w:bCs/>
                <w:color w:val="000000"/>
                <w:szCs w:val="24"/>
                <w:lang w:eastAsia="es-ES"/>
              </w:rPr>
              <w:t>229</w:t>
            </w:r>
          </w:p>
        </w:tc>
        <w:tc>
          <w:tcPr>
            <w:tcW w:w="1519" w:type="dxa"/>
            <w:tcBorders>
              <w:top w:val="nil"/>
              <w:left w:val="nil"/>
              <w:bottom w:val="single" w:sz="4" w:space="0" w:color="auto"/>
              <w:right w:val="single" w:sz="4" w:space="0" w:color="auto"/>
            </w:tcBorders>
            <w:shd w:val="clear" w:color="auto" w:fill="D9D9D9"/>
            <w:noWrap/>
            <w:vAlign w:val="center"/>
            <w:hideMark/>
          </w:tcPr>
          <w:p w14:paraId="2EA2AAE5" w14:textId="77777777" w:rsidR="002D3F85" w:rsidRPr="00811BCF" w:rsidRDefault="002D3F85" w:rsidP="00032635">
            <w:pPr>
              <w:jc w:val="both"/>
              <w:rPr>
                <w:b/>
                <w:bCs/>
                <w:color w:val="000000"/>
                <w:szCs w:val="24"/>
                <w:lang w:eastAsia="es-ES"/>
              </w:rPr>
            </w:pPr>
            <w:r w:rsidRPr="00811BCF">
              <w:rPr>
                <w:b/>
                <w:bCs/>
                <w:color w:val="000000"/>
                <w:szCs w:val="24"/>
                <w:lang w:eastAsia="es-ES"/>
              </w:rPr>
              <w:t>100,00%</w:t>
            </w:r>
          </w:p>
        </w:tc>
      </w:tr>
    </w:tbl>
    <w:p w14:paraId="020394AD" w14:textId="77777777" w:rsidR="002D3F85" w:rsidRPr="002D3F85" w:rsidRDefault="002D3F85" w:rsidP="00032635">
      <w:pPr>
        <w:jc w:val="both"/>
        <w:rPr>
          <w:lang w:val="es-ES"/>
        </w:rPr>
      </w:pPr>
      <w:r w:rsidRPr="002D3F85">
        <w:rPr>
          <w:b/>
          <w:bCs/>
          <w:lang w:val="es-ES"/>
        </w:rPr>
        <w:t>Fuente:</w:t>
      </w:r>
      <w:r w:rsidRPr="002D3F85">
        <w:rPr>
          <w:lang w:val="es-ES"/>
        </w:rPr>
        <w:t xml:space="preserve"> Encuesta dirigida a la comunidad educativa “Mauricio Hermenejildo Domínguez”.</w:t>
      </w:r>
    </w:p>
    <w:p w14:paraId="5E6B5ABB" w14:textId="77777777" w:rsidR="002D3F85" w:rsidRPr="002D3F85" w:rsidRDefault="002D3F85" w:rsidP="00032635">
      <w:pPr>
        <w:jc w:val="both"/>
        <w:rPr>
          <w:lang w:val="es-ES"/>
        </w:rPr>
      </w:pPr>
    </w:p>
    <w:p w14:paraId="5784A661" w14:textId="77777777" w:rsidR="002D3F85" w:rsidRPr="002D3F85" w:rsidRDefault="002D3F85" w:rsidP="00032635">
      <w:pPr>
        <w:jc w:val="both"/>
        <w:rPr>
          <w:lang w:val="es-ES"/>
        </w:rPr>
      </w:pPr>
    </w:p>
    <w:p w14:paraId="16EFBE0B" w14:textId="77777777" w:rsidR="002D3F85" w:rsidRPr="00811BCF" w:rsidRDefault="002D3F85" w:rsidP="00032635">
      <w:pPr>
        <w:keepNext/>
        <w:jc w:val="both"/>
      </w:pPr>
      <w:r w:rsidRPr="00811BCF">
        <w:rPr>
          <w:noProof/>
        </w:rPr>
        <w:drawing>
          <wp:inline distT="0" distB="0" distL="114300" distR="114300" wp14:anchorId="22270370" wp14:editId="7799F690">
            <wp:extent cx="3015048" cy="1861752"/>
            <wp:effectExtent l="0" t="0" r="13970" b="5715"/>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5A6791" w14:textId="25ED2A13" w:rsidR="002D3F85" w:rsidRPr="002D3F85" w:rsidRDefault="00EA6230" w:rsidP="00032635">
      <w:pPr>
        <w:keepNext/>
        <w:jc w:val="both"/>
        <w:rPr>
          <w:i/>
          <w:iCs/>
          <w:color w:val="44546A"/>
          <w:sz w:val="18"/>
          <w:szCs w:val="18"/>
          <w:lang w:val="es-ES"/>
        </w:rPr>
      </w:pPr>
      <w:r>
        <w:rPr>
          <w:i/>
          <w:iCs/>
          <w:color w:val="44546A"/>
          <w:sz w:val="18"/>
          <w:szCs w:val="18"/>
          <w:lang w:val="es-ES"/>
        </w:rPr>
        <w:t>Fig.</w:t>
      </w:r>
      <w:r w:rsidR="002D3F85" w:rsidRPr="002D3F85">
        <w:rPr>
          <w:i/>
          <w:iCs/>
          <w:color w:val="44546A"/>
          <w:sz w:val="18"/>
          <w:szCs w:val="18"/>
          <w:lang w:val="es-ES"/>
        </w:rPr>
        <w:t xml:space="preserve"> </w:t>
      </w:r>
      <w:r w:rsidR="002D3F85" w:rsidRPr="00811BCF">
        <w:rPr>
          <w:i/>
          <w:iCs/>
          <w:color w:val="44546A"/>
          <w:sz w:val="18"/>
          <w:szCs w:val="18"/>
        </w:rPr>
        <w:fldChar w:fldCharType="begin"/>
      </w:r>
      <w:r w:rsidR="002D3F85" w:rsidRPr="002D3F85">
        <w:rPr>
          <w:i/>
          <w:iCs/>
          <w:color w:val="44546A"/>
          <w:sz w:val="18"/>
          <w:szCs w:val="18"/>
          <w:lang w:val="es-ES"/>
        </w:rPr>
        <w:instrText xml:space="preserve"> SEQ Figura \* ARABIC </w:instrText>
      </w:r>
      <w:r w:rsidR="002D3F85" w:rsidRPr="00811BCF">
        <w:rPr>
          <w:i/>
          <w:iCs/>
          <w:color w:val="44546A"/>
          <w:sz w:val="18"/>
          <w:szCs w:val="18"/>
        </w:rPr>
        <w:fldChar w:fldCharType="separate"/>
      </w:r>
      <w:r w:rsidR="002D3F85" w:rsidRPr="002D3F85">
        <w:rPr>
          <w:i/>
          <w:iCs/>
          <w:color w:val="44546A"/>
          <w:sz w:val="18"/>
          <w:szCs w:val="18"/>
          <w:lang w:val="es-ES"/>
        </w:rPr>
        <w:t>10</w:t>
      </w:r>
      <w:r w:rsidR="002D3F85" w:rsidRPr="00811BCF">
        <w:rPr>
          <w:i/>
          <w:iCs/>
          <w:color w:val="44546A"/>
          <w:sz w:val="18"/>
          <w:szCs w:val="18"/>
        </w:rPr>
        <w:fldChar w:fldCharType="end"/>
      </w:r>
      <w:r w:rsidR="002D3F85" w:rsidRPr="002D3F85">
        <w:rPr>
          <w:i/>
          <w:iCs/>
          <w:color w:val="44546A"/>
          <w:sz w:val="18"/>
          <w:szCs w:val="18"/>
          <w:lang w:val="es-ES"/>
        </w:rPr>
        <w:t>. Buena comunicación entre el profesorado y las familias.</w:t>
      </w:r>
    </w:p>
    <w:p w14:paraId="29418412" w14:textId="418BD338" w:rsidR="002D3F85" w:rsidRDefault="002D3F85" w:rsidP="00032635">
      <w:pPr>
        <w:jc w:val="both"/>
        <w:rPr>
          <w:lang w:val="es-ES"/>
        </w:rPr>
      </w:pPr>
      <w:r w:rsidRPr="002D3F85">
        <w:rPr>
          <w:b/>
          <w:bCs/>
          <w:lang w:val="es-ES"/>
        </w:rPr>
        <w:t>Fuente:</w:t>
      </w:r>
      <w:r w:rsidRPr="002D3F85">
        <w:rPr>
          <w:lang w:val="es-ES"/>
        </w:rPr>
        <w:t xml:space="preserve"> Encuesta dirigida a la comunidad educativa “Ma</w:t>
      </w:r>
      <w:r w:rsidR="00F40080">
        <w:rPr>
          <w:lang w:val="es-ES"/>
        </w:rPr>
        <w:t>uricio Hermenejildo Domínguez”.</w:t>
      </w:r>
    </w:p>
    <w:p w14:paraId="2C32E52F" w14:textId="77777777" w:rsidR="00F40080" w:rsidRPr="00F40080" w:rsidRDefault="00F40080" w:rsidP="00032635">
      <w:pPr>
        <w:jc w:val="both"/>
        <w:rPr>
          <w:lang w:val="es-ES"/>
        </w:rPr>
      </w:pPr>
    </w:p>
    <w:p w14:paraId="517476DD" w14:textId="77777777" w:rsidR="002D3F85" w:rsidRPr="002D3F85" w:rsidRDefault="002D3F85" w:rsidP="00032635">
      <w:pPr>
        <w:jc w:val="both"/>
        <w:rPr>
          <w:lang w:val="es-ES"/>
        </w:rPr>
      </w:pPr>
      <w:r w:rsidRPr="002D3F85">
        <w:rPr>
          <w:b/>
          <w:bCs/>
          <w:lang w:val="es-ES"/>
        </w:rPr>
        <w:t xml:space="preserve">Interpretación: </w:t>
      </w:r>
      <w:r w:rsidRPr="002D3F85">
        <w:rPr>
          <w:lang w:val="es-ES"/>
        </w:rPr>
        <w:t>Las familias sienten que no hay buena comunicación con el profesorado: Aquí también predomina "siempre", reforzando la percepción de una buena comunicación entre las familias y el profesorado.</w:t>
      </w:r>
    </w:p>
    <w:p w14:paraId="35C79D9E" w14:textId="2F415AF4" w:rsidR="00F260D0" w:rsidRDefault="00F260D0" w:rsidP="00032635">
      <w:pPr>
        <w:pStyle w:val="TextCarCar"/>
        <w:ind w:firstLine="0"/>
        <w:rPr>
          <w:lang w:val="es-CL"/>
        </w:rPr>
      </w:pPr>
    </w:p>
    <w:p w14:paraId="794B0B65" w14:textId="25D8BDE6" w:rsidR="00F40080" w:rsidRDefault="00F40080" w:rsidP="00032635">
      <w:pPr>
        <w:pStyle w:val="TextCarCar"/>
        <w:ind w:firstLine="0"/>
        <w:rPr>
          <w:lang w:val="es-CL"/>
        </w:rPr>
      </w:pPr>
    </w:p>
    <w:p w14:paraId="06F9EDA9" w14:textId="06736598" w:rsidR="00F40080" w:rsidRDefault="00F40080" w:rsidP="00032635">
      <w:pPr>
        <w:pStyle w:val="TextCarCar"/>
        <w:ind w:firstLine="0"/>
        <w:rPr>
          <w:lang w:val="es-CL"/>
        </w:rPr>
      </w:pPr>
    </w:p>
    <w:p w14:paraId="140D246E" w14:textId="3AAFB0CC" w:rsidR="00F40080" w:rsidRDefault="00F40080" w:rsidP="00032635">
      <w:pPr>
        <w:pStyle w:val="TextCarCar"/>
        <w:ind w:firstLine="0"/>
        <w:rPr>
          <w:lang w:val="es-CL"/>
        </w:rPr>
      </w:pPr>
    </w:p>
    <w:p w14:paraId="011E6252" w14:textId="18B65FF0" w:rsidR="00F40080" w:rsidRDefault="00F40080" w:rsidP="00032635">
      <w:pPr>
        <w:pStyle w:val="TextCarCar"/>
        <w:ind w:firstLine="0"/>
        <w:rPr>
          <w:lang w:val="es-CL"/>
        </w:rPr>
      </w:pPr>
    </w:p>
    <w:p w14:paraId="278B4C03" w14:textId="77777777" w:rsidR="00F40080" w:rsidRDefault="00F40080" w:rsidP="00032635">
      <w:pPr>
        <w:pStyle w:val="TextCarCar"/>
        <w:ind w:firstLine="0"/>
        <w:rPr>
          <w:lang w:val="es-CL"/>
        </w:rPr>
      </w:pPr>
    </w:p>
    <w:p w14:paraId="4AA68AA4" w14:textId="2AFE716C" w:rsidR="00F40080" w:rsidRDefault="00F40080" w:rsidP="00032635">
      <w:pPr>
        <w:pStyle w:val="TextCarCar"/>
        <w:ind w:firstLine="0"/>
        <w:rPr>
          <w:lang w:val="es-CL"/>
        </w:rPr>
      </w:pPr>
    </w:p>
    <w:p w14:paraId="7E5203B6" w14:textId="55AD00CE" w:rsidR="00F40080" w:rsidRDefault="00F40080" w:rsidP="00032635">
      <w:pPr>
        <w:pStyle w:val="TextCarCar"/>
        <w:ind w:firstLine="0"/>
        <w:rPr>
          <w:lang w:val="es-CL"/>
        </w:rPr>
      </w:pPr>
    </w:p>
    <w:p w14:paraId="6904C7A9" w14:textId="327D1A39" w:rsidR="00F40080" w:rsidRDefault="00F40080" w:rsidP="00032635">
      <w:pPr>
        <w:pStyle w:val="TextCarCar"/>
        <w:ind w:firstLine="0"/>
        <w:rPr>
          <w:lang w:val="es-CL"/>
        </w:rPr>
      </w:pPr>
    </w:p>
    <w:p w14:paraId="0463D20E" w14:textId="4DD91F8A" w:rsidR="00F40080" w:rsidRDefault="00F40080" w:rsidP="00032635">
      <w:pPr>
        <w:pStyle w:val="TextCarCar"/>
        <w:ind w:firstLine="0"/>
        <w:rPr>
          <w:lang w:val="es-CL"/>
        </w:rPr>
      </w:pPr>
    </w:p>
    <w:p w14:paraId="1D9BCFC5" w14:textId="3FEC164E" w:rsidR="00F40080" w:rsidRPr="00F40080" w:rsidRDefault="00F40080" w:rsidP="00032635">
      <w:pPr>
        <w:keepNext/>
        <w:autoSpaceDE/>
        <w:autoSpaceDN/>
        <w:ind w:left="284" w:firstLine="284"/>
        <w:jc w:val="both"/>
        <w:rPr>
          <w:rFonts w:eastAsia="Calibri" w:cs="SimSun"/>
          <w:i/>
          <w:iCs/>
          <w:color w:val="44546A"/>
          <w:sz w:val="18"/>
          <w:szCs w:val="18"/>
          <w:lang w:val="es-EC"/>
        </w:rPr>
      </w:pPr>
      <w:bookmarkStart w:id="44" w:name="_Toc182638432"/>
      <w:r w:rsidRPr="00F40080">
        <w:rPr>
          <w:rFonts w:eastAsia="Calibri" w:cs="SimSun"/>
          <w:i/>
          <w:iCs/>
          <w:color w:val="44546A"/>
          <w:sz w:val="18"/>
          <w:szCs w:val="18"/>
          <w:lang w:val="es-EC"/>
        </w:rPr>
        <w:t xml:space="preserve">Tabla </w:t>
      </w:r>
      <w:r w:rsidRPr="00F40080">
        <w:rPr>
          <w:rFonts w:eastAsia="Calibri" w:cs="SimSun"/>
          <w:i/>
          <w:iCs/>
          <w:color w:val="44546A"/>
          <w:sz w:val="18"/>
          <w:szCs w:val="18"/>
          <w:lang w:val="es-EC"/>
        </w:rPr>
        <w:fldChar w:fldCharType="begin"/>
      </w:r>
      <w:r w:rsidRPr="00F40080">
        <w:rPr>
          <w:rFonts w:eastAsia="Calibri" w:cs="SimSun"/>
          <w:i/>
          <w:iCs/>
          <w:color w:val="44546A"/>
          <w:sz w:val="18"/>
          <w:szCs w:val="18"/>
          <w:lang w:val="es-EC"/>
        </w:rPr>
        <w:instrText xml:space="preserve"> SEQ Tabla \* ARABIC </w:instrText>
      </w:r>
      <w:r w:rsidRPr="00F40080">
        <w:rPr>
          <w:rFonts w:eastAsia="Calibri" w:cs="SimSun"/>
          <w:i/>
          <w:iCs/>
          <w:color w:val="44546A"/>
          <w:sz w:val="18"/>
          <w:szCs w:val="18"/>
          <w:lang w:val="es-EC"/>
        </w:rPr>
        <w:fldChar w:fldCharType="separate"/>
      </w:r>
      <w:r w:rsidRPr="00F40080">
        <w:rPr>
          <w:rFonts w:eastAsia="Calibri" w:cs="SimSun"/>
          <w:i/>
          <w:iCs/>
          <w:color w:val="44546A"/>
          <w:sz w:val="18"/>
          <w:szCs w:val="18"/>
          <w:lang w:val="es-EC"/>
        </w:rPr>
        <w:t>13</w:t>
      </w:r>
      <w:r w:rsidRPr="00F40080">
        <w:rPr>
          <w:rFonts w:eastAsia="Calibri" w:cs="SimSun"/>
          <w:i/>
          <w:iCs/>
          <w:color w:val="44546A"/>
          <w:sz w:val="18"/>
          <w:szCs w:val="18"/>
          <w:lang w:val="es-EC"/>
        </w:rPr>
        <w:fldChar w:fldCharType="end"/>
      </w:r>
      <w:r w:rsidRPr="00F40080">
        <w:rPr>
          <w:rFonts w:eastAsia="Calibri" w:cs="SimSun"/>
          <w:i/>
          <w:iCs/>
          <w:color w:val="44546A"/>
          <w:sz w:val="18"/>
          <w:szCs w:val="18"/>
          <w:lang w:val="es-EC"/>
        </w:rPr>
        <w:t>. Comparación de pretest-postest</w:t>
      </w:r>
      <w:bookmarkEnd w:id="44"/>
    </w:p>
    <w:p w14:paraId="017A70D6" w14:textId="1EDC03DF" w:rsidR="00F40080" w:rsidRDefault="00F40080" w:rsidP="00032635">
      <w:pPr>
        <w:pStyle w:val="TextCarCar"/>
        <w:ind w:firstLine="0"/>
        <w:rPr>
          <w:lang w:val="es-CL"/>
        </w:rPr>
      </w:pPr>
      <w:r w:rsidRPr="00F40080">
        <w:rPr>
          <w:noProof/>
        </w:rPr>
        <w:drawing>
          <wp:inline distT="0" distB="0" distL="0" distR="0" wp14:anchorId="798D3FD3" wp14:editId="65F65DAB">
            <wp:extent cx="3200400" cy="2006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00400" cy="2006600"/>
                    </a:xfrm>
                    <a:prstGeom prst="rect">
                      <a:avLst/>
                    </a:prstGeom>
                  </pic:spPr>
                </pic:pic>
              </a:graphicData>
            </a:graphic>
          </wp:inline>
        </w:drawing>
      </w:r>
    </w:p>
    <w:p w14:paraId="1805D055" w14:textId="2937E485" w:rsidR="00F40080" w:rsidRDefault="00F40080" w:rsidP="00032635">
      <w:pPr>
        <w:pStyle w:val="TextCarCar"/>
        <w:ind w:firstLine="0"/>
        <w:rPr>
          <w:lang w:val="es-CL"/>
        </w:rPr>
      </w:pPr>
    </w:p>
    <w:p w14:paraId="4A4FE35C" w14:textId="77777777" w:rsidR="00F40080" w:rsidRPr="00F40080" w:rsidRDefault="00F40080" w:rsidP="00032635">
      <w:pPr>
        <w:pStyle w:val="TextCarCar"/>
        <w:rPr>
          <w:lang w:val="es-EC"/>
        </w:rPr>
      </w:pPr>
      <w:r w:rsidRPr="00F40080">
        <w:rPr>
          <w:noProof/>
        </w:rPr>
        <w:drawing>
          <wp:inline distT="0" distB="0" distL="114300" distR="114300" wp14:anchorId="1AB75323" wp14:editId="3E43C199">
            <wp:extent cx="3072130" cy="2611395"/>
            <wp:effectExtent l="0" t="0" r="13970" b="1778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5D21AA2" w14:textId="77777777" w:rsidR="00F40080" w:rsidRPr="00F40080" w:rsidRDefault="00F40080" w:rsidP="00032635">
      <w:pPr>
        <w:pStyle w:val="TextCarCar"/>
        <w:ind w:firstLine="0"/>
        <w:rPr>
          <w:i/>
          <w:iCs/>
          <w:lang w:val="es-EC"/>
        </w:rPr>
      </w:pPr>
      <w:r w:rsidRPr="00F40080">
        <w:rPr>
          <w:i/>
          <w:iCs/>
          <w:lang w:val="es-EC"/>
        </w:rPr>
        <w:t xml:space="preserve">Figura </w:t>
      </w:r>
      <w:r w:rsidRPr="00F40080">
        <w:rPr>
          <w:i/>
          <w:iCs/>
          <w:lang w:val="es-EC"/>
        </w:rPr>
        <w:fldChar w:fldCharType="begin"/>
      </w:r>
      <w:r w:rsidRPr="00F40080">
        <w:rPr>
          <w:i/>
          <w:iCs/>
          <w:lang w:val="es-EC"/>
        </w:rPr>
        <w:instrText xml:space="preserve"> SEQ Figura \* ARABIC </w:instrText>
      </w:r>
      <w:r w:rsidRPr="00F40080">
        <w:rPr>
          <w:i/>
          <w:iCs/>
          <w:lang w:val="es-EC"/>
        </w:rPr>
        <w:fldChar w:fldCharType="separate"/>
      </w:r>
      <w:r w:rsidRPr="00F40080">
        <w:rPr>
          <w:i/>
          <w:iCs/>
          <w:lang w:val="es-EC"/>
        </w:rPr>
        <w:t>11</w:t>
      </w:r>
      <w:r w:rsidRPr="00F40080">
        <w:rPr>
          <w:lang w:val="es-CL"/>
        </w:rPr>
        <w:fldChar w:fldCharType="end"/>
      </w:r>
      <w:r w:rsidRPr="00F40080">
        <w:rPr>
          <w:i/>
          <w:iCs/>
          <w:lang w:val="es-EC"/>
        </w:rPr>
        <w:t>. Resultado Pretest.</w:t>
      </w:r>
    </w:p>
    <w:p w14:paraId="1854AD5E" w14:textId="77777777" w:rsidR="00F40080" w:rsidRPr="00F40080" w:rsidRDefault="00F40080" w:rsidP="00032635">
      <w:pPr>
        <w:pStyle w:val="TextCarCar"/>
        <w:rPr>
          <w:lang w:val="es-EC"/>
        </w:rPr>
      </w:pPr>
    </w:p>
    <w:p w14:paraId="038BB403" w14:textId="77777777" w:rsidR="00F40080" w:rsidRPr="00F40080" w:rsidRDefault="00F40080" w:rsidP="00032635">
      <w:pPr>
        <w:pStyle w:val="TextCarCar"/>
        <w:rPr>
          <w:lang w:val="es-EC"/>
        </w:rPr>
      </w:pPr>
      <w:r w:rsidRPr="00F40080">
        <w:rPr>
          <w:noProof/>
        </w:rPr>
        <w:drawing>
          <wp:inline distT="0" distB="0" distL="114300" distR="114300" wp14:anchorId="5985A0EE" wp14:editId="342F9F4D">
            <wp:extent cx="3072662" cy="2677160"/>
            <wp:effectExtent l="0" t="0" r="13970" b="8890"/>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D89693B" w14:textId="13CBBD09" w:rsidR="00977CD3" w:rsidRPr="004D2D42" w:rsidRDefault="00F40080" w:rsidP="00032635">
      <w:pPr>
        <w:pStyle w:val="TextCarCar"/>
        <w:ind w:firstLine="0"/>
        <w:rPr>
          <w:i/>
          <w:iCs/>
          <w:lang w:val="es-EC"/>
        </w:rPr>
      </w:pPr>
      <w:r w:rsidRPr="00F40080">
        <w:rPr>
          <w:i/>
          <w:iCs/>
          <w:lang w:val="es-EC"/>
        </w:rPr>
        <w:t xml:space="preserve">Figura </w:t>
      </w:r>
      <w:r w:rsidRPr="00F40080">
        <w:rPr>
          <w:i/>
          <w:iCs/>
          <w:lang w:val="es-EC"/>
        </w:rPr>
        <w:fldChar w:fldCharType="begin"/>
      </w:r>
      <w:r w:rsidRPr="00F40080">
        <w:rPr>
          <w:i/>
          <w:iCs/>
          <w:lang w:val="es-EC"/>
        </w:rPr>
        <w:instrText xml:space="preserve"> SEQ Figura \* ARABIC </w:instrText>
      </w:r>
      <w:r w:rsidRPr="00F40080">
        <w:rPr>
          <w:i/>
          <w:iCs/>
          <w:lang w:val="es-EC"/>
        </w:rPr>
        <w:fldChar w:fldCharType="separate"/>
      </w:r>
      <w:r w:rsidRPr="00F40080">
        <w:rPr>
          <w:i/>
          <w:iCs/>
          <w:lang w:val="es-EC"/>
        </w:rPr>
        <w:t>12</w:t>
      </w:r>
      <w:r w:rsidRPr="00F40080">
        <w:rPr>
          <w:lang w:val="es-CL"/>
        </w:rPr>
        <w:fldChar w:fldCharType="end"/>
      </w:r>
      <w:r w:rsidRPr="00F40080">
        <w:rPr>
          <w:i/>
          <w:iCs/>
          <w:lang w:val="es-EC"/>
        </w:rPr>
        <w:t>. Resultados Postest</w:t>
      </w:r>
    </w:p>
    <w:p w14:paraId="10E8F621" w14:textId="77777777" w:rsidR="00F40080" w:rsidRPr="00F40080" w:rsidRDefault="00F40080" w:rsidP="00032635">
      <w:pPr>
        <w:jc w:val="both"/>
        <w:rPr>
          <w:lang w:val="es-ES"/>
        </w:rPr>
      </w:pPr>
      <w:r w:rsidRPr="00F40080">
        <w:rPr>
          <w:lang w:val="es-ES"/>
        </w:rPr>
        <w:t>Estudios Recientes (2020-2024)</w:t>
      </w:r>
    </w:p>
    <w:p w14:paraId="2884180C" w14:textId="77777777" w:rsidR="00977CD3" w:rsidRDefault="00977CD3" w:rsidP="00032635">
      <w:pPr>
        <w:jc w:val="both"/>
        <w:rPr>
          <w:lang w:val="es-ES"/>
        </w:rPr>
      </w:pPr>
    </w:p>
    <w:p w14:paraId="06B975A5" w14:textId="77777777" w:rsidR="00977CD3" w:rsidRPr="00977CD3" w:rsidRDefault="007D1567" w:rsidP="00032635">
      <w:pPr>
        <w:pStyle w:val="TextCarCar"/>
        <w:ind w:firstLine="0"/>
        <w:rPr>
          <w:lang w:val="es-EC"/>
        </w:rPr>
      </w:pPr>
      <w:sdt>
        <w:sdtPr>
          <w:rPr>
            <w:lang w:val="es-EC"/>
          </w:rPr>
          <w:id w:val="792407402"/>
          <w:citation/>
        </w:sdtPr>
        <w:sdtEndPr/>
        <w:sdtContent>
          <w:r w:rsidR="00977CD3" w:rsidRPr="00977CD3">
            <w:rPr>
              <w:lang w:val="es-EC"/>
            </w:rPr>
            <w:fldChar w:fldCharType="begin"/>
          </w:r>
          <w:r w:rsidR="00977CD3" w:rsidRPr="00977CD3">
            <w:rPr>
              <w:lang w:val="es-ES"/>
            </w:rPr>
            <w:instrText xml:space="preserve"> CITATION Eud22 \l 3082 </w:instrText>
          </w:r>
          <w:r w:rsidR="00977CD3" w:rsidRPr="00977CD3">
            <w:rPr>
              <w:lang w:val="es-EC"/>
            </w:rPr>
            <w:fldChar w:fldCharType="separate"/>
          </w:r>
          <w:r w:rsidR="00977CD3" w:rsidRPr="00977CD3">
            <w:rPr>
              <w:lang w:val="es-ES"/>
            </w:rPr>
            <w:t>[22]</w:t>
          </w:r>
          <w:r w:rsidR="00977CD3" w:rsidRPr="00977CD3">
            <w:rPr>
              <w:lang w:val="es-ES"/>
            </w:rPr>
            <w:fldChar w:fldCharType="end"/>
          </w:r>
        </w:sdtContent>
      </w:sdt>
      <w:r w:rsidR="00977CD3" w:rsidRPr="00977CD3">
        <w:rPr>
          <w:lang w:val="es-EC"/>
        </w:rPr>
        <w:t>indica que la familia es la base primordial para el aprendizaje de cada estudiante, es porque en ella se forman hábitos y costumbres esenciales para el desarrollo. Es crucial que se mantenga la relación entre la familia y la comunidad, pues ambos son facilitadores para la socialización de colaboración en la enseñanza de los niños, para poder garantizar la formación académica.</w:t>
      </w:r>
    </w:p>
    <w:p w14:paraId="13E2DEC3" w14:textId="77777777" w:rsidR="00977CD3" w:rsidRPr="00977CD3" w:rsidRDefault="007D1567" w:rsidP="00032635">
      <w:pPr>
        <w:pStyle w:val="TextCarCar"/>
        <w:ind w:firstLine="0"/>
        <w:rPr>
          <w:lang w:val="es-EC"/>
        </w:rPr>
      </w:pPr>
      <w:sdt>
        <w:sdtPr>
          <w:rPr>
            <w:lang w:val="es-EC"/>
          </w:rPr>
          <w:id w:val="1410423362"/>
          <w:citation/>
        </w:sdtPr>
        <w:sdtEndPr/>
        <w:sdtContent>
          <w:r w:rsidR="00977CD3" w:rsidRPr="00977CD3">
            <w:rPr>
              <w:lang w:val="es-EC"/>
            </w:rPr>
            <w:fldChar w:fldCharType="begin"/>
          </w:r>
          <w:r w:rsidR="00977CD3" w:rsidRPr="00977CD3">
            <w:rPr>
              <w:lang w:val="es-ES"/>
            </w:rPr>
            <w:instrText xml:space="preserve"> CITATION Cab \l 3082 </w:instrText>
          </w:r>
          <w:r w:rsidR="00977CD3" w:rsidRPr="00977CD3">
            <w:rPr>
              <w:lang w:val="es-EC"/>
            </w:rPr>
            <w:fldChar w:fldCharType="separate"/>
          </w:r>
          <w:r w:rsidR="00977CD3" w:rsidRPr="00977CD3">
            <w:rPr>
              <w:lang w:val="es-ES"/>
            </w:rPr>
            <w:t>[23]</w:t>
          </w:r>
          <w:r w:rsidR="00977CD3" w:rsidRPr="00977CD3">
            <w:rPr>
              <w:lang w:val="es-ES"/>
            </w:rPr>
            <w:fldChar w:fldCharType="end"/>
          </w:r>
        </w:sdtContent>
      </w:sdt>
      <w:r w:rsidR="00977CD3" w:rsidRPr="00977CD3">
        <w:rPr>
          <w:lang w:val="es-EC"/>
        </w:rPr>
        <w:t>nos manifiesta que para una comunicación abierta y efectiva para toda la comunidad educativa se debe llevar diversos canales de comunicación pues su ausencia nos conlleva a poner límites a la misma. La incorporación de las TIC puede ayudar a la eliminación de esta barrera mediante el uso de plataformas que ayuden a mejorar la calidad de la información.</w:t>
      </w:r>
    </w:p>
    <w:p w14:paraId="5FE39B53" w14:textId="71C6C7F6" w:rsidR="007B7E41" w:rsidRPr="00977CD3" w:rsidRDefault="007B7E41" w:rsidP="00032635">
      <w:pPr>
        <w:pStyle w:val="TextCarCar"/>
        <w:ind w:firstLine="0"/>
        <w:rPr>
          <w:lang w:val="es-EC"/>
        </w:rPr>
      </w:pPr>
    </w:p>
    <w:p w14:paraId="78ECE619" w14:textId="77777777" w:rsidR="004E2675" w:rsidRPr="000165C0" w:rsidRDefault="004E2675" w:rsidP="00032635">
      <w:pPr>
        <w:pStyle w:val="Heading1"/>
        <w:jc w:val="both"/>
      </w:pPr>
      <w:r w:rsidRPr="000165C0">
        <w:t xml:space="preserve">CONCLUSIÓN </w:t>
      </w:r>
    </w:p>
    <w:p w14:paraId="334435D5" w14:textId="77777777" w:rsidR="004E2675" w:rsidRPr="000165C0" w:rsidRDefault="004E2675" w:rsidP="00032635">
      <w:pPr>
        <w:pStyle w:val="TextCarCar"/>
        <w:rPr>
          <w:color w:val="000000"/>
          <w:lang w:val="es-CL"/>
        </w:rPr>
      </w:pPr>
    </w:p>
    <w:p w14:paraId="490A2E98" w14:textId="1CC71C41" w:rsidR="00F40080" w:rsidRDefault="00F40080" w:rsidP="00032635">
      <w:pPr>
        <w:jc w:val="both"/>
        <w:rPr>
          <w:lang w:val="es-ES"/>
        </w:rPr>
      </w:pPr>
      <w:r w:rsidRPr="00F40080">
        <w:rPr>
          <w:lang w:val="es-ES"/>
        </w:rPr>
        <w:t xml:space="preserve">Mediante este estudio se demostró que las practicas inclusivas representan un rol importante para poder potenciar las habilidades comunicativas entre los docentes, padres de familia y estudiantes, estas prácticas no solo fomentan un entorno más inclusivo esto también promueven la interacción eficaz y el respeto reciproco entre los diferentes actores educativos. </w:t>
      </w:r>
    </w:p>
    <w:p w14:paraId="1D93B6A4" w14:textId="77777777" w:rsidR="00F40080" w:rsidRPr="00F40080" w:rsidRDefault="00F40080" w:rsidP="00032635">
      <w:pPr>
        <w:jc w:val="both"/>
        <w:rPr>
          <w:lang w:val="es-ES"/>
        </w:rPr>
      </w:pPr>
    </w:p>
    <w:p w14:paraId="26AA563C" w14:textId="7BFE7357" w:rsidR="00F40080" w:rsidRDefault="00F40080" w:rsidP="00032635">
      <w:pPr>
        <w:jc w:val="both"/>
        <w:rPr>
          <w:lang w:val="es-ES"/>
        </w:rPr>
      </w:pPr>
      <w:r w:rsidRPr="00F40080">
        <w:rPr>
          <w:lang w:val="es-ES"/>
        </w:rPr>
        <w:t>Se identificó que las habilidades comunicativas de los alumnos de educación básica media muestran deficiencias relacionadas con la expresión verbal, escrita y la utilización de herramientas tecnológicas para la comunicación, esto resalta la necesidad de aplicar estrategias pedagógicas que fomentes estas habilid</w:t>
      </w:r>
      <w:r>
        <w:rPr>
          <w:lang w:val="es-ES"/>
        </w:rPr>
        <w:t>ades desde un enfoque inclusivo.</w:t>
      </w:r>
    </w:p>
    <w:p w14:paraId="654AB40E" w14:textId="77777777" w:rsidR="00F40080" w:rsidRPr="00F40080" w:rsidRDefault="00F40080" w:rsidP="00032635">
      <w:pPr>
        <w:jc w:val="both"/>
        <w:rPr>
          <w:lang w:val="es-ES"/>
        </w:rPr>
      </w:pPr>
    </w:p>
    <w:p w14:paraId="6FBB0D8B" w14:textId="77777777" w:rsidR="00F40080" w:rsidRPr="00F40080" w:rsidRDefault="00F40080" w:rsidP="00032635">
      <w:pPr>
        <w:jc w:val="both"/>
        <w:rPr>
          <w:lang w:val="es-ES"/>
        </w:rPr>
      </w:pPr>
      <w:r w:rsidRPr="00F40080">
        <w:rPr>
          <w:lang w:val="es-ES"/>
        </w:rPr>
        <w:t>Las practicas inclusivas, como la utilización de lenguajes alternativas y la participación directa de los estudiantes, generan un efecto beneficioso en las habilidades comunicativas en toda la comunidad educativa, estas acciones también fomentan un incremento por la empatía y cooperación entre docentes, padres de familias y estudiantes. Los docentes desempeñan un papel fundamental en la implementación de prácticas inclusivas, dado que su capacitación y disposición hacia las estrategias impactan directamente en la eficacia del proceso de los alumnos.</w:t>
      </w:r>
    </w:p>
    <w:p w14:paraId="556F47FF" w14:textId="64320279" w:rsidR="00467915" w:rsidRPr="000165C0" w:rsidRDefault="00467915" w:rsidP="00032635">
      <w:pPr>
        <w:pStyle w:val="Heading1"/>
        <w:jc w:val="both"/>
      </w:pPr>
      <w:r>
        <w:t>Desafíos Futuros</w:t>
      </w:r>
    </w:p>
    <w:p w14:paraId="2511411D" w14:textId="4F55730E" w:rsidR="00F40080" w:rsidRPr="00F40080" w:rsidRDefault="00F40080" w:rsidP="00032635">
      <w:pPr>
        <w:pStyle w:val="Heading1"/>
        <w:numPr>
          <w:ilvl w:val="0"/>
          <w:numId w:val="0"/>
        </w:numPr>
        <w:jc w:val="both"/>
        <w:rPr>
          <w:smallCaps w:val="0"/>
          <w:kern w:val="0"/>
        </w:rPr>
      </w:pPr>
      <w:r w:rsidRPr="00F40080">
        <w:rPr>
          <w:smallCaps w:val="0"/>
          <w:kern w:val="0"/>
        </w:rPr>
        <w:t>Diseñar e implementar programas de capacitación continua a docentes, poniendo especial atención en estrategias inclusivas y el desarrollo de habilidades comunicativas efectivas, esto abarca el manejo de lenguajes alternativos y el uso de tecnologías de comunicación.</w:t>
      </w:r>
    </w:p>
    <w:p w14:paraId="21FBBCDE" w14:textId="77777777" w:rsidR="00F40080" w:rsidRPr="00F40080" w:rsidRDefault="00F40080" w:rsidP="00032635">
      <w:pPr>
        <w:pStyle w:val="Heading1"/>
        <w:numPr>
          <w:ilvl w:val="0"/>
          <w:numId w:val="0"/>
        </w:numPr>
        <w:jc w:val="both"/>
        <w:rPr>
          <w:smallCaps w:val="0"/>
          <w:kern w:val="0"/>
        </w:rPr>
      </w:pPr>
      <w:r w:rsidRPr="00F40080">
        <w:rPr>
          <w:smallCaps w:val="0"/>
          <w:kern w:val="0"/>
        </w:rPr>
        <w:t>Crear e incorporar actividades educativas para promover el desarrollo de las habilidades comunicativas desde una perspectiva inclusiva, estas estrategias se pueden adoptar proyectos colaborativos, cursos de expresión oral y escrita y la implementación de tecnologías que satisfagan las necesidades de los estudiantes con problemas de comunicación.</w:t>
      </w:r>
    </w:p>
    <w:p w14:paraId="549AC562" w14:textId="77777777" w:rsidR="00F40080" w:rsidRDefault="00F40080" w:rsidP="00032635">
      <w:pPr>
        <w:pStyle w:val="Heading1"/>
        <w:numPr>
          <w:ilvl w:val="0"/>
          <w:numId w:val="0"/>
        </w:numPr>
        <w:jc w:val="both"/>
        <w:rPr>
          <w:smallCaps w:val="0"/>
          <w:kern w:val="0"/>
        </w:rPr>
      </w:pPr>
      <w:r w:rsidRPr="00F40080">
        <w:rPr>
          <w:smallCaps w:val="0"/>
          <w:kern w:val="0"/>
        </w:rPr>
        <w:t xml:space="preserve">Implementar programas y actividades que involucren a todos los padres de familia en el proceso educativo, fomentando su participación en la toma de decisiones y en acciones que fortalezcan la comunicación y el respeto mutuo entre los docentes y estudiantes. Esto puede incluir reuniones periódicas, talleres compartidos y el uso de plataformas para mantener una comunicación constante entre la institución y los padres de familia. </w:t>
      </w:r>
    </w:p>
    <w:p w14:paraId="07C11436" w14:textId="42C32CCE" w:rsidR="00F260D0" w:rsidRDefault="00F260D0" w:rsidP="00032635">
      <w:pPr>
        <w:pStyle w:val="Heading1"/>
        <w:numPr>
          <w:ilvl w:val="0"/>
          <w:numId w:val="0"/>
        </w:numPr>
        <w:jc w:val="both"/>
      </w:pPr>
      <w:r w:rsidRPr="000165C0">
        <w:t>Referenc</w:t>
      </w:r>
      <w:r w:rsidR="00391EBC" w:rsidRPr="000165C0">
        <w:t>ias</w:t>
      </w:r>
    </w:p>
    <w:p w14:paraId="4186CB2A" w14:textId="7DE18D31" w:rsidR="00005620" w:rsidRDefault="00005620" w:rsidP="00032635">
      <w:pPr>
        <w:jc w:val="both"/>
        <w:rPr>
          <w:lang w:val="es-ES" w:eastAsia="es-ES"/>
        </w:rPr>
      </w:pPr>
    </w:p>
    <w:sdt>
      <w:sdtPr>
        <w:rPr>
          <w:smallCaps w:val="0"/>
          <w:kern w:val="0"/>
          <w:lang w:val="es-ES"/>
        </w:rPr>
        <w:id w:val="990916882"/>
        <w:docPartObj>
          <w:docPartGallery w:val="Bibliographies"/>
          <w:docPartUnique/>
        </w:docPartObj>
      </w:sdtPr>
      <w:sdtEndPr>
        <w:rPr>
          <w:lang w:val="en-US"/>
        </w:rPr>
      </w:sdtEndPr>
      <w:sdtContent>
        <w:p w14:paraId="47F4A39B" w14:textId="6147E0D0" w:rsidR="004D2D42" w:rsidRDefault="004D2D42" w:rsidP="00032635">
          <w:pPr>
            <w:pStyle w:val="Heading1"/>
            <w:jc w:val="both"/>
          </w:pPr>
          <w:r>
            <w:rPr>
              <w:lang w:val="es-ES"/>
            </w:rPr>
            <w:t>Referencias</w:t>
          </w:r>
        </w:p>
        <w:sdt>
          <w:sdtPr>
            <w:id w:val="-573587230"/>
            <w:bibliography/>
          </w:sdtPr>
          <w:sdtEndPr/>
          <w:sdtContent>
            <w:p w14:paraId="54423C7F" w14:textId="77777777" w:rsidR="004D2D42" w:rsidRDefault="004D2D42" w:rsidP="00032635">
              <w:pPr>
                <w:jc w:val="both"/>
                <w:rPr>
                  <w:rFonts w:ascii="Calibri" w:eastAsia="Calibri" w:hAnsi="Calibri"/>
                  <w:noProof/>
                  <w:lang w:val="es-CL" w:eastAsia="es-CL"/>
                </w:rPr>
              </w:pPr>
              <w:r>
                <w:fldChar w:fldCharType="begin"/>
              </w:r>
              <w:r>
                <w:instrText>BIBLIOGRAPHY</w:instrText>
              </w:r>
              <w:r>
                <w:fldChar w:fldCharType="separate"/>
              </w:r>
            </w:p>
            <w:tbl>
              <w:tblPr>
                <w:tblW w:w="4859" w:type="pct"/>
                <w:tblCellSpacing w:w="15" w:type="dxa"/>
                <w:tblInd w:w="142" w:type="dxa"/>
                <w:tblLayout w:type="fixed"/>
                <w:tblCellMar>
                  <w:top w:w="15" w:type="dxa"/>
                  <w:left w:w="15" w:type="dxa"/>
                  <w:bottom w:w="15" w:type="dxa"/>
                  <w:right w:w="15" w:type="dxa"/>
                </w:tblCellMar>
                <w:tblLook w:val="04A0" w:firstRow="1" w:lastRow="0" w:firstColumn="1" w:lastColumn="0" w:noHBand="0" w:noVBand="1"/>
              </w:tblPr>
              <w:tblGrid>
                <w:gridCol w:w="608"/>
                <w:gridCol w:w="4290"/>
              </w:tblGrid>
              <w:tr w:rsidR="004D2D42" w:rsidRPr="004D2D42" w14:paraId="44922872" w14:textId="77777777" w:rsidTr="004D2D42">
                <w:trPr>
                  <w:divId w:val="1372684126"/>
                  <w:tblCellSpacing w:w="15" w:type="dxa"/>
                </w:trPr>
                <w:tc>
                  <w:tcPr>
                    <w:tcW w:w="574" w:type="pct"/>
                    <w:hideMark/>
                  </w:tcPr>
                  <w:p w14:paraId="6FB30603" w14:textId="61BE1541" w:rsidR="004D2D42" w:rsidRDefault="004D2D42" w:rsidP="00032635">
                    <w:pPr>
                      <w:pStyle w:val="Bibliography"/>
                      <w:jc w:val="both"/>
                      <w:rPr>
                        <w:noProof/>
                        <w:sz w:val="24"/>
                        <w:szCs w:val="24"/>
                        <w:lang w:val="es-ES"/>
                      </w:rPr>
                    </w:pPr>
                    <w:r>
                      <w:rPr>
                        <w:noProof/>
                        <w:lang w:val="es-ES"/>
                      </w:rPr>
                      <w:t xml:space="preserve">[1] </w:t>
                    </w:r>
                  </w:p>
                </w:tc>
                <w:tc>
                  <w:tcPr>
                    <w:tcW w:w="4334" w:type="pct"/>
                    <w:hideMark/>
                  </w:tcPr>
                  <w:p w14:paraId="41FA90CF" w14:textId="77777777" w:rsidR="004D2D42" w:rsidRDefault="004D2D42" w:rsidP="00032635">
                    <w:pPr>
                      <w:pStyle w:val="Bibliography"/>
                      <w:jc w:val="both"/>
                      <w:rPr>
                        <w:noProof/>
                        <w:lang w:val="es-ES"/>
                      </w:rPr>
                    </w:pPr>
                    <w:r>
                      <w:rPr>
                        <w:noProof/>
                        <w:lang w:val="es-ES"/>
                      </w:rPr>
                      <w:t xml:space="preserve">UNESCO, Inclusión y educación: Todos y Todas sin excepciòn, 2020. </w:t>
                    </w:r>
                  </w:p>
                </w:tc>
              </w:tr>
              <w:tr w:rsidR="004D2D42" w:rsidRPr="004D2D42" w14:paraId="7CCA64F3" w14:textId="77777777" w:rsidTr="004D2D42">
                <w:trPr>
                  <w:divId w:val="1372684126"/>
                  <w:tblCellSpacing w:w="15" w:type="dxa"/>
                </w:trPr>
                <w:tc>
                  <w:tcPr>
                    <w:tcW w:w="574" w:type="pct"/>
                    <w:hideMark/>
                  </w:tcPr>
                  <w:p w14:paraId="36266FB0" w14:textId="77777777" w:rsidR="004D2D42" w:rsidRDefault="004D2D42" w:rsidP="00032635">
                    <w:pPr>
                      <w:pStyle w:val="Bibliography"/>
                      <w:jc w:val="both"/>
                      <w:rPr>
                        <w:noProof/>
                        <w:lang w:val="es-ES"/>
                      </w:rPr>
                    </w:pPr>
                    <w:r>
                      <w:rPr>
                        <w:noProof/>
                        <w:lang w:val="es-ES"/>
                      </w:rPr>
                      <w:t xml:space="preserve">[2] </w:t>
                    </w:r>
                  </w:p>
                </w:tc>
                <w:tc>
                  <w:tcPr>
                    <w:tcW w:w="4334" w:type="pct"/>
                    <w:hideMark/>
                  </w:tcPr>
                  <w:p w14:paraId="7B977758" w14:textId="77777777" w:rsidR="004D2D42" w:rsidRDefault="004D2D42" w:rsidP="00032635">
                    <w:pPr>
                      <w:pStyle w:val="Bibliography"/>
                      <w:jc w:val="both"/>
                      <w:rPr>
                        <w:noProof/>
                        <w:lang w:val="es-ES"/>
                      </w:rPr>
                    </w:pPr>
                    <w:r>
                      <w:rPr>
                        <w:noProof/>
                        <w:lang w:val="es-ES"/>
                      </w:rPr>
                      <w:t xml:space="preserve">M. E. Yadarola, «Declaración de Salamanca: Avances y Fisuras desde las ONGs de/para Personas con Discapacidad,» </w:t>
                    </w:r>
                    <w:r>
                      <w:rPr>
                        <w:i/>
                        <w:iCs/>
                        <w:noProof/>
                        <w:lang w:val="es-ES"/>
                      </w:rPr>
                      <w:t xml:space="preserve">Scielo, </w:t>
                    </w:r>
                    <w:r>
                      <w:rPr>
                        <w:noProof/>
                        <w:lang w:val="es-ES"/>
                      </w:rPr>
                      <w:t xml:space="preserve">2019. </w:t>
                    </w:r>
                  </w:p>
                </w:tc>
              </w:tr>
              <w:tr w:rsidR="004D2D42" w:rsidRPr="004D2D42" w14:paraId="3D649293" w14:textId="77777777" w:rsidTr="004D2D42">
                <w:trPr>
                  <w:divId w:val="1372684126"/>
                  <w:tblCellSpacing w:w="15" w:type="dxa"/>
                </w:trPr>
                <w:tc>
                  <w:tcPr>
                    <w:tcW w:w="574" w:type="pct"/>
                    <w:hideMark/>
                  </w:tcPr>
                  <w:p w14:paraId="7B8FB363" w14:textId="77777777" w:rsidR="004D2D42" w:rsidRDefault="004D2D42" w:rsidP="00032635">
                    <w:pPr>
                      <w:pStyle w:val="Bibliography"/>
                      <w:jc w:val="both"/>
                      <w:rPr>
                        <w:noProof/>
                        <w:lang w:val="es-ES"/>
                      </w:rPr>
                    </w:pPr>
                    <w:r>
                      <w:rPr>
                        <w:noProof/>
                        <w:lang w:val="es-ES"/>
                      </w:rPr>
                      <w:t xml:space="preserve">[3] </w:t>
                    </w:r>
                  </w:p>
                </w:tc>
                <w:tc>
                  <w:tcPr>
                    <w:tcW w:w="4334" w:type="pct"/>
                    <w:hideMark/>
                  </w:tcPr>
                  <w:p w14:paraId="52E1D992" w14:textId="77777777" w:rsidR="004D2D42" w:rsidRDefault="004D2D42" w:rsidP="00032635">
                    <w:pPr>
                      <w:pStyle w:val="Bibliography"/>
                      <w:jc w:val="both"/>
                      <w:rPr>
                        <w:noProof/>
                        <w:lang w:val="es-ES"/>
                      </w:rPr>
                    </w:pPr>
                    <w:r>
                      <w:rPr>
                        <w:noProof/>
                        <w:lang w:val="es-ES"/>
                      </w:rPr>
                      <w:t xml:space="preserve">M. D. A. C. A. B. Rojas, «La mitigación de barreras para el aprendizaje y la participación, un camino posible para la construcción de una escuela para todos,» </w:t>
                    </w:r>
                    <w:r>
                      <w:rPr>
                        <w:i/>
                        <w:iCs/>
                        <w:noProof/>
                        <w:lang w:val="es-ES"/>
                      </w:rPr>
                      <w:t xml:space="preserve">Praxis Pedagógica, </w:t>
                    </w:r>
                    <w:r>
                      <w:rPr>
                        <w:noProof/>
                        <w:lang w:val="es-ES"/>
                      </w:rPr>
                      <w:t xml:space="preserve">2022. </w:t>
                    </w:r>
                  </w:p>
                </w:tc>
              </w:tr>
              <w:tr w:rsidR="004D2D42" w:rsidRPr="004D2D42" w14:paraId="32BA1A4C" w14:textId="77777777" w:rsidTr="004D2D42">
                <w:trPr>
                  <w:divId w:val="1372684126"/>
                  <w:tblCellSpacing w:w="15" w:type="dxa"/>
                </w:trPr>
                <w:tc>
                  <w:tcPr>
                    <w:tcW w:w="574" w:type="pct"/>
                    <w:hideMark/>
                  </w:tcPr>
                  <w:p w14:paraId="5657F7C1" w14:textId="77777777" w:rsidR="004D2D42" w:rsidRDefault="004D2D42" w:rsidP="00032635">
                    <w:pPr>
                      <w:pStyle w:val="Bibliography"/>
                      <w:jc w:val="both"/>
                      <w:rPr>
                        <w:noProof/>
                        <w:lang w:val="es-ES"/>
                      </w:rPr>
                    </w:pPr>
                    <w:r>
                      <w:rPr>
                        <w:noProof/>
                        <w:lang w:val="es-ES"/>
                      </w:rPr>
                      <w:t xml:space="preserve">[4] </w:t>
                    </w:r>
                  </w:p>
                </w:tc>
                <w:tc>
                  <w:tcPr>
                    <w:tcW w:w="4334" w:type="pct"/>
                    <w:hideMark/>
                  </w:tcPr>
                  <w:p w14:paraId="07C8859A" w14:textId="77777777" w:rsidR="004D2D42" w:rsidRDefault="004D2D42" w:rsidP="00032635">
                    <w:pPr>
                      <w:pStyle w:val="Bibliography"/>
                      <w:jc w:val="both"/>
                      <w:rPr>
                        <w:noProof/>
                        <w:lang w:val="es-ES"/>
                      </w:rPr>
                    </w:pPr>
                    <w:r>
                      <w:rPr>
                        <w:noProof/>
                        <w:lang w:val="es-ES"/>
                      </w:rPr>
                      <w:t>A. Zorrilla, «Campus digital,» 19 junio 2019. [En línea]. Available: https://campusidyd.com/mi-caballo-de-troya/#:~:text=Asegura%20el%20compromiso-,%C2%BFQu%C3%A9%20son%20las%20barreras%20organizacionales%3F,el%20logro%20de%20sus%20objetivos..</w:t>
                    </w:r>
                  </w:p>
                </w:tc>
              </w:tr>
              <w:tr w:rsidR="004D2D42" w:rsidRPr="004D2D42" w14:paraId="3A5BEAC8" w14:textId="77777777" w:rsidTr="004D2D42">
                <w:trPr>
                  <w:divId w:val="1372684126"/>
                  <w:tblCellSpacing w:w="15" w:type="dxa"/>
                </w:trPr>
                <w:tc>
                  <w:tcPr>
                    <w:tcW w:w="574" w:type="pct"/>
                    <w:hideMark/>
                  </w:tcPr>
                  <w:p w14:paraId="288F95AD" w14:textId="77777777" w:rsidR="004D2D42" w:rsidRDefault="004D2D42" w:rsidP="00032635">
                    <w:pPr>
                      <w:pStyle w:val="Bibliography"/>
                      <w:jc w:val="both"/>
                      <w:rPr>
                        <w:noProof/>
                        <w:lang w:val="es-ES"/>
                      </w:rPr>
                    </w:pPr>
                    <w:r>
                      <w:rPr>
                        <w:noProof/>
                        <w:lang w:val="es-ES"/>
                      </w:rPr>
                      <w:t xml:space="preserve">[5] </w:t>
                    </w:r>
                  </w:p>
                </w:tc>
                <w:tc>
                  <w:tcPr>
                    <w:tcW w:w="4334" w:type="pct"/>
                    <w:hideMark/>
                  </w:tcPr>
                  <w:p w14:paraId="276DCCF0" w14:textId="77777777" w:rsidR="004D2D42" w:rsidRDefault="004D2D42" w:rsidP="00032635">
                    <w:pPr>
                      <w:pStyle w:val="Bibliography"/>
                      <w:jc w:val="both"/>
                      <w:rPr>
                        <w:noProof/>
                        <w:lang w:val="es-ES"/>
                      </w:rPr>
                    </w:pPr>
                    <w:r>
                      <w:rPr>
                        <w:noProof/>
                        <w:lang w:val="es-ES"/>
                      </w:rPr>
                      <w:t xml:space="preserve">UNESCO, Inclusiòn y Educaciòn: Todos y Todas sin excedpciòn, UNESCO, 2020. </w:t>
                    </w:r>
                  </w:p>
                </w:tc>
              </w:tr>
              <w:tr w:rsidR="004D2D42" w:rsidRPr="004D2D42" w14:paraId="18F9EEBB" w14:textId="77777777" w:rsidTr="004D2D42">
                <w:trPr>
                  <w:divId w:val="1372684126"/>
                  <w:tblCellSpacing w:w="15" w:type="dxa"/>
                </w:trPr>
                <w:tc>
                  <w:tcPr>
                    <w:tcW w:w="574" w:type="pct"/>
                    <w:hideMark/>
                  </w:tcPr>
                  <w:p w14:paraId="734ABB17" w14:textId="77777777" w:rsidR="004D2D42" w:rsidRDefault="004D2D42" w:rsidP="00032635">
                    <w:pPr>
                      <w:pStyle w:val="Bibliography"/>
                      <w:jc w:val="both"/>
                      <w:rPr>
                        <w:noProof/>
                        <w:lang w:val="es-ES"/>
                      </w:rPr>
                    </w:pPr>
                    <w:r>
                      <w:rPr>
                        <w:noProof/>
                        <w:lang w:val="es-ES"/>
                      </w:rPr>
                      <w:t xml:space="preserve">[6] </w:t>
                    </w:r>
                  </w:p>
                </w:tc>
                <w:tc>
                  <w:tcPr>
                    <w:tcW w:w="4334" w:type="pct"/>
                    <w:hideMark/>
                  </w:tcPr>
                  <w:p w14:paraId="14F869A7" w14:textId="77777777" w:rsidR="004D2D42" w:rsidRDefault="004D2D42" w:rsidP="00032635">
                    <w:pPr>
                      <w:pStyle w:val="Bibliography"/>
                      <w:jc w:val="both"/>
                      <w:rPr>
                        <w:noProof/>
                        <w:lang w:val="es-ES"/>
                      </w:rPr>
                    </w:pPr>
                    <w:r>
                      <w:rPr>
                        <w:noProof/>
                        <w:lang w:val="es-ES"/>
                      </w:rPr>
                      <w:t xml:space="preserve">UNAE, PROYECTO DE FORMACIÓN DOCENTE Y PRÁCTICAS EDUCATIVAS INCLUSIVAS EN LAS ESCUELAS ECUATORIANAS, 2019. </w:t>
                    </w:r>
                  </w:p>
                </w:tc>
              </w:tr>
              <w:tr w:rsidR="004D2D42" w:rsidRPr="004D2D42" w14:paraId="5EE3A97F" w14:textId="77777777" w:rsidTr="004D2D42">
                <w:trPr>
                  <w:divId w:val="1372684126"/>
                  <w:tblCellSpacing w:w="15" w:type="dxa"/>
                </w:trPr>
                <w:tc>
                  <w:tcPr>
                    <w:tcW w:w="574" w:type="pct"/>
                    <w:hideMark/>
                  </w:tcPr>
                  <w:p w14:paraId="47484537" w14:textId="77777777" w:rsidR="004D2D42" w:rsidRDefault="004D2D42" w:rsidP="00032635">
                    <w:pPr>
                      <w:pStyle w:val="Bibliography"/>
                      <w:jc w:val="both"/>
                      <w:rPr>
                        <w:noProof/>
                        <w:lang w:val="es-ES"/>
                      </w:rPr>
                    </w:pPr>
                    <w:r>
                      <w:rPr>
                        <w:noProof/>
                        <w:lang w:val="es-ES"/>
                      </w:rPr>
                      <w:t xml:space="preserve">[7] </w:t>
                    </w:r>
                  </w:p>
                </w:tc>
                <w:tc>
                  <w:tcPr>
                    <w:tcW w:w="4334" w:type="pct"/>
                    <w:hideMark/>
                  </w:tcPr>
                  <w:p w14:paraId="3A941B2F" w14:textId="77777777" w:rsidR="004D2D42" w:rsidRDefault="004D2D42" w:rsidP="00032635">
                    <w:pPr>
                      <w:pStyle w:val="Bibliography"/>
                      <w:jc w:val="both"/>
                      <w:rPr>
                        <w:noProof/>
                        <w:lang w:val="es-ES"/>
                      </w:rPr>
                    </w:pPr>
                    <w:r>
                      <w:rPr>
                        <w:noProof/>
                        <w:lang w:val="es-ES"/>
                      </w:rPr>
                      <w:t xml:space="preserve">S. F. A. Faneite, «Los enfoques de investigación en las Ciencias Sociales,» </w:t>
                    </w:r>
                    <w:r>
                      <w:rPr>
                        <w:i/>
                        <w:iCs/>
                        <w:noProof/>
                        <w:lang w:val="es-ES"/>
                      </w:rPr>
                      <w:t xml:space="preserve">Revista Latinoamericana Ogmios, </w:t>
                    </w:r>
                    <w:r>
                      <w:rPr>
                        <w:noProof/>
                        <w:lang w:val="es-ES"/>
                      </w:rPr>
                      <w:t xml:space="preserve">p. 85, 2023. </w:t>
                    </w:r>
                  </w:p>
                </w:tc>
              </w:tr>
              <w:tr w:rsidR="004D2D42" w:rsidRPr="004D2D42" w14:paraId="0C9D02FD" w14:textId="77777777" w:rsidTr="004D2D42">
                <w:trPr>
                  <w:divId w:val="1372684126"/>
                  <w:tblCellSpacing w:w="15" w:type="dxa"/>
                </w:trPr>
                <w:tc>
                  <w:tcPr>
                    <w:tcW w:w="574" w:type="pct"/>
                    <w:hideMark/>
                  </w:tcPr>
                  <w:p w14:paraId="5EEA5BA8" w14:textId="77777777" w:rsidR="004D2D42" w:rsidRDefault="004D2D42" w:rsidP="00032635">
                    <w:pPr>
                      <w:pStyle w:val="Bibliography"/>
                      <w:jc w:val="both"/>
                      <w:rPr>
                        <w:noProof/>
                        <w:lang w:val="es-ES"/>
                      </w:rPr>
                    </w:pPr>
                    <w:r>
                      <w:rPr>
                        <w:noProof/>
                        <w:lang w:val="es-ES"/>
                      </w:rPr>
                      <w:t xml:space="preserve">[8] </w:t>
                    </w:r>
                  </w:p>
                </w:tc>
                <w:tc>
                  <w:tcPr>
                    <w:tcW w:w="4334" w:type="pct"/>
                    <w:hideMark/>
                  </w:tcPr>
                  <w:p w14:paraId="5FCB12CC" w14:textId="77777777" w:rsidR="004D2D42" w:rsidRDefault="004D2D42" w:rsidP="00032635">
                    <w:pPr>
                      <w:pStyle w:val="Bibliography"/>
                      <w:jc w:val="both"/>
                      <w:rPr>
                        <w:noProof/>
                        <w:lang w:val="es-ES"/>
                      </w:rPr>
                    </w:pPr>
                    <w:r>
                      <w:rPr>
                        <w:noProof/>
                        <w:lang w:val="es-ES"/>
                      </w:rPr>
                      <w:t xml:space="preserve">W. C. C. V. W. A. Q. V. M. H. ,. E. G. R. A. R. L. Sergio Raúl Guillén, «Habilidades comunicativas y la interacción social en estudiantes universitarios de Lima,» </w:t>
                    </w:r>
                    <w:r>
                      <w:rPr>
                        <w:i/>
                        <w:iCs/>
                        <w:noProof/>
                        <w:lang w:val="es-ES"/>
                      </w:rPr>
                      <w:t xml:space="preserve">Propósitos y Representaciones, </w:t>
                    </w:r>
                    <w:r>
                      <w:rPr>
                        <w:noProof/>
                        <w:lang w:val="es-ES"/>
                      </w:rPr>
                      <w:t xml:space="preserve">2021. </w:t>
                    </w:r>
                  </w:p>
                </w:tc>
              </w:tr>
              <w:tr w:rsidR="004D2D42" w:rsidRPr="004D2D42" w14:paraId="0E8B64B5" w14:textId="77777777" w:rsidTr="004D2D42">
                <w:trPr>
                  <w:divId w:val="1372684126"/>
                  <w:tblCellSpacing w:w="15" w:type="dxa"/>
                </w:trPr>
                <w:tc>
                  <w:tcPr>
                    <w:tcW w:w="574" w:type="pct"/>
                    <w:hideMark/>
                  </w:tcPr>
                  <w:p w14:paraId="7E886671" w14:textId="77777777" w:rsidR="004D2D42" w:rsidRDefault="004D2D42" w:rsidP="00032635">
                    <w:pPr>
                      <w:pStyle w:val="Bibliography"/>
                      <w:jc w:val="both"/>
                      <w:rPr>
                        <w:noProof/>
                        <w:lang w:val="es-ES"/>
                      </w:rPr>
                    </w:pPr>
                    <w:r>
                      <w:rPr>
                        <w:noProof/>
                        <w:lang w:val="es-ES"/>
                      </w:rPr>
                      <w:t xml:space="preserve">[9] </w:t>
                    </w:r>
                  </w:p>
                </w:tc>
                <w:tc>
                  <w:tcPr>
                    <w:tcW w:w="4334" w:type="pct"/>
                    <w:hideMark/>
                  </w:tcPr>
                  <w:p w14:paraId="51CF08A4" w14:textId="77777777" w:rsidR="004D2D42" w:rsidRDefault="004D2D42" w:rsidP="00032635">
                    <w:pPr>
                      <w:pStyle w:val="Bibliography"/>
                      <w:jc w:val="both"/>
                      <w:rPr>
                        <w:noProof/>
                        <w:lang w:val="es-ES"/>
                      </w:rPr>
                    </w:pPr>
                    <w:r>
                      <w:rPr>
                        <w:noProof/>
                        <w:lang w:val="es-ES"/>
                      </w:rPr>
                      <w:t xml:space="preserve">C. V. C. G. M. V. A. H. S. X. G. E. María Fernanda Morales Gómez de la Torre, «El desarrollo de habilidades comunicativas de estudiantes universitarios en el contexto ecuatoriano,» </w:t>
                    </w:r>
                    <w:r>
                      <w:rPr>
                        <w:i/>
                        <w:iCs/>
                        <w:noProof/>
                        <w:lang w:val="es-ES"/>
                      </w:rPr>
                      <w:t xml:space="preserve">Scielo, </w:t>
                    </w:r>
                    <w:r>
                      <w:rPr>
                        <w:noProof/>
                        <w:lang w:val="es-ES"/>
                      </w:rPr>
                      <w:t xml:space="preserve">2022. </w:t>
                    </w:r>
                  </w:p>
                </w:tc>
              </w:tr>
              <w:tr w:rsidR="004D2D42" w:rsidRPr="004D2D42" w14:paraId="05A2680F" w14:textId="77777777" w:rsidTr="004D2D42">
                <w:trPr>
                  <w:divId w:val="1372684126"/>
                  <w:tblCellSpacing w:w="15" w:type="dxa"/>
                </w:trPr>
                <w:tc>
                  <w:tcPr>
                    <w:tcW w:w="574" w:type="pct"/>
                    <w:hideMark/>
                  </w:tcPr>
                  <w:p w14:paraId="14A3212A" w14:textId="77777777" w:rsidR="004D2D42" w:rsidRDefault="004D2D42" w:rsidP="00032635">
                    <w:pPr>
                      <w:pStyle w:val="Bibliography"/>
                      <w:jc w:val="both"/>
                      <w:rPr>
                        <w:noProof/>
                        <w:lang w:val="es-ES"/>
                      </w:rPr>
                    </w:pPr>
                    <w:r>
                      <w:rPr>
                        <w:noProof/>
                        <w:lang w:val="es-ES"/>
                      </w:rPr>
                      <w:t xml:space="preserve">[10] </w:t>
                    </w:r>
                  </w:p>
                </w:tc>
                <w:tc>
                  <w:tcPr>
                    <w:tcW w:w="4334" w:type="pct"/>
                    <w:hideMark/>
                  </w:tcPr>
                  <w:p w14:paraId="513BFE95" w14:textId="77777777" w:rsidR="004D2D42" w:rsidRDefault="004D2D42" w:rsidP="00032635">
                    <w:pPr>
                      <w:pStyle w:val="Bibliography"/>
                      <w:jc w:val="both"/>
                      <w:rPr>
                        <w:noProof/>
                        <w:lang w:val="es-ES"/>
                      </w:rPr>
                    </w:pPr>
                    <w:r>
                      <w:rPr>
                        <w:noProof/>
                        <w:lang w:val="es-ES"/>
                      </w:rPr>
                      <w:t xml:space="preserve">J. M. B. B. Laura Leonor Santos Moreira, Habilidades comunicativas en los docentes del Instituto de Admisión y Nivelación de la Universidad Técnica de Manabí, Cuba , 2022. </w:t>
                    </w:r>
                  </w:p>
                </w:tc>
              </w:tr>
              <w:tr w:rsidR="004D2D42" w:rsidRPr="004D2D42" w14:paraId="05F56F35" w14:textId="77777777" w:rsidTr="004D2D42">
                <w:trPr>
                  <w:divId w:val="1372684126"/>
                  <w:tblCellSpacing w:w="15" w:type="dxa"/>
                </w:trPr>
                <w:tc>
                  <w:tcPr>
                    <w:tcW w:w="574" w:type="pct"/>
                    <w:hideMark/>
                  </w:tcPr>
                  <w:p w14:paraId="427EB754" w14:textId="77777777" w:rsidR="004D2D42" w:rsidRDefault="004D2D42" w:rsidP="00032635">
                    <w:pPr>
                      <w:pStyle w:val="Bibliography"/>
                      <w:jc w:val="both"/>
                      <w:rPr>
                        <w:noProof/>
                        <w:lang w:val="es-ES"/>
                      </w:rPr>
                    </w:pPr>
                    <w:r>
                      <w:rPr>
                        <w:noProof/>
                        <w:lang w:val="es-ES"/>
                      </w:rPr>
                      <w:t xml:space="preserve">[11] </w:t>
                    </w:r>
                  </w:p>
                </w:tc>
                <w:tc>
                  <w:tcPr>
                    <w:tcW w:w="4334" w:type="pct"/>
                    <w:hideMark/>
                  </w:tcPr>
                  <w:p w14:paraId="124BEDFB" w14:textId="77777777" w:rsidR="004D2D42" w:rsidRDefault="004D2D42" w:rsidP="00032635">
                    <w:pPr>
                      <w:pStyle w:val="Bibliography"/>
                      <w:jc w:val="both"/>
                      <w:rPr>
                        <w:noProof/>
                        <w:lang w:val="es-ES"/>
                      </w:rPr>
                    </w:pPr>
                    <w:r>
                      <w:rPr>
                        <w:noProof/>
                        <w:lang w:val="es-ES"/>
                      </w:rPr>
                      <w:t xml:space="preserve">E. d. E. e. Educación, «Definición de las principales barreras para la educación inclusiva,» </w:t>
                    </w:r>
                    <w:r>
                      <w:rPr>
                        <w:i/>
                        <w:iCs/>
                        <w:noProof/>
                        <w:lang w:val="es-ES"/>
                      </w:rPr>
                      <w:t xml:space="preserve">Universidad Internacional de Valencia, </w:t>
                    </w:r>
                    <w:r>
                      <w:rPr>
                        <w:noProof/>
                        <w:lang w:val="es-ES"/>
                      </w:rPr>
                      <w:t xml:space="preserve">2019. </w:t>
                    </w:r>
                  </w:p>
                </w:tc>
              </w:tr>
              <w:tr w:rsidR="004D2D42" w:rsidRPr="004D2D42" w14:paraId="24DE82E8" w14:textId="77777777" w:rsidTr="004D2D42">
                <w:trPr>
                  <w:divId w:val="1372684126"/>
                  <w:tblCellSpacing w:w="15" w:type="dxa"/>
                </w:trPr>
                <w:tc>
                  <w:tcPr>
                    <w:tcW w:w="574" w:type="pct"/>
                    <w:hideMark/>
                  </w:tcPr>
                  <w:p w14:paraId="33B8007F" w14:textId="77777777" w:rsidR="004D2D42" w:rsidRDefault="004D2D42" w:rsidP="00032635">
                    <w:pPr>
                      <w:pStyle w:val="Bibliography"/>
                      <w:jc w:val="both"/>
                      <w:rPr>
                        <w:noProof/>
                        <w:lang w:val="es-ES"/>
                      </w:rPr>
                    </w:pPr>
                    <w:r>
                      <w:rPr>
                        <w:noProof/>
                        <w:lang w:val="es-ES"/>
                      </w:rPr>
                      <w:t xml:space="preserve">[12] </w:t>
                    </w:r>
                  </w:p>
                </w:tc>
                <w:tc>
                  <w:tcPr>
                    <w:tcW w:w="4334" w:type="pct"/>
                    <w:hideMark/>
                  </w:tcPr>
                  <w:p w14:paraId="34F7E37A" w14:textId="77777777" w:rsidR="004D2D42" w:rsidRDefault="004D2D42" w:rsidP="00032635">
                    <w:pPr>
                      <w:pStyle w:val="Bibliography"/>
                      <w:jc w:val="both"/>
                      <w:rPr>
                        <w:noProof/>
                        <w:lang w:val="es-ES"/>
                      </w:rPr>
                    </w:pPr>
                    <w:r>
                      <w:rPr>
                        <w:noProof/>
                        <w:lang w:val="es-ES"/>
                      </w:rPr>
                      <w:t xml:space="preserve">L. U. e. Internet, «Barreras que impiden (o dificultan) la inclusión educativa,» </w:t>
                    </w:r>
                    <w:r>
                      <w:rPr>
                        <w:i/>
                        <w:iCs/>
                        <w:noProof/>
                        <w:lang w:val="es-ES"/>
                      </w:rPr>
                      <w:t xml:space="preserve">UNIR, </w:t>
                    </w:r>
                    <w:r>
                      <w:rPr>
                        <w:noProof/>
                        <w:lang w:val="es-ES"/>
                      </w:rPr>
                      <w:t xml:space="preserve">2020. </w:t>
                    </w:r>
                  </w:p>
                </w:tc>
              </w:tr>
              <w:tr w:rsidR="004D2D42" w:rsidRPr="004D2D42" w14:paraId="4B70352E" w14:textId="77777777" w:rsidTr="004D2D42">
                <w:trPr>
                  <w:divId w:val="1372684126"/>
                  <w:tblCellSpacing w:w="15" w:type="dxa"/>
                </w:trPr>
                <w:tc>
                  <w:tcPr>
                    <w:tcW w:w="574" w:type="pct"/>
                    <w:hideMark/>
                  </w:tcPr>
                  <w:p w14:paraId="0750D1FB" w14:textId="77777777" w:rsidR="004D2D42" w:rsidRDefault="004D2D42" w:rsidP="00032635">
                    <w:pPr>
                      <w:pStyle w:val="Bibliography"/>
                      <w:jc w:val="both"/>
                      <w:rPr>
                        <w:noProof/>
                        <w:lang w:val="es-ES"/>
                      </w:rPr>
                    </w:pPr>
                    <w:r>
                      <w:rPr>
                        <w:noProof/>
                        <w:lang w:val="es-ES"/>
                      </w:rPr>
                      <w:t xml:space="preserve">[13] </w:t>
                    </w:r>
                  </w:p>
                </w:tc>
                <w:tc>
                  <w:tcPr>
                    <w:tcW w:w="4334" w:type="pct"/>
                    <w:hideMark/>
                  </w:tcPr>
                  <w:p w14:paraId="4294398A" w14:textId="77777777" w:rsidR="004D2D42" w:rsidRDefault="004D2D42" w:rsidP="00032635">
                    <w:pPr>
                      <w:pStyle w:val="Bibliography"/>
                      <w:jc w:val="both"/>
                      <w:rPr>
                        <w:noProof/>
                        <w:lang w:val="es-ES"/>
                      </w:rPr>
                    </w:pPr>
                    <w:r>
                      <w:rPr>
                        <w:noProof/>
                        <w:lang w:val="es-ES"/>
                      </w:rPr>
                      <w:t xml:space="preserve">E. S. C. Huallpa, «Las buenas prácticas en la educación inclusiva,» 2023. </w:t>
                    </w:r>
                  </w:p>
                </w:tc>
              </w:tr>
              <w:tr w:rsidR="004D2D42" w:rsidRPr="004D2D42" w14:paraId="153B5F61" w14:textId="77777777" w:rsidTr="004D2D42">
                <w:trPr>
                  <w:divId w:val="1372684126"/>
                  <w:tblCellSpacing w:w="15" w:type="dxa"/>
                </w:trPr>
                <w:tc>
                  <w:tcPr>
                    <w:tcW w:w="574" w:type="pct"/>
                    <w:hideMark/>
                  </w:tcPr>
                  <w:p w14:paraId="2AB4FB95" w14:textId="77777777" w:rsidR="004D2D42" w:rsidRDefault="004D2D42" w:rsidP="00032635">
                    <w:pPr>
                      <w:pStyle w:val="Bibliography"/>
                      <w:jc w:val="both"/>
                      <w:rPr>
                        <w:noProof/>
                        <w:lang w:val="es-ES"/>
                      </w:rPr>
                    </w:pPr>
                    <w:r>
                      <w:rPr>
                        <w:noProof/>
                        <w:lang w:val="es-ES"/>
                      </w:rPr>
                      <w:t xml:space="preserve">[14] </w:t>
                    </w:r>
                  </w:p>
                </w:tc>
                <w:tc>
                  <w:tcPr>
                    <w:tcW w:w="4334" w:type="pct"/>
                    <w:hideMark/>
                  </w:tcPr>
                  <w:p w14:paraId="7C243CBF" w14:textId="77777777" w:rsidR="004D2D42" w:rsidRDefault="004D2D42" w:rsidP="00032635">
                    <w:pPr>
                      <w:pStyle w:val="Bibliography"/>
                      <w:jc w:val="both"/>
                      <w:rPr>
                        <w:noProof/>
                        <w:lang w:val="es-ES"/>
                      </w:rPr>
                    </w:pPr>
                    <w:r>
                      <w:rPr>
                        <w:noProof/>
                        <w:lang w:val="es-ES"/>
                      </w:rPr>
                      <w:t xml:space="preserve">L. E. Q. Ayala, «Educación inclusiva: tendencias y perspectivas,» </w:t>
                    </w:r>
                    <w:r>
                      <w:rPr>
                        <w:i/>
                        <w:iCs/>
                        <w:noProof/>
                        <w:lang w:val="es-ES"/>
                      </w:rPr>
                      <w:t xml:space="preserve">Educaciòn y Ciencia , </w:t>
                    </w:r>
                    <w:r>
                      <w:rPr>
                        <w:noProof/>
                        <w:lang w:val="es-ES"/>
                      </w:rPr>
                      <w:t xml:space="preserve">2020. </w:t>
                    </w:r>
                  </w:p>
                </w:tc>
              </w:tr>
            </w:tbl>
            <w:p w14:paraId="21C6C69C" w14:textId="77777777" w:rsidR="004D2D42" w:rsidRPr="004D2D42" w:rsidRDefault="004D2D42" w:rsidP="00032635">
              <w:pPr>
                <w:jc w:val="both"/>
                <w:divId w:val="1372684126"/>
                <w:rPr>
                  <w:noProof/>
                  <w:lang w:val="es-ES"/>
                </w:rPr>
              </w:pPr>
            </w:p>
            <w:p w14:paraId="0F354A07" w14:textId="06E6DA0D" w:rsidR="004D2D42" w:rsidRDefault="004D2D42" w:rsidP="00032635">
              <w:pPr>
                <w:jc w:val="both"/>
              </w:pPr>
              <w:r>
                <w:rPr>
                  <w:b/>
                  <w:bCs/>
                </w:rPr>
                <w:fldChar w:fldCharType="end"/>
              </w:r>
            </w:p>
          </w:sdtContent>
        </w:sdt>
      </w:sdtContent>
    </w:sdt>
    <w:p w14:paraId="3EAB1551" w14:textId="5DACC454" w:rsidR="00AA2D11" w:rsidRPr="004D2D42" w:rsidRDefault="00AA2D11" w:rsidP="00032635">
      <w:pPr>
        <w:jc w:val="both"/>
      </w:pPr>
    </w:p>
    <w:p w14:paraId="14464456" w14:textId="30164518" w:rsidR="00AA2D11" w:rsidRPr="000165C0" w:rsidRDefault="00AA2D11" w:rsidP="00032635">
      <w:pPr>
        <w:pStyle w:val="Heading1"/>
        <w:jc w:val="both"/>
      </w:pPr>
      <w:r>
        <w:t>Agradecimientos</w:t>
      </w:r>
    </w:p>
    <w:p w14:paraId="66B84B2A" w14:textId="77777777" w:rsidR="00AA2D11" w:rsidRPr="000165C0" w:rsidRDefault="00AA2D11" w:rsidP="00032635">
      <w:pPr>
        <w:pStyle w:val="TextCarCar"/>
        <w:rPr>
          <w:color w:val="000000"/>
          <w:lang w:val="es-CL"/>
        </w:rPr>
      </w:pPr>
    </w:p>
    <w:p w14:paraId="21F8BC68" w14:textId="76059131" w:rsidR="00453072" w:rsidRDefault="00453072" w:rsidP="00032635">
      <w:pPr>
        <w:pStyle w:val="TextCarCar"/>
        <w:rPr>
          <w:lang w:val="es-EC"/>
        </w:rPr>
      </w:pPr>
      <w:r w:rsidRPr="00453072">
        <w:rPr>
          <w:lang w:val="es-EC"/>
        </w:rPr>
        <w:t>Quiero expresar mi más sincero agradecimiento a todas las personas que hicieron posible la realización de esta tesis.</w:t>
      </w:r>
    </w:p>
    <w:p w14:paraId="4EA00959" w14:textId="77777777" w:rsidR="00453072" w:rsidRPr="00453072" w:rsidRDefault="00453072" w:rsidP="00032635">
      <w:pPr>
        <w:pStyle w:val="TextCarCar"/>
        <w:rPr>
          <w:lang w:val="es-EC"/>
        </w:rPr>
      </w:pPr>
    </w:p>
    <w:p w14:paraId="5E609C73" w14:textId="1536BA1D" w:rsidR="00453072" w:rsidRDefault="00453072" w:rsidP="00032635">
      <w:pPr>
        <w:pStyle w:val="TextCarCar"/>
        <w:rPr>
          <w:lang w:val="es-EC"/>
        </w:rPr>
      </w:pPr>
      <w:r w:rsidRPr="00453072">
        <w:rPr>
          <w:lang w:val="es-EC"/>
        </w:rPr>
        <w:t>Para empezar, mi gratitud infinita va para el Master Alex López, y la Master María Mederos Machado ya que han sido un complemento de apoyo incondicional, sus amplios conocimientos fueron fundamentales en cada etapa de este proyecto. La sabiduría, paciencia y empatía me han guiado a lo largo del proceso, y sin la mentoría de estos dos Docentes a los que les tengo una alta estima, nuestro trabajo de titulación no hubiera sido posible.</w:t>
      </w:r>
    </w:p>
    <w:p w14:paraId="6F8E9BD6" w14:textId="77777777" w:rsidR="00453072" w:rsidRPr="00453072" w:rsidRDefault="00453072" w:rsidP="00032635">
      <w:pPr>
        <w:pStyle w:val="TextCarCar"/>
        <w:rPr>
          <w:lang w:val="es-EC"/>
        </w:rPr>
      </w:pPr>
    </w:p>
    <w:p w14:paraId="3B5ECA3C" w14:textId="783C4DE4" w:rsidR="00453072" w:rsidRDefault="00453072" w:rsidP="00032635">
      <w:pPr>
        <w:pStyle w:val="TextCarCar"/>
        <w:rPr>
          <w:lang w:val="es-EC"/>
        </w:rPr>
      </w:pPr>
      <w:r w:rsidRPr="00453072">
        <w:rPr>
          <w:lang w:val="es-EC"/>
        </w:rPr>
        <w:t>A mis queridos amigos y compañeros de tesis, Tania Encalada, Anthony, Erick, Tania Palacios y Anthony Pérez, les agradezco profundamente su colaboración, ánimo y dedicación. Tania, tu compañía como pareja de tesis ha sido invaluable, y juntas hemos superado muchos retos. A Anthony, Erick, Tania y Anthony Pérez, su apoyo constante y sus aportaciones han enriquecido este trabajo de manera que no puedo describir con palabras.</w:t>
      </w:r>
    </w:p>
    <w:p w14:paraId="3C852AA0" w14:textId="77777777" w:rsidR="00453072" w:rsidRPr="00453072" w:rsidRDefault="00453072" w:rsidP="00032635">
      <w:pPr>
        <w:pStyle w:val="TextCarCar"/>
        <w:rPr>
          <w:lang w:val="es-EC"/>
        </w:rPr>
      </w:pPr>
    </w:p>
    <w:p w14:paraId="3E812D33" w14:textId="77777777" w:rsidR="00453072" w:rsidRPr="00453072" w:rsidRDefault="00453072" w:rsidP="00032635">
      <w:pPr>
        <w:pStyle w:val="TextCarCar"/>
        <w:rPr>
          <w:lang w:val="es-EC"/>
        </w:rPr>
      </w:pPr>
      <w:r w:rsidRPr="00453072">
        <w:rPr>
          <w:lang w:val="es-EC"/>
        </w:rPr>
        <w:t>A todos ustedes, mi más sincero agradecimiento por estar a mi lado y por su inquebrantable apoyo. Este logro es tanto mío como de cada uno de ustedes.</w:t>
      </w:r>
    </w:p>
    <w:p w14:paraId="7CAFC95A" w14:textId="77777777" w:rsidR="00453072" w:rsidRPr="00453072" w:rsidRDefault="00453072" w:rsidP="00032635">
      <w:pPr>
        <w:pStyle w:val="TextCarCar"/>
        <w:rPr>
          <w:lang w:val="es-EC"/>
        </w:rPr>
      </w:pPr>
      <w:r w:rsidRPr="00453072">
        <w:rPr>
          <w:lang w:val="es-EC"/>
        </w:rPr>
        <w:t>Con gratitud y aprecio,</w:t>
      </w:r>
    </w:p>
    <w:p w14:paraId="7ECC7B00" w14:textId="77777777" w:rsidR="00453072" w:rsidRPr="00453072" w:rsidRDefault="00453072" w:rsidP="00032635">
      <w:pPr>
        <w:pStyle w:val="TextCarCar"/>
        <w:rPr>
          <w:b/>
          <w:bCs/>
          <w:lang w:val="es-EC"/>
        </w:rPr>
      </w:pPr>
      <w:r w:rsidRPr="00453072">
        <w:rPr>
          <w:b/>
          <w:bCs/>
          <w:lang w:val="es-EC"/>
        </w:rPr>
        <w:t>Jennifer Alejandro González</w:t>
      </w:r>
    </w:p>
    <w:p w14:paraId="0597B234" w14:textId="77777777" w:rsidR="00453072" w:rsidRPr="00453072" w:rsidRDefault="00453072" w:rsidP="00032635">
      <w:pPr>
        <w:pStyle w:val="TextCarCar"/>
        <w:rPr>
          <w:lang w:val="es-EC"/>
        </w:rPr>
      </w:pPr>
    </w:p>
    <w:p w14:paraId="6FA5AD68" w14:textId="6A3A28BF" w:rsidR="00453072" w:rsidRPr="00453072" w:rsidRDefault="00453072" w:rsidP="00032635">
      <w:pPr>
        <w:pStyle w:val="TextCarCar"/>
        <w:ind w:firstLine="0"/>
        <w:rPr>
          <w:lang w:val="es-EC"/>
        </w:rPr>
      </w:pPr>
    </w:p>
    <w:p w14:paraId="41FA5DC0" w14:textId="77777777" w:rsidR="00453072" w:rsidRPr="00453072" w:rsidRDefault="00453072" w:rsidP="00032635">
      <w:pPr>
        <w:pStyle w:val="TextCarCar"/>
        <w:rPr>
          <w:lang w:val="es-EC"/>
        </w:rPr>
      </w:pPr>
    </w:p>
    <w:p w14:paraId="3CEB690A" w14:textId="5172A69C" w:rsidR="00453072" w:rsidRDefault="00453072" w:rsidP="00032635">
      <w:pPr>
        <w:pStyle w:val="TextCarCar"/>
        <w:rPr>
          <w:lang w:val="es-EC"/>
        </w:rPr>
      </w:pPr>
      <w:r w:rsidRPr="00453072">
        <w:rPr>
          <w:lang w:val="es-EC"/>
        </w:rPr>
        <w:t xml:space="preserve">Agradezco primero a Dios por guiarme y permitirme llegar hasta este momento, a mis padres que fueron base fundamental para seguir, a mis hijas y mi hijo porque fueron esa fuerza para los días grises, mis hermanas que cuando sentía ya no poder, con sus palabras dulces (ósea la verdad) ellas me hacían volver al objetivo, a mi hermano Steven Encalada por ser luz en mis momentos grises pero por siempre preocuparse por mí y un agradecimiento inmenso a mi Compañero de vida por acompañarme en el proceso de esta etapa que pensé no lograrlo. </w:t>
      </w:r>
    </w:p>
    <w:p w14:paraId="366E9314" w14:textId="77777777" w:rsidR="00453072" w:rsidRPr="00453072" w:rsidRDefault="00453072" w:rsidP="00032635">
      <w:pPr>
        <w:pStyle w:val="TextCarCar"/>
        <w:rPr>
          <w:lang w:val="es-EC"/>
        </w:rPr>
      </w:pPr>
    </w:p>
    <w:p w14:paraId="2E2979C1" w14:textId="073230FB" w:rsidR="00453072" w:rsidRDefault="00453072" w:rsidP="00032635">
      <w:pPr>
        <w:pStyle w:val="TextCarCar"/>
        <w:rPr>
          <w:lang w:val="es-EC"/>
        </w:rPr>
      </w:pPr>
      <w:r w:rsidRPr="00453072">
        <w:rPr>
          <w:lang w:val="es-EC"/>
        </w:rPr>
        <w:t>Un inmenso agradecimiento a personas que llegaron a mi vida con un fin, que fue enseñarme que no siempre lo que aportas es lo que recibirás, pero así mismo a mis compañeros Jennifer, Erick, Carito, Anthony y Pérez, personas que llegaron a mi vida a cambiar mi forma de ser, a entender que todo lo que te propongas lo puedes lograr y que, si existe la amistad sin envidia, que nos conectamos de diferentes formas, pero con un solo objetivo que era llegar a este punto.</w:t>
      </w:r>
    </w:p>
    <w:p w14:paraId="2B8DBE57" w14:textId="77777777" w:rsidR="00453072" w:rsidRPr="00453072" w:rsidRDefault="00453072" w:rsidP="00032635">
      <w:pPr>
        <w:pStyle w:val="TextCarCar"/>
        <w:rPr>
          <w:lang w:val="es-EC"/>
        </w:rPr>
      </w:pPr>
    </w:p>
    <w:p w14:paraId="0830A1C8" w14:textId="672BFE55" w:rsidR="00453072" w:rsidRDefault="00453072" w:rsidP="00032635">
      <w:pPr>
        <w:pStyle w:val="TextCarCar"/>
        <w:rPr>
          <w:lang w:val="es-EC"/>
        </w:rPr>
      </w:pPr>
      <w:r w:rsidRPr="00453072">
        <w:rPr>
          <w:lang w:val="es-EC"/>
        </w:rPr>
        <w:t>Agradezco mucho al máster Alex López por ser un profesor a carta cabal, me saco el sombrero por su esmero y perseverancia para enseñar y apoyarnos, gracias por el aliento que nos brindó en momentos oscuros, pero sobre todo gracias por ser amigo y por permitirnos reír un rato en unión de nosotros los mejorcitos.</w:t>
      </w:r>
    </w:p>
    <w:p w14:paraId="1DC90269" w14:textId="77777777" w:rsidR="00453072" w:rsidRPr="00453072" w:rsidRDefault="00453072" w:rsidP="00032635">
      <w:pPr>
        <w:pStyle w:val="TextCarCar"/>
        <w:rPr>
          <w:lang w:val="es-EC"/>
        </w:rPr>
      </w:pPr>
    </w:p>
    <w:p w14:paraId="4CBB1FC4" w14:textId="77777777" w:rsidR="00453072" w:rsidRPr="00453072" w:rsidRDefault="00453072" w:rsidP="00032635">
      <w:pPr>
        <w:pStyle w:val="TextCarCar"/>
        <w:rPr>
          <w:lang w:val="es-EC"/>
        </w:rPr>
      </w:pPr>
      <w:r w:rsidRPr="00453072">
        <w:rPr>
          <w:lang w:val="es-EC"/>
        </w:rPr>
        <w:t xml:space="preserve">Quedo inmensamente agradecida con nuestra tutora Msc. María Mederos pues su ayuda fue incondicional para lograr terminar esta tesis pues sus consejos fueron la pieza clave para guiarnos hacia el buen camino </w:t>
      </w:r>
    </w:p>
    <w:p w14:paraId="41BE7F30" w14:textId="77777777" w:rsidR="00453072" w:rsidRPr="00453072" w:rsidRDefault="00453072" w:rsidP="00032635">
      <w:pPr>
        <w:pStyle w:val="TextCarCar"/>
        <w:rPr>
          <w:lang w:val="es-EC"/>
        </w:rPr>
      </w:pPr>
      <w:r w:rsidRPr="00453072">
        <w:rPr>
          <w:lang w:val="es-EC"/>
        </w:rPr>
        <w:t>Con todo cariño y gratitud</w:t>
      </w:r>
    </w:p>
    <w:p w14:paraId="44223E3C" w14:textId="77777777" w:rsidR="00453072" w:rsidRPr="00453072" w:rsidRDefault="00453072" w:rsidP="00032635">
      <w:pPr>
        <w:pStyle w:val="TextCarCar"/>
        <w:rPr>
          <w:lang w:val="es-EC"/>
        </w:rPr>
      </w:pPr>
      <w:r w:rsidRPr="00453072">
        <w:rPr>
          <w:b/>
          <w:bCs/>
          <w:lang w:val="es-EC"/>
        </w:rPr>
        <w:t>Tania Encalada Flores</w:t>
      </w:r>
    </w:p>
    <w:p w14:paraId="5376EBF0" w14:textId="3B7C132F" w:rsidR="00AA2D11" w:rsidRPr="00453072" w:rsidRDefault="00AA2D11" w:rsidP="00032635">
      <w:pPr>
        <w:pStyle w:val="TextCarCar"/>
        <w:rPr>
          <w:sz w:val="16"/>
          <w:szCs w:val="16"/>
          <w:lang w:val="es-EC"/>
        </w:rPr>
      </w:pPr>
    </w:p>
    <w:sectPr w:rsidR="00AA2D11" w:rsidRPr="00453072">
      <w:headerReference w:type="default" r:id="rId24"/>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3C1A3" w14:textId="77777777" w:rsidR="00D52398" w:rsidRDefault="00D52398" w:rsidP="00F260D0">
      <w:r>
        <w:separator/>
      </w:r>
    </w:p>
  </w:endnote>
  <w:endnote w:type="continuationSeparator" w:id="0">
    <w:p w14:paraId="03DB7BF7" w14:textId="77777777" w:rsidR="00D52398" w:rsidRDefault="00D52398" w:rsidP="00F260D0">
      <w:r>
        <w:continuationSeparator/>
      </w:r>
    </w:p>
  </w:endnote>
  <w:endnote w:type="continuationNotice" w:id="1">
    <w:p w14:paraId="31E9E284" w14:textId="77777777" w:rsidR="00D52398" w:rsidRDefault="00D52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41E1" w14:textId="77777777" w:rsidR="00D52398" w:rsidRDefault="00D52398" w:rsidP="00F260D0">
      <w:r>
        <w:separator/>
      </w:r>
    </w:p>
  </w:footnote>
  <w:footnote w:type="continuationSeparator" w:id="0">
    <w:p w14:paraId="4479AF2C" w14:textId="77777777" w:rsidR="00D52398" w:rsidRDefault="00D52398" w:rsidP="00F260D0">
      <w:r>
        <w:continuationSeparator/>
      </w:r>
    </w:p>
  </w:footnote>
  <w:footnote w:type="continuationNotice" w:id="1">
    <w:p w14:paraId="00D96C25" w14:textId="77777777" w:rsidR="00D52398" w:rsidRDefault="00D52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66805" w14:textId="302B3C38" w:rsidR="00977CD3" w:rsidRPr="0052716C" w:rsidRDefault="00977CD3"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4D2D42">
      <w:rPr>
        <w:noProof/>
        <w:lang w:val="es-CL"/>
      </w:rPr>
      <w:t>11</w:t>
    </w:r>
    <w:r w:rsidRPr="00F260D0">
      <w:fldChar w:fldCharType="end"/>
    </w:r>
  </w:p>
  <w:p w14:paraId="07DE2D39" w14:textId="77777777" w:rsidR="00977CD3" w:rsidRPr="0052716C" w:rsidRDefault="00977CD3" w:rsidP="00F260D0">
    <w:pPr>
      <w:ind w:right="360"/>
      <w:jc w:val="center"/>
      <w:rPr>
        <w:lang w:val="es-CL"/>
      </w:rPr>
    </w:pPr>
  </w:p>
  <w:p w14:paraId="47B27E95" w14:textId="77777777" w:rsidR="00977CD3" w:rsidRDefault="00977CD3"/>
  <w:p w14:paraId="19EF9584" w14:textId="77777777" w:rsidR="00977CD3" w:rsidRDefault="00977CD3"/>
  <w:p w14:paraId="64723816" w14:textId="77777777" w:rsidR="00977CD3" w:rsidRDefault="00977CD3"/>
  <w:p w14:paraId="1F3A7287" w14:textId="77777777" w:rsidR="00977CD3" w:rsidRDefault="00977CD3"/>
  <w:p w14:paraId="59AC71DE" w14:textId="77777777" w:rsidR="00977CD3" w:rsidRDefault="00977CD3"/>
  <w:p w14:paraId="6EF50C22" w14:textId="77777777" w:rsidR="00977CD3" w:rsidRDefault="00977C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00000004"/>
    <w:multiLevelType w:val="hybridMultilevel"/>
    <w:tmpl w:val="9DB600A4"/>
    <w:lvl w:ilvl="0" w:tplc="E34ECC0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1413430018">
    <w:abstractNumId w:val="10"/>
  </w:num>
  <w:num w:numId="2" w16cid:durableId="1334650506">
    <w:abstractNumId w:val="14"/>
  </w:num>
  <w:num w:numId="3" w16cid:durableId="1400591963">
    <w:abstractNumId w:val="12"/>
  </w:num>
  <w:num w:numId="4" w16cid:durableId="498230998">
    <w:abstractNumId w:val="15"/>
  </w:num>
  <w:num w:numId="5" w16cid:durableId="1269849649">
    <w:abstractNumId w:val="13"/>
  </w:num>
  <w:num w:numId="6" w16cid:durableId="114714468">
    <w:abstractNumId w:val="10"/>
    <w:lvlOverride w:ilvl="0">
      <w:startOverride w:val="500"/>
    </w:lvlOverride>
  </w:num>
  <w:num w:numId="7" w16cid:durableId="59450318">
    <w:abstractNumId w:val="8"/>
  </w:num>
  <w:num w:numId="8" w16cid:durableId="320234429">
    <w:abstractNumId w:val="10"/>
    <w:lvlOverride w:ilvl="0">
      <w:startOverride w:val="1"/>
    </w:lvlOverride>
    <w:lvlOverride w:ilvl="1">
      <w:startOverride w:val="1"/>
    </w:lvlOverride>
    <w:lvlOverride w:ilvl="2">
      <w:startOverride w:val="3"/>
    </w:lvlOverride>
  </w:num>
  <w:num w:numId="9" w16cid:durableId="1009983559">
    <w:abstractNumId w:val="3"/>
  </w:num>
  <w:num w:numId="10" w16cid:durableId="48773031">
    <w:abstractNumId w:val="2"/>
  </w:num>
  <w:num w:numId="11" w16cid:durableId="1080181638">
    <w:abstractNumId w:val="1"/>
  </w:num>
  <w:num w:numId="12" w16cid:durableId="1345017154">
    <w:abstractNumId w:val="0"/>
  </w:num>
  <w:num w:numId="13" w16cid:durableId="1108238707">
    <w:abstractNumId w:val="9"/>
  </w:num>
  <w:num w:numId="14" w16cid:durableId="652101282">
    <w:abstractNumId w:val="7"/>
  </w:num>
  <w:num w:numId="15" w16cid:durableId="621545023">
    <w:abstractNumId w:val="6"/>
  </w:num>
  <w:num w:numId="16" w16cid:durableId="455561884">
    <w:abstractNumId w:val="5"/>
  </w:num>
  <w:num w:numId="17" w16cid:durableId="1361734682">
    <w:abstractNumId w:val="4"/>
  </w:num>
  <w:num w:numId="18" w16cid:durableId="1000348841">
    <w:abstractNumId w:val="10"/>
  </w:num>
  <w:num w:numId="19" w16cid:durableId="124349166">
    <w:abstractNumId w:val="10"/>
  </w:num>
  <w:num w:numId="20" w16cid:durableId="273368815">
    <w:abstractNumId w:val="10"/>
  </w:num>
  <w:num w:numId="21" w16cid:durableId="387411825">
    <w:abstractNumId w:val="10"/>
  </w:num>
  <w:num w:numId="22" w16cid:durableId="1720011154">
    <w:abstractNumId w:val="10"/>
  </w:num>
  <w:num w:numId="23" w16cid:durableId="393116614">
    <w:abstractNumId w:val="10"/>
  </w:num>
  <w:num w:numId="24" w16cid:durableId="147286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D0"/>
    <w:rsid w:val="00005620"/>
    <w:rsid w:val="00005E0E"/>
    <w:rsid w:val="00011D6B"/>
    <w:rsid w:val="000165C0"/>
    <w:rsid w:val="00025A48"/>
    <w:rsid w:val="000276D0"/>
    <w:rsid w:val="00032635"/>
    <w:rsid w:val="00043F21"/>
    <w:rsid w:val="00052BB7"/>
    <w:rsid w:val="000554E8"/>
    <w:rsid w:val="000575C5"/>
    <w:rsid w:val="000769D7"/>
    <w:rsid w:val="00084116"/>
    <w:rsid w:val="00097FD7"/>
    <w:rsid w:val="000A4A87"/>
    <w:rsid w:val="000A6556"/>
    <w:rsid w:val="000B0AD7"/>
    <w:rsid w:val="000B60BF"/>
    <w:rsid w:val="000C3B51"/>
    <w:rsid w:val="000D786F"/>
    <w:rsid w:val="000E4AE3"/>
    <w:rsid w:val="000F0567"/>
    <w:rsid w:val="000F3F71"/>
    <w:rsid w:val="00102992"/>
    <w:rsid w:val="00117D49"/>
    <w:rsid w:val="0012223F"/>
    <w:rsid w:val="00122915"/>
    <w:rsid w:val="00125A9E"/>
    <w:rsid w:val="0012751E"/>
    <w:rsid w:val="001400C8"/>
    <w:rsid w:val="00142021"/>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C09C9"/>
    <w:rsid w:val="002D3F85"/>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2DF"/>
    <w:rsid w:val="00354107"/>
    <w:rsid w:val="00354E8B"/>
    <w:rsid w:val="003616D5"/>
    <w:rsid w:val="003628C5"/>
    <w:rsid w:val="0037062A"/>
    <w:rsid w:val="00373F0E"/>
    <w:rsid w:val="003814B2"/>
    <w:rsid w:val="003913FE"/>
    <w:rsid w:val="00391EBC"/>
    <w:rsid w:val="003A21D2"/>
    <w:rsid w:val="003A48D9"/>
    <w:rsid w:val="003A7863"/>
    <w:rsid w:val="003B0AED"/>
    <w:rsid w:val="003B16C7"/>
    <w:rsid w:val="003D3DE2"/>
    <w:rsid w:val="003E3B72"/>
    <w:rsid w:val="003E55FD"/>
    <w:rsid w:val="003F4A7F"/>
    <w:rsid w:val="00401EBC"/>
    <w:rsid w:val="00406524"/>
    <w:rsid w:val="0043714D"/>
    <w:rsid w:val="00441A90"/>
    <w:rsid w:val="00443962"/>
    <w:rsid w:val="00453072"/>
    <w:rsid w:val="00455CBB"/>
    <w:rsid w:val="00467915"/>
    <w:rsid w:val="004719BF"/>
    <w:rsid w:val="00495C79"/>
    <w:rsid w:val="004A48F5"/>
    <w:rsid w:val="004B4AE2"/>
    <w:rsid w:val="004C60DC"/>
    <w:rsid w:val="004D2D42"/>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F42"/>
    <w:rsid w:val="00580FF8"/>
    <w:rsid w:val="00583195"/>
    <w:rsid w:val="00590C17"/>
    <w:rsid w:val="00593866"/>
    <w:rsid w:val="005A2177"/>
    <w:rsid w:val="005A29D4"/>
    <w:rsid w:val="005A2D9E"/>
    <w:rsid w:val="005B72E8"/>
    <w:rsid w:val="005C0789"/>
    <w:rsid w:val="005C1124"/>
    <w:rsid w:val="005C4039"/>
    <w:rsid w:val="005D153E"/>
    <w:rsid w:val="005D69CF"/>
    <w:rsid w:val="005E3D89"/>
    <w:rsid w:val="005E553D"/>
    <w:rsid w:val="005E7985"/>
    <w:rsid w:val="00623EEC"/>
    <w:rsid w:val="00626798"/>
    <w:rsid w:val="006278CB"/>
    <w:rsid w:val="00633013"/>
    <w:rsid w:val="00642CCA"/>
    <w:rsid w:val="00645B76"/>
    <w:rsid w:val="006564FD"/>
    <w:rsid w:val="00662663"/>
    <w:rsid w:val="00665540"/>
    <w:rsid w:val="006717EE"/>
    <w:rsid w:val="00672119"/>
    <w:rsid w:val="0067647E"/>
    <w:rsid w:val="00677C90"/>
    <w:rsid w:val="006A4A30"/>
    <w:rsid w:val="006A63F8"/>
    <w:rsid w:val="006B107C"/>
    <w:rsid w:val="006C2BC3"/>
    <w:rsid w:val="006E1905"/>
    <w:rsid w:val="007059D1"/>
    <w:rsid w:val="00714D4D"/>
    <w:rsid w:val="00727D29"/>
    <w:rsid w:val="00743B8C"/>
    <w:rsid w:val="00751836"/>
    <w:rsid w:val="00752136"/>
    <w:rsid w:val="00766B19"/>
    <w:rsid w:val="0078093B"/>
    <w:rsid w:val="0079399A"/>
    <w:rsid w:val="007A7BBA"/>
    <w:rsid w:val="007B7E41"/>
    <w:rsid w:val="007C3BB2"/>
    <w:rsid w:val="007D13BD"/>
    <w:rsid w:val="007F3432"/>
    <w:rsid w:val="007F5975"/>
    <w:rsid w:val="007F6B74"/>
    <w:rsid w:val="00805643"/>
    <w:rsid w:val="00814101"/>
    <w:rsid w:val="00814890"/>
    <w:rsid w:val="00827E00"/>
    <w:rsid w:val="00834C74"/>
    <w:rsid w:val="00843084"/>
    <w:rsid w:val="00851830"/>
    <w:rsid w:val="00852D2C"/>
    <w:rsid w:val="008534D9"/>
    <w:rsid w:val="008607D4"/>
    <w:rsid w:val="00864137"/>
    <w:rsid w:val="00864427"/>
    <w:rsid w:val="00864BE0"/>
    <w:rsid w:val="00866F8B"/>
    <w:rsid w:val="00867C88"/>
    <w:rsid w:val="0087086A"/>
    <w:rsid w:val="00872845"/>
    <w:rsid w:val="0089320A"/>
    <w:rsid w:val="00893213"/>
    <w:rsid w:val="008A4D93"/>
    <w:rsid w:val="008A5572"/>
    <w:rsid w:val="008B514A"/>
    <w:rsid w:val="008D41FD"/>
    <w:rsid w:val="008E7C26"/>
    <w:rsid w:val="008F7844"/>
    <w:rsid w:val="00904851"/>
    <w:rsid w:val="00906BB8"/>
    <w:rsid w:val="00911351"/>
    <w:rsid w:val="0091629B"/>
    <w:rsid w:val="00917204"/>
    <w:rsid w:val="00924734"/>
    <w:rsid w:val="00937754"/>
    <w:rsid w:val="00945CFF"/>
    <w:rsid w:val="00952E86"/>
    <w:rsid w:val="009563A3"/>
    <w:rsid w:val="00965E26"/>
    <w:rsid w:val="00967E58"/>
    <w:rsid w:val="009769B2"/>
    <w:rsid w:val="00977CD3"/>
    <w:rsid w:val="00982EE9"/>
    <w:rsid w:val="00990B97"/>
    <w:rsid w:val="00990BDA"/>
    <w:rsid w:val="009B3276"/>
    <w:rsid w:val="009B35CF"/>
    <w:rsid w:val="009C18A2"/>
    <w:rsid w:val="009C4E9A"/>
    <w:rsid w:val="009C639A"/>
    <w:rsid w:val="009D0F1C"/>
    <w:rsid w:val="009D1A86"/>
    <w:rsid w:val="009E2E28"/>
    <w:rsid w:val="00A002A8"/>
    <w:rsid w:val="00A050DE"/>
    <w:rsid w:val="00A06E38"/>
    <w:rsid w:val="00A50A2A"/>
    <w:rsid w:val="00A66AD1"/>
    <w:rsid w:val="00A7116E"/>
    <w:rsid w:val="00A735C3"/>
    <w:rsid w:val="00A74AEF"/>
    <w:rsid w:val="00A85008"/>
    <w:rsid w:val="00A853D1"/>
    <w:rsid w:val="00A9251D"/>
    <w:rsid w:val="00A94B02"/>
    <w:rsid w:val="00AA25DC"/>
    <w:rsid w:val="00AA2D11"/>
    <w:rsid w:val="00AB04BE"/>
    <w:rsid w:val="00AC5D9D"/>
    <w:rsid w:val="00AE5750"/>
    <w:rsid w:val="00AF3F7B"/>
    <w:rsid w:val="00AF4957"/>
    <w:rsid w:val="00B0004F"/>
    <w:rsid w:val="00B12DC6"/>
    <w:rsid w:val="00B20B81"/>
    <w:rsid w:val="00B2473B"/>
    <w:rsid w:val="00B26EE1"/>
    <w:rsid w:val="00B27AB9"/>
    <w:rsid w:val="00B366F7"/>
    <w:rsid w:val="00B405CD"/>
    <w:rsid w:val="00B4360E"/>
    <w:rsid w:val="00B43DA9"/>
    <w:rsid w:val="00B445B5"/>
    <w:rsid w:val="00B55287"/>
    <w:rsid w:val="00B56206"/>
    <w:rsid w:val="00B63EF3"/>
    <w:rsid w:val="00B64D71"/>
    <w:rsid w:val="00B658EA"/>
    <w:rsid w:val="00B71431"/>
    <w:rsid w:val="00B73393"/>
    <w:rsid w:val="00B81A0C"/>
    <w:rsid w:val="00B85710"/>
    <w:rsid w:val="00B9157E"/>
    <w:rsid w:val="00BA03B0"/>
    <w:rsid w:val="00BA63F3"/>
    <w:rsid w:val="00BB2455"/>
    <w:rsid w:val="00BC0491"/>
    <w:rsid w:val="00BF42B4"/>
    <w:rsid w:val="00BF56DD"/>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46D30"/>
    <w:rsid w:val="00D52398"/>
    <w:rsid w:val="00D53181"/>
    <w:rsid w:val="00D57769"/>
    <w:rsid w:val="00D63C94"/>
    <w:rsid w:val="00D725E7"/>
    <w:rsid w:val="00D80731"/>
    <w:rsid w:val="00D8147D"/>
    <w:rsid w:val="00D84DB2"/>
    <w:rsid w:val="00D859AB"/>
    <w:rsid w:val="00D85E5A"/>
    <w:rsid w:val="00D875FA"/>
    <w:rsid w:val="00D96019"/>
    <w:rsid w:val="00DA678D"/>
    <w:rsid w:val="00DA7CA5"/>
    <w:rsid w:val="00DA7F65"/>
    <w:rsid w:val="00DF07A6"/>
    <w:rsid w:val="00DF2BED"/>
    <w:rsid w:val="00E02613"/>
    <w:rsid w:val="00E1067B"/>
    <w:rsid w:val="00E112C7"/>
    <w:rsid w:val="00E1449A"/>
    <w:rsid w:val="00E30D7B"/>
    <w:rsid w:val="00E53978"/>
    <w:rsid w:val="00E56DF2"/>
    <w:rsid w:val="00E67456"/>
    <w:rsid w:val="00E74B23"/>
    <w:rsid w:val="00E87C5C"/>
    <w:rsid w:val="00EA6230"/>
    <w:rsid w:val="00EB24BA"/>
    <w:rsid w:val="00EB489B"/>
    <w:rsid w:val="00ED155A"/>
    <w:rsid w:val="00EF574A"/>
    <w:rsid w:val="00F0343F"/>
    <w:rsid w:val="00F1304C"/>
    <w:rsid w:val="00F22916"/>
    <w:rsid w:val="00F23E81"/>
    <w:rsid w:val="00F260D0"/>
    <w:rsid w:val="00F274E7"/>
    <w:rsid w:val="00F40080"/>
    <w:rsid w:val="00F60D90"/>
    <w:rsid w:val="00F662D5"/>
    <w:rsid w:val="00F87663"/>
    <w:rsid w:val="00F91C87"/>
    <w:rsid w:val="00F94BC9"/>
    <w:rsid w:val="00F95F2D"/>
    <w:rsid w:val="00FA1C7F"/>
    <w:rsid w:val="00FA1EB3"/>
    <w:rsid w:val="00FB5D38"/>
    <w:rsid w:val="00FD07C6"/>
    <w:rsid w:val="00FD3E8A"/>
    <w:rsid w:val="00FD418D"/>
    <w:rsid w:val="00FD5009"/>
    <w:rsid w:val="00FF276B"/>
    <w:rsid w:val="00FF32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C446364F-C508-4CA5-9998-7A516941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851830"/>
    <w:pPr>
      <w:keepNext/>
      <w:numPr>
        <w:numId w:val="1"/>
      </w:numPr>
      <w:spacing w:before="240" w:after="80"/>
      <w:jc w:val="center"/>
      <w:outlineLvl w:val="0"/>
    </w:pPr>
    <w:rPr>
      <w:smallCaps/>
      <w:kern w:val="28"/>
      <w:lang w:val="es-CL"/>
    </w:rPr>
  </w:style>
  <w:style w:type="paragraph" w:styleId="Heading2">
    <w:name w:val="heading 2"/>
    <w:basedOn w:val="Normal"/>
    <w:next w:val="Normal"/>
    <w:link w:val="Heading2Char"/>
    <w:qFormat/>
    <w:rsid w:val="00F260D0"/>
    <w:pPr>
      <w:keepNext/>
      <w:numPr>
        <w:ilvl w:val="1"/>
        <w:numId w:val="1"/>
      </w:numPr>
      <w:spacing w:before="120" w:after="60"/>
      <w:outlineLvl w:val="1"/>
    </w:pPr>
    <w:rPr>
      <w:i/>
      <w:iCs/>
    </w:rPr>
  </w:style>
  <w:style w:type="paragraph" w:styleId="Heading3">
    <w:name w:val="heading 3"/>
    <w:basedOn w:val="Normal"/>
    <w:next w:val="Normal"/>
    <w:link w:val="Heading3Char"/>
    <w:qFormat/>
    <w:rsid w:val="00F260D0"/>
    <w:pPr>
      <w:keepNext/>
      <w:numPr>
        <w:ilvl w:val="2"/>
        <w:numId w:val="1"/>
      </w:numPr>
      <w:outlineLvl w:val="2"/>
    </w:pPr>
    <w:rPr>
      <w:i/>
      <w:iCs/>
    </w:rPr>
  </w:style>
  <w:style w:type="paragraph" w:styleId="Heading4">
    <w:name w:val="heading 4"/>
    <w:basedOn w:val="Normal"/>
    <w:next w:val="Normal"/>
    <w:link w:val="Heading4Char"/>
    <w:qFormat/>
    <w:rsid w:val="00F260D0"/>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F260D0"/>
    <w:pPr>
      <w:numPr>
        <w:ilvl w:val="4"/>
        <w:numId w:val="1"/>
      </w:numPr>
      <w:spacing w:before="240" w:after="60"/>
      <w:outlineLvl w:val="4"/>
    </w:pPr>
    <w:rPr>
      <w:sz w:val="18"/>
      <w:szCs w:val="18"/>
    </w:rPr>
  </w:style>
  <w:style w:type="paragraph" w:styleId="Heading6">
    <w:name w:val="heading 6"/>
    <w:basedOn w:val="Normal"/>
    <w:next w:val="Normal"/>
    <w:link w:val="Heading6Char"/>
    <w:qFormat/>
    <w:rsid w:val="00F260D0"/>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F260D0"/>
    <w:pPr>
      <w:numPr>
        <w:ilvl w:val="6"/>
        <w:numId w:val="1"/>
      </w:numPr>
      <w:spacing w:before="240" w:after="60"/>
      <w:outlineLvl w:val="6"/>
    </w:pPr>
    <w:rPr>
      <w:sz w:val="16"/>
      <w:szCs w:val="16"/>
    </w:rPr>
  </w:style>
  <w:style w:type="paragraph" w:styleId="Heading8">
    <w:name w:val="heading 8"/>
    <w:basedOn w:val="Normal"/>
    <w:next w:val="Normal"/>
    <w:link w:val="Heading8Char"/>
    <w:qFormat/>
    <w:rsid w:val="00F260D0"/>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F260D0"/>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1830"/>
    <w:rPr>
      <w:rFonts w:ascii="Times New Roman" w:eastAsia="Times New Roman" w:hAnsi="Times New Roman"/>
      <w:smallCaps/>
      <w:kern w:val="28"/>
      <w:lang w:eastAsia="en-US"/>
    </w:rPr>
  </w:style>
  <w:style w:type="character" w:customStyle="1" w:styleId="Heading2Char">
    <w:name w:val="Heading 2 Char"/>
    <w:link w:val="Heading2"/>
    <w:rsid w:val="00F260D0"/>
    <w:rPr>
      <w:rFonts w:ascii="Times New Roman" w:eastAsia="Times New Roman" w:hAnsi="Times New Roman" w:cs="Times New Roman"/>
      <w:i/>
      <w:iCs/>
      <w:sz w:val="20"/>
      <w:szCs w:val="20"/>
      <w:lang w:val="en-US"/>
    </w:rPr>
  </w:style>
  <w:style w:type="character" w:customStyle="1" w:styleId="Heading3Char">
    <w:name w:val="Heading 3 Char"/>
    <w:link w:val="Heading3"/>
    <w:rsid w:val="00F260D0"/>
    <w:rPr>
      <w:rFonts w:ascii="Times New Roman" w:eastAsia="Times New Roman" w:hAnsi="Times New Roman" w:cs="Times New Roman"/>
      <w:i/>
      <w:iCs/>
      <w:sz w:val="20"/>
      <w:szCs w:val="20"/>
      <w:lang w:val="en-US"/>
    </w:rPr>
  </w:style>
  <w:style w:type="character" w:customStyle="1" w:styleId="Heading4Char">
    <w:name w:val="Heading 4 Char"/>
    <w:link w:val="Heading4"/>
    <w:rsid w:val="00F260D0"/>
    <w:rPr>
      <w:rFonts w:ascii="Times New Roman" w:eastAsia="Times New Roman" w:hAnsi="Times New Roman" w:cs="Times New Roman"/>
      <w:i/>
      <w:iCs/>
      <w:sz w:val="18"/>
      <w:szCs w:val="18"/>
      <w:lang w:val="en-US"/>
    </w:rPr>
  </w:style>
  <w:style w:type="character" w:customStyle="1" w:styleId="Heading5Char">
    <w:name w:val="Heading 5 Char"/>
    <w:link w:val="Heading5"/>
    <w:rsid w:val="00F260D0"/>
    <w:rPr>
      <w:rFonts w:ascii="Times New Roman" w:eastAsia="Times New Roman" w:hAnsi="Times New Roman" w:cs="Times New Roman"/>
      <w:sz w:val="18"/>
      <w:szCs w:val="18"/>
      <w:lang w:val="en-US"/>
    </w:rPr>
  </w:style>
  <w:style w:type="character" w:customStyle="1" w:styleId="Heading6Char">
    <w:name w:val="Heading 6 Char"/>
    <w:link w:val="Heading6"/>
    <w:rsid w:val="00F260D0"/>
    <w:rPr>
      <w:rFonts w:ascii="Times New Roman" w:eastAsia="Times New Roman" w:hAnsi="Times New Roman" w:cs="Times New Roman"/>
      <w:i/>
      <w:iCs/>
      <w:sz w:val="16"/>
      <w:szCs w:val="16"/>
      <w:lang w:val="en-US"/>
    </w:rPr>
  </w:style>
  <w:style w:type="character" w:customStyle="1" w:styleId="Heading7Char">
    <w:name w:val="Heading 7 Char"/>
    <w:link w:val="Heading7"/>
    <w:rsid w:val="00F260D0"/>
    <w:rPr>
      <w:rFonts w:ascii="Times New Roman" w:eastAsia="Times New Roman" w:hAnsi="Times New Roman" w:cs="Times New Roman"/>
      <w:sz w:val="16"/>
      <w:szCs w:val="16"/>
      <w:lang w:val="en-US"/>
    </w:rPr>
  </w:style>
  <w:style w:type="character" w:customStyle="1" w:styleId="Heading8Char">
    <w:name w:val="Heading 8 Char"/>
    <w:link w:val="Heading8"/>
    <w:rsid w:val="00F260D0"/>
    <w:rPr>
      <w:rFonts w:ascii="Times New Roman" w:eastAsia="Times New Roman" w:hAnsi="Times New Roman" w:cs="Times New Roman"/>
      <w:i/>
      <w:iCs/>
      <w:sz w:val="16"/>
      <w:szCs w:val="16"/>
      <w:lang w:val="en-US"/>
    </w:rPr>
  </w:style>
  <w:style w:type="character" w:customStyle="1" w:styleId="Heading9Char">
    <w:name w:val="Heading 9 Char"/>
    <w:link w:val="Heading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itle">
    <w:name w:val="Title"/>
    <w:basedOn w:val="Normal"/>
    <w:next w:val="Normal"/>
    <w:link w:val="TitleChar"/>
    <w:qFormat/>
    <w:rsid w:val="00F260D0"/>
    <w:pPr>
      <w:framePr w:w="9360" w:hSpace="187" w:vSpace="187" w:wrap="notBeside" w:vAnchor="text" w:hAnchor="page" w:xAlign="center" w:y="1"/>
      <w:jc w:val="center"/>
    </w:pPr>
    <w:rPr>
      <w:kern w:val="28"/>
      <w:sz w:val="48"/>
      <w:szCs w:val="48"/>
    </w:rPr>
  </w:style>
  <w:style w:type="character" w:customStyle="1" w:styleId="TitleChar">
    <w:name w:val="Title Char"/>
    <w:link w:val="Title"/>
    <w:rsid w:val="00F260D0"/>
    <w:rPr>
      <w:rFonts w:ascii="Times New Roman" w:eastAsia="Times New Roman" w:hAnsi="Times New Roman" w:cs="Times New Roman"/>
      <w:kern w:val="28"/>
      <w:sz w:val="48"/>
      <w:szCs w:val="48"/>
      <w:lang w:val="en-US"/>
    </w:rPr>
  </w:style>
  <w:style w:type="paragraph" w:styleId="FootnoteText">
    <w:name w:val="footnote text"/>
    <w:basedOn w:val="Normal"/>
    <w:link w:val="FootnoteTextChar"/>
    <w:semiHidden/>
    <w:rsid w:val="00F260D0"/>
    <w:pPr>
      <w:ind w:firstLine="202"/>
      <w:jc w:val="both"/>
    </w:pPr>
    <w:rPr>
      <w:sz w:val="16"/>
      <w:szCs w:val="16"/>
    </w:rPr>
  </w:style>
  <w:style w:type="character" w:customStyle="1" w:styleId="FootnoteTextChar">
    <w:name w:val="Footnote Text Char"/>
    <w:link w:val="FootnoteText"/>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FootnoteReferenc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Heading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yperlink">
    <w:name w:val="Hyperlink"/>
    <w:rsid w:val="00F260D0"/>
    <w:rPr>
      <w:color w:val="0000FF"/>
      <w:u w:val="single"/>
    </w:rPr>
  </w:style>
  <w:style w:type="paragraph" w:styleId="Header">
    <w:name w:val="header"/>
    <w:basedOn w:val="Normal"/>
    <w:link w:val="HeaderChar"/>
    <w:uiPriority w:val="99"/>
    <w:unhideWhenUsed/>
    <w:rsid w:val="00F260D0"/>
    <w:pPr>
      <w:tabs>
        <w:tab w:val="center" w:pos="4252"/>
        <w:tab w:val="right" w:pos="8504"/>
      </w:tabs>
    </w:pPr>
  </w:style>
  <w:style w:type="character" w:customStyle="1" w:styleId="HeaderChar">
    <w:name w:val="Header Char"/>
    <w:link w:val="Header"/>
    <w:uiPriority w:val="99"/>
    <w:rsid w:val="00F260D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260D0"/>
    <w:pPr>
      <w:tabs>
        <w:tab w:val="center" w:pos="4252"/>
        <w:tab w:val="right" w:pos="8504"/>
      </w:tabs>
    </w:pPr>
  </w:style>
  <w:style w:type="character" w:customStyle="1" w:styleId="FooterChar">
    <w:name w:val="Footer Char"/>
    <w:link w:val="Footer"/>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Mencinsinresolver1">
    <w:name w:val="Mención sin resolver1"/>
    <w:uiPriority w:val="99"/>
    <w:semiHidden/>
    <w:unhideWhenUsed/>
    <w:rsid w:val="00FD418D"/>
    <w:rPr>
      <w:color w:val="605E5C"/>
      <w:shd w:val="clear" w:color="auto" w:fill="E1DFDD"/>
    </w:rPr>
  </w:style>
  <w:style w:type="paragraph" w:styleId="TOC3">
    <w:name w:val="toc 3"/>
    <w:basedOn w:val="Normal"/>
    <w:next w:val="Normal"/>
    <w:autoRedefine/>
    <w:uiPriority w:val="39"/>
    <w:semiHidden/>
    <w:unhideWhenUsed/>
    <w:rsid w:val="009E2E28"/>
    <w:pPr>
      <w:spacing w:after="100"/>
      <w:ind w:left="400"/>
    </w:pPr>
  </w:style>
  <w:style w:type="table" w:customStyle="1" w:styleId="Tablaconcuadrcula1">
    <w:name w:val="Tabla con cuadrícula1"/>
    <w:basedOn w:val="TableNormal"/>
    <w:next w:val="TableGrid"/>
    <w:uiPriority w:val="39"/>
    <w:rsid w:val="002D3F85"/>
    <w:rPr>
      <w:rFonts w:cs="SimSu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D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229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A48F5"/>
    <w:pPr>
      <w:ind w:left="720"/>
      <w:contextualSpacing/>
    </w:pPr>
  </w:style>
  <w:style w:type="paragraph" w:styleId="Bibliography">
    <w:name w:val="Bibliography"/>
    <w:basedOn w:val="Normal"/>
    <w:next w:val="Normal"/>
    <w:uiPriority w:val="37"/>
    <w:unhideWhenUsed/>
    <w:rsid w:val="0099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4424">
      <w:bodyDiv w:val="1"/>
      <w:marLeft w:val="0"/>
      <w:marRight w:val="0"/>
      <w:marTop w:val="0"/>
      <w:marBottom w:val="0"/>
      <w:divBdr>
        <w:top w:val="none" w:sz="0" w:space="0" w:color="auto"/>
        <w:left w:val="none" w:sz="0" w:space="0" w:color="auto"/>
        <w:bottom w:val="none" w:sz="0" w:space="0" w:color="auto"/>
        <w:right w:val="none" w:sz="0" w:space="0" w:color="auto"/>
      </w:divBdr>
    </w:div>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09416273">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324481669">
      <w:bodyDiv w:val="1"/>
      <w:marLeft w:val="0"/>
      <w:marRight w:val="0"/>
      <w:marTop w:val="0"/>
      <w:marBottom w:val="0"/>
      <w:divBdr>
        <w:top w:val="none" w:sz="0" w:space="0" w:color="auto"/>
        <w:left w:val="none" w:sz="0" w:space="0" w:color="auto"/>
        <w:bottom w:val="none" w:sz="0" w:space="0" w:color="auto"/>
        <w:right w:val="none" w:sz="0" w:space="0" w:color="auto"/>
      </w:divBdr>
    </w:div>
    <w:div w:id="385641692">
      <w:bodyDiv w:val="1"/>
      <w:marLeft w:val="0"/>
      <w:marRight w:val="0"/>
      <w:marTop w:val="0"/>
      <w:marBottom w:val="0"/>
      <w:divBdr>
        <w:top w:val="none" w:sz="0" w:space="0" w:color="auto"/>
        <w:left w:val="none" w:sz="0" w:space="0" w:color="auto"/>
        <w:bottom w:val="none" w:sz="0" w:space="0" w:color="auto"/>
        <w:right w:val="none" w:sz="0" w:space="0" w:color="auto"/>
      </w:divBdr>
    </w:div>
    <w:div w:id="567882668">
      <w:bodyDiv w:val="1"/>
      <w:marLeft w:val="0"/>
      <w:marRight w:val="0"/>
      <w:marTop w:val="0"/>
      <w:marBottom w:val="0"/>
      <w:divBdr>
        <w:top w:val="none" w:sz="0" w:space="0" w:color="auto"/>
        <w:left w:val="none" w:sz="0" w:space="0" w:color="auto"/>
        <w:bottom w:val="none" w:sz="0" w:space="0" w:color="auto"/>
        <w:right w:val="none" w:sz="0" w:space="0" w:color="auto"/>
      </w:divBdr>
    </w:div>
    <w:div w:id="594246584">
      <w:bodyDiv w:val="1"/>
      <w:marLeft w:val="0"/>
      <w:marRight w:val="0"/>
      <w:marTop w:val="0"/>
      <w:marBottom w:val="0"/>
      <w:divBdr>
        <w:top w:val="none" w:sz="0" w:space="0" w:color="auto"/>
        <w:left w:val="none" w:sz="0" w:space="0" w:color="auto"/>
        <w:bottom w:val="none" w:sz="0" w:space="0" w:color="auto"/>
        <w:right w:val="none" w:sz="0" w:space="0" w:color="auto"/>
      </w:divBdr>
    </w:div>
    <w:div w:id="634221462">
      <w:bodyDiv w:val="1"/>
      <w:marLeft w:val="0"/>
      <w:marRight w:val="0"/>
      <w:marTop w:val="0"/>
      <w:marBottom w:val="0"/>
      <w:divBdr>
        <w:top w:val="none" w:sz="0" w:space="0" w:color="auto"/>
        <w:left w:val="none" w:sz="0" w:space="0" w:color="auto"/>
        <w:bottom w:val="none" w:sz="0" w:space="0" w:color="auto"/>
        <w:right w:val="none" w:sz="0" w:space="0" w:color="auto"/>
      </w:divBdr>
    </w:div>
    <w:div w:id="780876320">
      <w:bodyDiv w:val="1"/>
      <w:marLeft w:val="0"/>
      <w:marRight w:val="0"/>
      <w:marTop w:val="0"/>
      <w:marBottom w:val="0"/>
      <w:divBdr>
        <w:top w:val="none" w:sz="0" w:space="0" w:color="auto"/>
        <w:left w:val="none" w:sz="0" w:space="0" w:color="auto"/>
        <w:bottom w:val="none" w:sz="0" w:space="0" w:color="auto"/>
        <w:right w:val="none" w:sz="0" w:space="0" w:color="auto"/>
      </w:divBdr>
    </w:div>
    <w:div w:id="833380678">
      <w:bodyDiv w:val="1"/>
      <w:marLeft w:val="0"/>
      <w:marRight w:val="0"/>
      <w:marTop w:val="0"/>
      <w:marBottom w:val="0"/>
      <w:divBdr>
        <w:top w:val="none" w:sz="0" w:space="0" w:color="auto"/>
        <w:left w:val="none" w:sz="0" w:space="0" w:color="auto"/>
        <w:bottom w:val="none" w:sz="0" w:space="0" w:color="auto"/>
        <w:right w:val="none" w:sz="0" w:space="0" w:color="auto"/>
      </w:divBdr>
    </w:div>
    <w:div w:id="992223669">
      <w:bodyDiv w:val="1"/>
      <w:marLeft w:val="0"/>
      <w:marRight w:val="0"/>
      <w:marTop w:val="0"/>
      <w:marBottom w:val="0"/>
      <w:divBdr>
        <w:top w:val="none" w:sz="0" w:space="0" w:color="auto"/>
        <w:left w:val="none" w:sz="0" w:space="0" w:color="auto"/>
        <w:bottom w:val="none" w:sz="0" w:space="0" w:color="auto"/>
        <w:right w:val="none" w:sz="0" w:space="0" w:color="auto"/>
      </w:divBdr>
    </w:div>
    <w:div w:id="1079329779">
      <w:bodyDiv w:val="1"/>
      <w:marLeft w:val="0"/>
      <w:marRight w:val="0"/>
      <w:marTop w:val="0"/>
      <w:marBottom w:val="0"/>
      <w:divBdr>
        <w:top w:val="none" w:sz="0" w:space="0" w:color="auto"/>
        <w:left w:val="none" w:sz="0" w:space="0" w:color="auto"/>
        <w:bottom w:val="none" w:sz="0" w:space="0" w:color="auto"/>
        <w:right w:val="none" w:sz="0" w:space="0" w:color="auto"/>
      </w:divBdr>
    </w:div>
    <w:div w:id="1141190173">
      <w:bodyDiv w:val="1"/>
      <w:marLeft w:val="0"/>
      <w:marRight w:val="0"/>
      <w:marTop w:val="0"/>
      <w:marBottom w:val="0"/>
      <w:divBdr>
        <w:top w:val="none" w:sz="0" w:space="0" w:color="auto"/>
        <w:left w:val="none" w:sz="0" w:space="0" w:color="auto"/>
        <w:bottom w:val="none" w:sz="0" w:space="0" w:color="auto"/>
        <w:right w:val="none" w:sz="0" w:space="0" w:color="auto"/>
      </w:divBdr>
    </w:div>
    <w:div w:id="1228686867">
      <w:bodyDiv w:val="1"/>
      <w:marLeft w:val="0"/>
      <w:marRight w:val="0"/>
      <w:marTop w:val="0"/>
      <w:marBottom w:val="0"/>
      <w:divBdr>
        <w:top w:val="none" w:sz="0" w:space="0" w:color="auto"/>
        <w:left w:val="none" w:sz="0" w:space="0" w:color="auto"/>
        <w:bottom w:val="none" w:sz="0" w:space="0" w:color="auto"/>
        <w:right w:val="none" w:sz="0" w:space="0" w:color="auto"/>
      </w:divBdr>
    </w:div>
    <w:div w:id="1253010831">
      <w:bodyDiv w:val="1"/>
      <w:marLeft w:val="0"/>
      <w:marRight w:val="0"/>
      <w:marTop w:val="0"/>
      <w:marBottom w:val="0"/>
      <w:divBdr>
        <w:top w:val="none" w:sz="0" w:space="0" w:color="auto"/>
        <w:left w:val="none" w:sz="0" w:space="0" w:color="auto"/>
        <w:bottom w:val="none" w:sz="0" w:space="0" w:color="auto"/>
        <w:right w:val="none" w:sz="0" w:space="0" w:color="auto"/>
      </w:divBdr>
    </w:div>
    <w:div w:id="1339455907">
      <w:bodyDiv w:val="1"/>
      <w:marLeft w:val="0"/>
      <w:marRight w:val="0"/>
      <w:marTop w:val="0"/>
      <w:marBottom w:val="0"/>
      <w:divBdr>
        <w:top w:val="none" w:sz="0" w:space="0" w:color="auto"/>
        <w:left w:val="none" w:sz="0" w:space="0" w:color="auto"/>
        <w:bottom w:val="none" w:sz="0" w:space="0" w:color="auto"/>
        <w:right w:val="none" w:sz="0" w:space="0" w:color="auto"/>
      </w:divBdr>
    </w:div>
    <w:div w:id="1344627263">
      <w:bodyDiv w:val="1"/>
      <w:marLeft w:val="0"/>
      <w:marRight w:val="0"/>
      <w:marTop w:val="0"/>
      <w:marBottom w:val="0"/>
      <w:divBdr>
        <w:top w:val="none" w:sz="0" w:space="0" w:color="auto"/>
        <w:left w:val="none" w:sz="0" w:space="0" w:color="auto"/>
        <w:bottom w:val="none" w:sz="0" w:space="0" w:color="auto"/>
        <w:right w:val="none" w:sz="0" w:space="0" w:color="auto"/>
      </w:divBdr>
    </w:div>
    <w:div w:id="1372684126">
      <w:bodyDiv w:val="1"/>
      <w:marLeft w:val="0"/>
      <w:marRight w:val="0"/>
      <w:marTop w:val="0"/>
      <w:marBottom w:val="0"/>
      <w:divBdr>
        <w:top w:val="none" w:sz="0" w:space="0" w:color="auto"/>
        <w:left w:val="none" w:sz="0" w:space="0" w:color="auto"/>
        <w:bottom w:val="none" w:sz="0" w:space="0" w:color="auto"/>
        <w:right w:val="none" w:sz="0" w:space="0" w:color="auto"/>
      </w:divBdr>
    </w:div>
    <w:div w:id="1416903867">
      <w:bodyDiv w:val="1"/>
      <w:marLeft w:val="0"/>
      <w:marRight w:val="0"/>
      <w:marTop w:val="0"/>
      <w:marBottom w:val="0"/>
      <w:divBdr>
        <w:top w:val="none" w:sz="0" w:space="0" w:color="auto"/>
        <w:left w:val="none" w:sz="0" w:space="0" w:color="auto"/>
        <w:bottom w:val="none" w:sz="0" w:space="0" w:color="auto"/>
        <w:right w:val="none" w:sz="0" w:space="0" w:color="auto"/>
      </w:divBdr>
    </w:div>
    <w:div w:id="1537622027">
      <w:bodyDiv w:val="1"/>
      <w:marLeft w:val="0"/>
      <w:marRight w:val="0"/>
      <w:marTop w:val="0"/>
      <w:marBottom w:val="0"/>
      <w:divBdr>
        <w:top w:val="none" w:sz="0" w:space="0" w:color="auto"/>
        <w:left w:val="none" w:sz="0" w:space="0" w:color="auto"/>
        <w:bottom w:val="none" w:sz="0" w:space="0" w:color="auto"/>
        <w:right w:val="none" w:sz="0" w:space="0" w:color="auto"/>
      </w:divBdr>
    </w:div>
    <w:div w:id="1603225474">
      <w:bodyDiv w:val="1"/>
      <w:marLeft w:val="0"/>
      <w:marRight w:val="0"/>
      <w:marTop w:val="0"/>
      <w:marBottom w:val="0"/>
      <w:divBdr>
        <w:top w:val="none" w:sz="0" w:space="0" w:color="auto"/>
        <w:left w:val="none" w:sz="0" w:space="0" w:color="auto"/>
        <w:bottom w:val="none" w:sz="0" w:space="0" w:color="auto"/>
        <w:right w:val="none" w:sz="0" w:space="0" w:color="auto"/>
      </w:divBdr>
    </w:div>
    <w:div w:id="1610090923">
      <w:bodyDiv w:val="1"/>
      <w:marLeft w:val="0"/>
      <w:marRight w:val="0"/>
      <w:marTop w:val="0"/>
      <w:marBottom w:val="0"/>
      <w:divBdr>
        <w:top w:val="none" w:sz="0" w:space="0" w:color="auto"/>
        <w:left w:val="none" w:sz="0" w:space="0" w:color="auto"/>
        <w:bottom w:val="none" w:sz="0" w:space="0" w:color="auto"/>
        <w:right w:val="none" w:sz="0" w:space="0" w:color="auto"/>
      </w:divBdr>
    </w:div>
    <w:div w:id="1640376456">
      <w:bodyDiv w:val="1"/>
      <w:marLeft w:val="0"/>
      <w:marRight w:val="0"/>
      <w:marTop w:val="0"/>
      <w:marBottom w:val="0"/>
      <w:divBdr>
        <w:top w:val="none" w:sz="0" w:space="0" w:color="auto"/>
        <w:left w:val="none" w:sz="0" w:space="0" w:color="auto"/>
        <w:bottom w:val="none" w:sz="0" w:space="0" w:color="auto"/>
        <w:right w:val="none" w:sz="0" w:space="0" w:color="auto"/>
      </w:divBdr>
    </w:div>
    <w:div w:id="1758742982">
      <w:bodyDiv w:val="1"/>
      <w:marLeft w:val="0"/>
      <w:marRight w:val="0"/>
      <w:marTop w:val="0"/>
      <w:marBottom w:val="0"/>
      <w:divBdr>
        <w:top w:val="none" w:sz="0" w:space="0" w:color="auto"/>
        <w:left w:val="none" w:sz="0" w:space="0" w:color="auto"/>
        <w:bottom w:val="none" w:sz="0" w:space="0" w:color="auto"/>
        <w:right w:val="none" w:sz="0" w:space="0" w:color="auto"/>
      </w:divBdr>
    </w:div>
    <w:div w:id="1766655990">
      <w:bodyDiv w:val="1"/>
      <w:marLeft w:val="0"/>
      <w:marRight w:val="0"/>
      <w:marTop w:val="0"/>
      <w:marBottom w:val="0"/>
      <w:divBdr>
        <w:top w:val="none" w:sz="0" w:space="0" w:color="auto"/>
        <w:left w:val="none" w:sz="0" w:space="0" w:color="auto"/>
        <w:bottom w:val="none" w:sz="0" w:space="0" w:color="auto"/>
        <w:right w:val="none" w:sz="0" w:space="0" w:color="auto"/>
      </w:divBdr>
    </w:div>
    <w:div w:id="1802379337">
      <w:bodyDiv w:val="1"/>
      <w:marLeft w:val="0"/>
      <w:marRight w:val="0"/>
      <w:marTop w:val="0"/>
      <w:marBottom w:val="0"/>
      <w:divBdr>
        <w:top w:val="none" w:sz="0" w:space="0" w:color="auto"/>
        <w:left w:val="none" w:sz="0" w:space="0" w:color="auto"/>
        <w:bottom w:val="none" w:sz="0" w:space="0" w:color="auto"/>
        <w:right w:val="none" w:sz="0" w:space="0" w:color="auto"/>
      </w:divBdr>
    </w:div>
    <w:div w:id="1844856418">
      <w:bodyDiv w:val="1"/>
      <w:marLeft w:val="0"/>
      <w:marRight w:val="0"/>
      <w:marTop w:val="0"/>
      <w:marBottom w:val="0"/>
      <w:divBdr>
        <w:top w:val="none" w:sz="0" w:space="0" w:color="auto"/>
        <w:left w:val="none" w:sz="0" w:space="0" w:color="auto"/>
        <w:bottom w:val="none" w:sz="0" w:space="0" w:color="auto"/>
        <w:right w:val="none" w:sz="0" w:space="0" w:color="auto"/>
      </w:divBdr>
    </w:div>
    <w:div w:id="1888101471">
      <w:bodyDiv w:val="1"/>
      <w:marLeft w:val="0"/>
      <w:marRight w:val="0"/>
      <w:marTop w:val="0"/>
      <w:marBottom w:val="0"/>
      <w:divBdr>
        <w:top w:val="none" w:sz="0" w:space="0" w:color="auto"/>
        <w:left w:val="none" w:sz="0" w:space="0" w:color="auto"/>
        <w:bottom w:val="none" w:sz="0" w:space="0" w:color="auto"/>
        <w:right w:val="none" w:sz="0" w:space="0" w:color="auto"/>
      </w:divBdr>
    </w:div>
    <w:div w:id="1942832708">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2.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upse-my.sharepoint.com/personal/christel_balondelacruz_upse_edu_ec/Documents/Escritorio/TESIS%20-%20tania.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upse-my.sharepoint.com/personal/christel_balondelacruz_upse_edu_ec/Documents/Escritorio/TESIS%20-%20tania.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upse-my.sharepoint.com/personal/christel_balondelacruz_upse_edu_ec/Documents/Escritorio/TESIS%20-%20tania.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upse-my.sharepoint.com/personal/christel_balondelacruz_upse_edu_ec/Documents/Escritorio/TESIS%20-%20tani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upse-my.sharepoint.com/personal/christel_balondelacruz_upse_edu_ec/Documents/Escritorio/TESIS%20-%20tani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upse-my.sharepoint.com/personal/christel_balondelacruz_upse_edu_ec/Documents/Escritorio/TESIS%20-%20tani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upse-my.sharepoint.com/personal/christel_balondelacruz_upse_edu_ec/Documents/Escritorio/TESIS%20-%20tani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upse-my.sharepoint.com/personal/christel_balondelacruz_upse_edu_ec/Documents/Escritorio/TESIS%20-%20tani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upse-my.sharepoint.com/personal/christel_balondelacruz_upse_edu_ec/Documents/Escritorio/TESIS%20-%20tani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upse-my.sharepoint.com/personal/christel_balondelacruz_upse_edu_ec/Documents/Escritorio/TESIS%20-%20tani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upse-my.sharepoint.com/personal/christel_balondelacruz_upse_edu_ec/Documents/Escritorio/TESIS%20-%20tani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upse-my.sharepoint.com/personal/christel_balondelacruz_upse_edu_ec/Documents/Escritorio/TESIS%20-%20tan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D10-41D1-8308-4F2BE1906BE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D10-41D1-8308-4F2BE1906BE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D10-41D1-8308-4F2BE1906BE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D10-41D1-8308-4F2BE1906BE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tania.xlsx]Hoja1'!$B$33:$B$36</c:f>
              <c:strCache>
                <c:ptCount val="4"/>
                <c:pt idx="0">
                  <c:v>Siempre</c:v>
                </c:pt>
                <c:pt idx="1">
                  <c:v>Muchas veces</c:v>
                </c:pt>
                <c:pt idx="2">
                  <c:v>Algunas veces</c:v>
                </c:pt>
                <c:pt idx="3">
                  <c:v>No</c:v>
                </c:pt>
              </c:strCache>
            </c:strRef>
          </c:cat>
          <c:val>
            <c:numRef>
              <c:f>'[TESIS - tania.xlsx]Hoja1'!$D$33:$D$36</c:f>
              <c:numCache>
                <c:formatCode>0.00%</c:formatCode>
                <c:ptCount val="4"/>
                <c:pt idx="0">
                  <c:v>0.49781659388646299</c:v>
                </c:pt>
                <c:pt idx="1">
                  <c:v>0.17030567685589501</c:v>
                </c:pt>
                <c:pt idx="2">
                  <c:v>0.23144104803493401</c:v>
                </c:pt>
                <c:pt idx="3">
                  <c:v>0.10043668122270701</c:v>
                </c:pt>
              </c:numCache>
            </c:numRef>
          </c:val>
          <c:extLst>
            <c:ext xmlns:c16="http://schemas.microsoft.com/office/drawing/2014/chart" uri="{C3380CC4-5D6E-409C-BE32-E72D297353CC}">
              <c16:uniqueId val="{00000008-6D10-41D1-8308-4F2BE1906BE2}"/>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19B-4E41-9AA1-3A5F18DC122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19B-4E41-9AA1-3A5F18DC122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19B-4E41-9AA1-3A5F18DC122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19B-4E41-9AA1-3A5F18DC122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tania.xlsx]Hoja1'!$B$168:$B$171</c:f>
              <c:strCache>
                <c:ptCount val="4"/>
                <c:pt idx="0">
                  <c:v>Siempre</c:v>
                </c:pt>
                <c:pt idx="1">
                  <c:v>Muchas veces</c:v>
                </c:pt>
                <c:pt idx="2">
                  <c:v>Algunas veces</c:v>
                </c:pt>
                <c:pt idx="3">
                  <c:v>No</c:v>
                </c:pt>
              </c:strCache>
            </c:strRef>
          </c:cat>
          <c:val>
            <c:numRef>
              <c:f>'[TESIS - tania.xlsx]Hoja1'!$D$168:$D$171</c:f>
              <c:numCache>
                <c:formatCode>0.00%</c:formatCode>
                <c:ptCount val="4"/>
                <c:pt idx="0">
                  <c:v>0.33187772925764197</c:v>
                </c:pt>
                <c:pt idx="1">
                  <c:v>0.11353711790392999</c:v>
                </c:pt>
                <c:pt idx="2">
                  <c:v>0.275109170305677</c:v>
                </c:pt>
                <c:pt idx="3">
                  <c:v>0.27947598253275102</c:v>
                </c:pt>
              </c:numCache>
            </c:numRef>
          </c:val>
          <c:extLst>
            <c:ext xmlns:c16="http://schemas.microsoft.com/office/drawing/2014/chart" uri="{C3380CC4-5D6E-409C-BE32-E72D297353CC}">
              <c16:uniqueId val="{00000008-D19B-4E41-9AA1-3A5F18DC1223}"/>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'[TABULACIÓN - tania.xlsx]BARRERAS COMUNICACIONALES'!$L$2</c:f>
              <c:strCache>
                <c:ptCount val="1"/>
                <c:pt idx="0">
                  <c:v>Siempre</c:v>
                </c:pt>
              </c:strCache>
            </c:strRef>
          </c:tx>
          <c:spPr>
            <a:solidFill>
              <a:schemeClr val="accent1"/>
            </a:solidFill>
            <a:ln>
              <a:noFill/>
            </a:ln>
            <a:effectLst/>
            <a:sp3d/>
          </c:spPr>
          <c:invertIfNegative val="0"/>
          <c:cat>
            <c:strRef>
              <c:f>'[TABULACIÓN - tania.xlsx]BARRERAS COMUNICACIONALES'!$K$3:$K$12</c:f>
              <c:strCache>
                <c:ptCount val="10"/>
                <c:pt idx="0">
                  <c:v>El maestro y/o el centro no utilizan la lengua que utiliza la familia y la comunidad para comunicarse.</c:v>
                </c:pt>
                <c:pt idx="1">
                  <c:v>Los medios de comunicación de información que utiliza el centro y/o el maestro (TIC) no son utilizados ni comprendidos por las familias.</c:v>
                </c:pt>
                <c:pt idx="2">
                  <c:v>No se socializan las actividades del centro con la familia y la comunidad con el fin de vincularlos en el proceso educativo.</c:v>
                </c:pt>
                <c:pt idx="3">
                  <c:v>El centro no está acoplado a las necesidades de comunicación de todos los estudiantes (Braille, lengua de señas, otros idiomas, etc.).</c:v>
                </c:pt>
                <c:pt idx="4">
                  <c:v>Los docentes no se dirigen hacia los estudiantes con respeto, por el nombre por el que desean llamarse o pronunciando correctamente su nombre</c:v>
                </c:pt>
                <c:pt idx="5">
                  <c:v>El alumnado no trata a todo el profesorado y personal no docente con respeto</c:v>
                </c:pt>
                <c:pt idx="6">
                  <c:v>No se solicitan las opiniones del alumnado sobre cómo debería mejorarse la institución</c:v>
                </c:pt>
                <c:pt idx="7">
                  <c:v>Las familias no están bien informadas sobre las políticas y las prácticas escolares</c:v>
                </c:pt>
                <c:pt idx="8">
                  <c:v>No se dan oportunidades a las familias de involucrarse en la toma de decisiones sobre el centro</c:v>
                </c:pt>
                <c:pt idx="9">
                  <c:v>Las familias sienten que no hay buena comunicación con el profesorado</c:v>
                </c:pt>
              </c:strCache>
            </c:strRef>
          </c:cat>
          <c:val>
            <c:numRef>
              <c:f>'[TABULACIÓN - tania.xlsx]BARRERAS COMUNICACIONALES'!$L$3:$L$12</c:f>
              <c:numCache>
                <c:formatCode>0.00%</c:formatCode>
                <c:ptCount val="10"/>
                <c:pt idx="0">
                  <c:v>0.16857142857142901</c:v>
                </c:pt>
                <c:pt idx="1">
                  <c:v>0.108571428571429</c:v>
                </c:pt>
                <c:pt idx="2">
                  <c:v>0.11714285714285699</c:v>
                </c:pt>
                <c:pt idx="3">
                  <c:v>7.4285714285714302E-2</c:v>
                </c:pt>
                <c:pt idx="4">
                  <c:v>0.185714285714286</c:v>
                </c:pt>
                <c:pt idx="5">
                  <c:v>0.17142857142857101</c:v>
                </c:pt>
                <c:pt idx="6">
                  <c:v>0.11714285714285699</c:v>
                </c:pt>
                <c:pt idx="7">
                  <c:v>9.71428571428571E-2</c:v>
                </c:pt>
                <c:pt idx="8">
                  <c:v>0.122857142857143</c:v>
                </c:pt>
                <c:pt idx="9">
                  <c:v>9.71428571428571E-2</c:v>
                </c:pt>
              </c:numCache>
            </c:numRef>
          </c:val>
          <c:extLst>
            <c:ext xmlns:c16="http://schemas.microsoft.com/office/drawing/2014/chart" uri="{C3380CC4-5D6E-409C-BE32-E72D297353CC}">
              <c16:uniqueId val="{00000000-1791-401D-8F2A-35A3860EE0D6}"/>
            </c:ext>
          </c:extLst>
        </c:ser>
        <c:ser>
          <c:idx val="1"/>
          <c:order val="1"/>
          <c:tx>
            <c:strRef>
              <c:f>'[TABULACIÓN - tania.xlsx]BARRERAS COMUNICACIONALES'!$M$2</c:f>
              <c:strCache>
                <c:ptCount val="1"/>
                <c:pt idx="0">
                  <c:v>Muchas veces</c:v>
                </c:pt>
              </c:strCache>
            </c:strRef>
          </c:tx>
          <c:spPr>
            <a:solidFill>
              <a:schemeClr val="accent2"/>
            </a:solidFill>
            <a:ln>
              <a:noFill/>
            </a:ln>
            <a:effectLst/>
            <a:sp3d/>
          </c:spPr>
          <c:invertIfNegative val="0"/>
          <c:cat>
            <c:strRef>
              <c:f>'[TABULACIÓN - tania.xlsx]BARRERAS COMUNICACIONALES'!$K$3:$K$12</c:f>
              <c:strCache>
                <c:ptCount val="10"/>
                <c:pt idx="0">
                  <c:v>El maestro y/o el centro no utilizan la lengua que utiliza la familia y la comunidad para comunicarse.</c:v>
                </c:pt>
                <c:pt idx="1">
                  <c:v>Los medios de comunicación de información que utiliza el centro y/o el maestro (TIC) no son utilizados ni comprendidos por las familias.</c:v>
                </c:pt>
                <c:pt idx="2">
                  <c:v>No se socializan las actividades del centro con la familia y la comunidad con el fin de vincularlos en el proceso educativo.</c:v>
                </c:pt>
                <c:pt idx="3">
                  <c:v>El centro no está acoplado a las necesidades de comunicación de todos los estudiantes (Braille, lengua de señas, otros idiomas, etc.).</c:v>
                </c:pt>
                <c:pt idx="4">
                  <c:v>Los docentes no se dirigen hacia los estudiantes con respeto, por el nombre por el que desean llamarse o pronunciando correctamente su nombre</c:v>
                </c:pt>
                <c:pt idx="5">
                  <c:v>El alumnado no trata a todo el profesorado y personal no docente con respeto</c:v>
                </c:pt>
                <c:pt idx="6">
                  <c:v>No se solicitan las opiniones del alumnado sobre cómo debería mejorarse la institución</c:v>
                </c:pt>
                <c:pt idx="7">
                  <c:v>Las familias no están bien informadas sobre las políticas y las prácticas escolares</c:v>
                </c:pt>
                <c:pt idx="8">
                  <c:v>No se dan oportunidades a las familias de involucrarse en la toma de decisiones sobre el centro</c:v>
                </c:pt>
                <c:pt idx="9">
                  <c:v>Las familias sienten que no hay buena comunicación con el profesorado</c:v>
                </c:pt>
              </c:strCache>
            </c:strRef>
          </c:cat>
          <c:val>
            <c:numRef>
              <c:f>'[TABULACIÓN - tania.xlsx]BARRERAS COMUNICACIONALES'!$M$3:$M$12</c:f>
              <c:numCache>
                <c:formatCode>0.00%</c:formatCode>
                <c:ptCount val="10"/>
                <c:pt idx="0">
                  <c:v>0.19428571428571401</c:v>
                </c:pt>
                <c:pt idx="1">
                  <c:v>0.27142857142857102</c:v>
                </c:pt>
                <c:pt idx="2">
                  <c:v>0.245714285714286</c:v>
                </c:pt>
                <c:pt idx="3">
                  <c:v>0.214285714285714</c:v>
                </c:pt>
                <c:pt idx="4">
                  <c:v>0.19714285714285701</c:v>
                </c:pt>
                <c:pt idx="5">
                  <c:v>0.154285714285714</c:v>
                </c:pt>
                <c:pt idx="6">
                  <c:v>0.17428571428571399</c:v>
                </c:pt>
                <c:pt idx="7">
                  <c:v>0.217142857142857</c:v>
                </c:pt>
                <c:pt idx="8">
                  <c:v>0.19714285714285701</c:v>
                </c:pt>
                <c:pt idx="9">
                  <c:v>0.217142857142857</c:v>
                </c:pt>
              </c:numCache>
            </c:numRef>
          </c:val>
          <c:extLst>
            <c:ext xmlns:c16="http://schemas.microsoft.com/office/drawing/2014/chart" uri="{C3380CC4-5D6E-409C-BE32-E72D297353CC}">
              <c16:uniqueId val="{00000001-1791-401D-8F2A-35A3860EE0D6}"/>
            </c:ext>
          </c:extLst>
        </c:ser>
        <c:ser>
          <c:idx val="2"/>
          <c:order val="2"/>
          <c:tx>
            <c:strRef>
              <c:f>'[TABULACIÓN - tania.xlsx]BARRERAS COMUNICACIONALES'!$N$2</c:f>
              <c:strCache>
                <c:ptCount val="1"/>
                <c:pt idx="0">
                  <c:v>Algunas veces</c:v>
                </c:pt>
              </c:strCache>
            </c:strRef>
          </c:tx>
          <c:spPr>
            <a:solidFill>
              <a:schemeClr val="accent3"/>
            </a:solidFill>
            <a:ln>
              <a:noFill/>
            </a:ln>
            <a:effectLst/>
            <a:sp3d/>
          </c:spPr>
          <c:invertIfNegative val="0"/>
          <c:cat>
            <c:strRef>
              <c:f>'[TABULACIÓN - tania.xlsx]BARRERAS COMUNICACIONALES'!$K$3:$K$12</c:f>
              <c:strCache>
                <c:ptCount val="10"/>
                <c:pt idx="0">
                  <c:v>El maestro y/o el centro no utilizan la lengua que utiliza la familia y la comunidad para comunicarse.</c:v>
                </c:pt>
                <c:pt idx="1">
                  <c:v>Los medios de comunicación de información que utiliza el centro y/o el maestro (TIC) no son utilizados ni comprendidos por las familias.</c:v>
                </c:pt>
                <c:pt idx="2">
                  <c:v>No se socializan las actividades del centro con la familia y la comunidad con el fin de vincularlos en el proceso educativo.</c:v>
                </c:pt>
                <c:pt idx="3">
                  <c:v>El centro no está acoplado a las necesidades de comunicación de todos los estudiantes (Braille, lengua de señas, otros idiomas, etc.).</c:v>
                </c:pt>
                <c:pt idx="4">
                  <c:v>Los docentes no se dirigen hacia los estudiantes con respeto, por el nombre por el que desean llamarse o pronunciando correctamente su nombre</c:v>
                </c:pt>
                <c:pt idx="5">
                  <c:v>El alumnado no trata a todo el profesorado y personal no docente con respeto</c:v>
                </c:pt>
                <c:pt idx="6">
                  <c:v>No se solicitan las opiniones del alumnado sobre cómo debería mejorarse la institución</c:v>
                </c:pt>
                <c:pt idx="7">
                  <c:v>Las familias no están bien informadas sobre las políticas y las prácticas escolares</c:v>
                </c:pt>
                <c:pt idx="8">
                  <c:v>No se dan oportunidades a las familias de involucrarse en la toma de decisiones sobre el centro</c:v>
                </c:pt>
                <c:pt idx="9">
                  <c:v>Las familias sienten que no hay buena comunicación con el profesorado</c:v>
                </c:pt>
              </c:strCache>
            </c:strRef>
          </c:cat>
          <c:val>
            <c:numRef>
              <c:f>'[TABULACIÓN - tania.xlsx]BARRERAS COMUNICACIONALES'!$N$3:$N$12</c:f>
              <c:numCache>
                <c:formatCode>0.00%</c:formatCode>
                <c:ptCount val="10"/>
                <c:pt idx="0">
                  <c:v>0.38857142857142901</c:v>
                </c:pt>
                <c:pt idx="1">
                  <c:v>0.44571428571428601</c:v>
                </c:pt>
                <c:pt idx="2">
                  <c:v>0.47142857142857097</c:v>
                </c:pt>
                <c:pt idx="3">
                  <c:v>0.41714285714285698</c:v>
                </c:pt>
                <c:pt idx="4">
                  <c:v>0.42285714285714299</c:v>
                </c:pt>
                <c:pt idx="5">
                  <c:v>0.47428571428571398</c:v>
                </c:pt>
                <c:pt idx="6">
                  <c:v>0.49142857142857099</c:v>
                </c:pt>
                <c:pt idx="7">
                  <c:v>0.47714285714285698</c:v>
                </c:pt>
                <c:pt idx="8">
                  <c:v>0.47142857142857097</c:v>
                </c:pt>
                <c:pt idx="9">
                  <c:v>0.48</c:v>
                </c:pt>
              </c:numCache>
            </c:numRef>
          </c:val>
          <c:extLst>
            <c:ext xmlns:c16="http://schemas.microsoft.com/office/drawing/2014/chart" uri="{C3380CC4-5D6E-409C-BE32-E72D297353CC}">
              <c16:uniqueId val="{00000002-1791-401D-8F2A-35A3860EE0D6}"/>
            </c:ext>
          </c:extLst>
        </c:ser>
        <c:ser>
          <c:idx val="3"/>
          <c:order val="3"/>
          <c:tx>
            <c:strRef>
              <c:f>'[TABULACIÓN - tania.xlsx]BARRERAS COMUNICACIONALES'!$O$2</c:f>
              <c:strCache>
                <c:ptCount val="1"/>
                <c:pt idx="0">
                  <c:v>No</c:v>
                </c:pt>
              </c:strCache>
            </c:strRef>
          </c:tx>
          <c:spPr>
            <a:solidFill>
              <a:schemeClr val="accent4"/>
            </a:solidFill>
            <a:ln>
              <a:noFill/>
            </a:ln>
            <a:effectLst/>
            <a:sp3d/>
          </c:spPr>
          <c:invertIfNegative val="0"/>
          <c:cat>
            <c:strRef>
              <c:f>'[TABULACIÓN - tania.xlsx]BARRERAS COMUNICACIONALES'!$K$3:$K$12</c:f>
              <c:strCache>
                <c:ptCount val="10"/>
                <c:pt idx="0">
                  <c:v>El maestro y/o el centro no utilizan la lengua que utiliza la familia y la comunidad para comunicarse.</c:v>
                </c:pt>
                <c:pt idx="1">
                  <c:v>Los medios de comunicación de información que utiliza el centro y/o el maestro (TIC) no son utilizados ni comprendidos por las familias.</c:v>
                </c:pt>
                <c:pt idx="2">
                  <c:v>No se socializan las actividades del centro con la familia y la comunidad con el fin de vincularlos en el proceso educativo.</c:v>
                </c:pt>
                <c:pt idx="3">
                  <c:v>El centro no está acoplado a las necesidades de comunicación de todos los estudiantes (Braille, lengua de señas, otros idiomas, etc.).</c:v>
                </c:pt>
                <c:pt idx="4">
                  <c:v>Los docentes no se dirigen hacia los estudiantes con respeto, por el nombre por el que desean llamarse o pronunciando correctamente su nombre</c:v>
                </c:pt>
                <c:pt idx="5">
                  <c:v>El alumnado no trata a todo el profesorado y personal no docente con respeto</c:v>
                </c:pt>
                <c:pt idx="6">
                  <c:v>No se solicitan las opiniones del alumnado sobre cómo debería mejorarse la institución</c:v>
                </c:pt>
                <c:pt idx="7">
                  <c:v>Las familias no están bien informadas sobre las políticas y las prácticas escolares</c:v>
                </c:pt>
                <c:pt idx="8">
                  <c:v>No se dan oportunidades a las familias de involucrarse en la toma de decisiones sobre el centro</c:v>
                </c:pt>
                <c:pt idx="9">
                  <c:v>Las familias sienten que no hay buena comunicación con el profesorado</c:v>
                </c:pt>
              </c:strCache>
            </c:strRef>
          </c:cat>
          <c:val>
            <c:numRef>
              <c:f>'[TABULACIÓN - tania.xlsx]BARRERAS COMUNICACIONALES'!$O$3:$O$12</c:f>
              <c:numCache>
                <c:formatCode>0.00%</c:formatCode>
                <c:ptCount val="10"/>
                <c:pt idx="0">
                  <c:v>0.248571428571429</c:v>
                </c:pt>
                <c:pt idx="1">
                  <c:v>0.17428571428571399</c:v>
                </c:pt>
                <c:pt idx="2">
                  <c:v>0.16571428571428601</c:v>
                </c:pt>
                <c:pt idx="3">
                  <c:v>0.29428571428571398</c:v>
                </c:pt>
                <c:pt idx="4">
                  <c:v>0.19428571428571401</c:v>
                </c:pt>
                <c:pt idx="5">
                  <c:v>0.2</c:v>
                </c:pt>
                <c:pt idx="6">
                  <c:v>0.217142857142857</c:v>
                </c:pt>
                <c:pt idx="7">
                  <c:v>0.20857142857142899</c:v>
                </c:pt>
                <c:pt idx="8">
                  <c:v>0.20857142857142899</c:v>
                </c:pt>
                <c:pt idx="9">
                  <c:v>0.20571428571428599</c:v>
                </c:pt>
              </c:numCache>
            </c:numRef>
          </c:val>
          <c:extLst>
            <c:ext xmlns:c16="http://schemas.microsoft.com/office/drawing/2014/chart" uri="{C3380CC4-5D6E-409C-BE32-E72D297353CC}">
              <c16:uniqueId val="{00000003-1791-401D-8F2A-35A3860EE0D6}"/>
            </c:ext>
          </c:extLst>
        </c:ser>
        <c:dLbls>
          <c:showLegendKey val="0"/>
          <c:showVal val="0"/>
          <c:showCatName val="0"/>
          <c:showSerName val="0"/>
          <c:showPercent val="0"/>
          <c:showBubbleSize val="0"/>
        </c:dLbls>
        <c:gapWidth val="150"/>
        <c:shape val="box"/>
        <c:axId val="1227507599"/>
        <c:axId val="1227512879"/>
        <c:axId val="0"/>
      </c:bar3DChart>
      <c:catAx>
        <c:axId val="12275075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L"/>
          </a:p>
        </c:txPr>
        <c:crossAx val="1227512879"/>
        <c:crosses val="autoZero"/>
        <c:auto val="1"/>
        <c:lblAlgn val="ctr"/>
        <c:lblOffset val="100"/>
        <c:noMultiLvlLbl val="0"/>
      </c:catAx>
      <c:valAx>
        <c:axId val="12275128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L"/>
          </a:p>
        </c:txPr>
        <c:crossAx val="1227507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'[TABULACIÓN - tania.xlsx]BARRERAS COMUNICACIONALES'!$P$2</c:f>
              <c:strCache>
                <c:ptCount val="1"/>
                <c:pt idx="0">
                  <c:v>Siempre</c:v>
                </c:pt>
              </c:strCache>
            </c:strRef>
          </c:tx>
          <c:spPr>
            <a:solidFill>
              <a:schemeClr val="accent1"/>
            </a:solidFill>
            <a:ln>
              <a:noFill/>
            </a:ln>
            <a:effectLst/>
            <a:sp3d/>
          </c:spPr>
          <c:invertIfNegative val="0"/>
          <c:cat>
            <c:strRef>
              <c:f>'[TABULACIÓN - tania.xlsx]BARRERAS COMUNICACIONALES'!$K$3:$K$12</c:f>
              <c:strCache>
                <c:ptCount val="10"/>
                <c:pt idx="0">
                  <c:v>El maestro y/o el centro no utilizan la lengua que utiliza la familia y la comunidad para comunicarse.</c:v>
                </c:pt>
                <c:pt idx="1">
                  <c:v>Los medios de comunicación de información que utiliza el centro y/o el maestro (TIC) no son utilizados ni comprendidos por las familias.</c:v>
                </c:pt>
                <c:pt idx="2">
                  <c:v>No se socializan las actividades del centro con la familia y la comunidad con el fin de vincularlos en el proceso educativo.</c:v>
                </c:pt>
                <c:pt idx="3">
                  <c:v>El centro no está acoplado a las necesidades de comunicación de todos los estudiantes (Braille, lengua de señas, otros idiomas, etc.).</c:v>
                </c:pt>
                <c:pt idx="4">
                  <c:v>Los docentes no se dirigen hacia los estudiantes con respeto, por el nombre por el que desean llamarse o pronunciando correctamente su nombre</c:v>
                </c:pt>
                <c:pt idx="5">
                  <c:v>El alumnado no trata a todo el profesorado y personal no docente con respeto</c:v>
                </c:pt>
                <c:pt idx="6">
                  <c:v>No se solicitan las opiniones del alumnado sobre cómo debería mejorarse la institución</c:v>
                </c:pt>
                <c:pt idx="7">
                  <c:v>Las familias no están bien informadas sobre las políticas y las prácticas escolares</c:v>
                </c:pt>
                <c:pt idx="8">
                  <c:v>No se dan oportunidades a las familias de involucrarse en la toma de decisiones sobre el centro</c:v>
                </c:pt>
                <c:pt idx="9">
                  <c:v>Las familias sienten que no hay buena comunicación con el profesorado</c:v>
                </c:pt>
              </c:strCache>
            </c:strRef>
          </c:cat>
          <c:val>
            <c:numRef>
              <c:f>'[TABULACIÓN - tania.xlsx]BARRERAS COMUNICACIONALES'!$P$3:$P$12</c:f>
              <c:numCache>
                <c:formatCode>0.00%</c:formatCode>
                <c:ptCount val="10"/>
                <c:pt idx="0">
                  <c:v>0.49781659388646299</c:v>
                </c:pt>
                <c:pt idx="1">
                  <c:v>0.336244541484716</c:v>
                </c:pt>
                <c:pt idx="2">
                  <c:v>0.37554585152838399</c:v>
                </c:pt>
                <c:pt idx="3">
                  <c:v>0.29257641921397398</c:v>
                </c:pt>
                <c:pt idx="4">
                  <c:v>0.31877729257641901</c:v>
                </c:pt>
                <c:pt idx="5">
                  <c:v>0.37117903930131002</c:v>
                </c:pt>
                <c:pt idx="6">
                  <c:v>0.28384279475982499</c:v>
                </c:pt>
                <c:pt idx="7">
                  <c:v>0.43668122270742399</c:v>
                </c:pt>
                <c:pt idx="8">
                  <c:v>0.35371179039301298</c:v>
                </c:pt>
                <c:pt idx="9">
                  <c:v>0.33187772925764197</c:v>
                </c:pt>
              </c:numCache>
            </c:numRef>
          </c:val>
          <c:extLst>
            <c:ext xmlns:c16="http://schemas.microsoft.com/office/drawing/2014/chart" uri="{C3380CC4-5D6E-409C-BE32-E72D297353CC}">
              <c16:uniqueId val="{00000000-544A-48E4-BD8F-D1B4315B5EB3}"/>
            </c:ext>
          </c:extLst>
        </c:ser>
        <c:ser>
          <c:idx val="1"/>
          <c:order val="1"/>
          <c:tx>
            <c:strRef>
              <c:f>'[TABULACIÓN - tania.xlsx]BARRERAS COMUNICACIONALES'!$Q$2</c:f>
              <c:strCache>
                <c:ptCount val="1"/>
                <c:pt idx="0">
                  <c:v>Muchas veces</c:v>
                </c:pt>
              </c:strCache>
            </c:strRef>
          </c:tx>
          <c:spPr>
            <a:solidFill>
              <a:schemeClr val="accent2"/>
            </a:solidFill>
            <a:ln>
              <a:noFill/>
            </a:ln>
            <a:effectLst/>
            <a:sp3d/>
          </c:spPr>
          <c:invertIfNegative val="0"/>
          <c:cat>
            <c:strRef>
              <c:f>'[TABULACIÓN - tania.xlsx]BARRERAS COMUNICACIONALES'!$K$3:$K$12</c:f>
              <c:strCache>
                <c:ptCount val="10"/>
                <c:pt idx="0">
                  <c:v>El maestro y/o el centro no utilizan la lengua que utiliza la familia y la comunidad para comunicarse.</c:v>
                </c:pt>
                <c:pt idx="1">
                  <c:v>Los medios de comunicación de información que utiliza el centro y/o el maestro (TIC) no son utilizados ni comprendidos por las familias.</c:v>
                </c:pt>
                <c:pt idx="2">
                  <c:v>No se socializan las actividades del centro con la familia y la comunidad con el fin de vincularlos en el proceso educativo.</c:v>
                </c:pt>
                <c:pt idx="3">
                  <c:v>El centro no está acoplado a las necesidades de comunicación de todos los estudiantes (Braille, lengua de señas, otros idiomas, etc.).</c:v>
                </c:pt>
                <c:pt idx="4">
                  <c:v>Los docentes no se dirigen hacia los estudiantes con respeto, por el nombre por el que desean llamarse o pronunciando correctamente su nombre</c:v>
                </c:pt>
                <c:pt idx="5">
                  <c:v>El alumnado no trata a todo el profesorado y personal no docente con respeto</c:v>
                </c:pt>
                <c:pt idx="6">
                  <c:v>No se solicitan las opiniones del alumnado sobre cómo debería mejorarse la institución</c:v>
                </c:pt>
                <c:pt idx="7">
                  <c:v>Las familias no están bien informadas sobre las políticas y las prácticas escolares</c:v>
                </c:pt>
                <c:pt idx="8">
                  <c:v>No se dan oportunidades a las familias de involucrarse en la toma de decisiones sobre el centro</c:v>
                </c:pt>
                <c:pt idx="9">
                  <c:v>Las familias sienten que no hay buena comunicación con el profesorado</c:v>
                </c:pt>
              </c:strCache>
            </c:strRef>
          </c:cat>
          <c:val>
            <c:numRef>
              <c:f>'[TABULACIÓN - tania.xlsx]BARRERAS COMUNICACIONALES'!$Q$3:$Q$12</c:f>
              <c:numCache>
                <c:formatCode>0.00%</c:formatCode>
                <c:ptCount val="10"/>
                <c:pt idx="0">
                  <c:v>0.17030567685589501</c:v>
                </c:pt>
                <c:pt idx="1">
                  <c:v>0.16593886462882099</c:v>
                </c:pt>
                <c:pt idx="2">
                  <c:v>0.21834061135371199</c:v>
                </c:pt>
                <c:pt idx="3">
                  <c:v>0.152838427947598</c:v>
                </c:pt>
                <c:pt idx="4">
                  <c:v>0.14410480349345001</c:v>
                </c:pt>
                <c:pt idx="5">
                  <c:v>0.12663755458515299</c:v>
                </c:pt>
                <c:pt idx="6">
                  <c:v>0.14410480349345001</c:v>
                </c:pt>
                <c:pt idx="7">
                  <c:v>0.17030567685589501</c:v>
                </c:pt>
                <c:pt idx="8">
                  <c:v>0.152838427947598</c:v>
                </c:pt>
                <c:pt idx="9">
                  <c:v>0.11353711790392999</c:v>
                </c:pt>
              </c:numCache>
            </c:numRef>
          </c:val>
          <c:extLst>
            <c:ext xmlns:c16="http://schemas.microsoft.com/office/drawing/2014/chart" uri="{C3380CC4-5D6E-409C-BE32-E72D297353CC}">
              <c16:uniqueId val="{00000001-544A-48E4-BD8F-D1B4315B5EB3}"/>
            </c:ext>
          </c:extLst>
        </c:ser>
        <c:ser>
          <c:idx val="2"/>
          <c:order val="2"/>
          <c:tx>
            <c:strRef>
              <c:f>'[TABULACIÓN - tania.xlsx]BARRERAS COMUNICACIONALES'!$R$2</c:f>
              <c:strCache>
                <c:ptCount val="1"/>
                <c:pt idx="0">
                  <c:v>Algunas veces</c:v>
                </c:pt>
              </c:strCache>
            </c:strRef>
          </c:tx>
          <c:spPr>
            <a:solidFill>
              <a:schemeClr val="accent3"/>
            </a:solidFill>
            <a:ln>
              <a:noFill/>
            </a:ln>
            <a:effectLst/>
            <a:sp3d/>
          </c:spPr>
          <c:invertIfNegative val="0"/>
          <c:cat>
            <c:strRef>
              <c:f>'[TABULACIÓN - tania.xlsx]BARRERAS COMUNICACIONALES'!$K$3:$K$12</c:f>
              <c:strCache>
                <c:ptCount val="10"/>
                <c:pt idx="0">
                  <c:v>El maestro y/o el centro no utilizan la lengua que utiliza la familia y la comunidad para comunicarse.</c:v>
                </c:pt>
                <c:pt idx="1">
                  <c:v>Los medios de comunicación de información que utiliza el centro y/o el maestro (TIC) no son utilizados ni comprendidos por las familias.</c:v>
                </c:pt>
                <c:pt idx="2">
                  <c:v>No se socializan las actividades del centro con la familia y la comunidad con el fin de vincularlos en el proceso educativo.</c:v>
                </c:pt>
                <c:pt idx="3">
                  <c:v>El centro no está acoplado a las necesidades de comunicación de todos los estudiantes (Braille, lengua de señas, otros idiomas, etc.).</c:v>
                </c:pt>
                <c:pt idx="4">
                  <c:v>Los docentes no se dirigen hacia los estudiantes con respeto, por el nombre por el que desean llamarse o pronunciando correctamente su nombre</c:v>
                </c:pt>
                <c:pt idx="5">
                  <c:v>El alumnado no trata a todo el profesorado y personal no docente con respeto</c:v>
                </c:pt>
                <c:pt idx="6">
                  <c:v>No se solicitan las opiniones del alumnado sobre cómo debería mejorarse la institución</c:v>
                </c:pt>
                <c:pt idx="7">
                  <c:v>Las familias no están bien informadas sobre las políticas y las prácticas escolares</c:v>
                </c:pt>
                <c:pt idx="8">
                  <c:v>No se dan oportunidades a las familias de involucrarse en la toma de decisiones sobre el centro</c:v>
                </c:pt>
                <c:pt idx="9">
                  <c:v>Las familias sienten que no hay buena comunicación con el profesorado</c:v>
                </c:pt>
              </c:strCache>
            </c:strRef>
          </c:cat>
          <c:val>
            <c:numRef>
              <c:f>'[TABULACIÓN - tania.xlsx]BARRERAS COMUNICACIONALES'!$R$3:$R$12</c:f>
              <c:numCache>
                <c:formatCode>0.00%</c:formatCode>
                <c:ptCount val="10"/>
                <c:pt idx="0">
                  <c:v>0.23144104803493401</c:v>
                </c:pt>
                <c:pt idx="1">
                  <c:v>0.41048034934497801</c:v>
                </c:pt>
                <c:pt idx="2">
                  <c:v>0.31004366812227102</c:v>
                </c:pt>
                <c:pt idx="3">
                  <c:v>0.29257641921397398</c:v>
                </c:pt>
                <c:pt idx="4">
                  <c:v>0.26200873362445398</c:v>
                </c:pt>
                <c:pt idx="5">
                  <c:v>0.27074235807860297</c:v>
                </c:pt>
                <c:pt idx="6">
                  <c:v>0.36244541484716197</c:v>
                </c:pt>
                <c:pt idx="7">
                  <c:v>0.29694323144104801</c:v>
                </c:pt>
                <c:pt idx="8">
                  <c:v>0.34497816593886499</c:v>
                </c:pt>
                <c:pt idx="9">
                  <c:v>0.275109170305677</c:v>
                </c:pt>
              </c:numCache>
            </c:numRef>
          </c:val>
          <c:extLst>
            <c:ext xmlns:c16="http://schemas.microsoft.com/office/drawing/2014/chart" uri="{C3380CC4-5D6E-409C-BE32-E72D297353CC}">
              <c16:uniqueId val="{00000002-544A-48E4-BD8F-D1B4315B5EB3}"/>
            </c:ext>
          </c:extLst>
        </c:ser>
        <c:ser>
          <c:idx val="3"/>
          <c:order val="3"/>
          <c:tx>
            <c:strRef>
              <c:f>'[TABULACIÓN - tania.xlsx]BARRERAS COMUNICACIONALES'!$S$2</c:f>
              <c:strCache>
                <c:ptCount val="1"/>
                <c:pt idx="0">
                  <c:v>No</c:v>
                </c:pt>
              </c:strCache>
            </c:strRef>
          </c:tx>
          <c:spPr>
            <a:solidFill>
              <a:schemeClr val="accent4"/>
            </a:solidFill>
            <a:ln>
              <a:noFill/>
            </a:ln>
            <a:effectLst/>
            <a:sp3d/>
          </c:spPr>
          <c:invertIfNegative val="0"/>
          <c:cat>
            <c:strRef>
              <c:f>'[TABULACIÓN - tania.xlsx]BARRERAS COMUNICACIONALES'!$K$3:$K$12</c:f>
              <c:strCache>
                <c:ptCount val="10"/>
                <c:pt idx="0">
                  <c:v>El maestro y/o el centro no utilizan la lengua que utiliza la familia y la comunidad para comunicarse.</c:v>
                </c:pt>
                <c:pt idx="1">
                  <c:v>Los medios de comunicación de información que utiliza el centro y/o el maestro (TIC) no son utilizados ni comprendidos por las familias.</c:v>
                </c:pt>
                <c:pt idx="2">
                  <c:v>No se socializan las actividades del centro con la familia y la comunidad con el fin de vincularlos en el proceso educativo.</c:v>
                </c:pt>
                <c:pt idx="3">
                  <c:v>El centro no está acoplado a las necesidades de comunicación de todos los estudiantes (Braille, lengua de señas, otros idiomas, etc.).</c:v>
                </c:pt>
                <c:pt idx="4">
                  <c:v>Los docentes no se dirigen hacia los estudiantes con respeto, por el nombre por el que desean llamarse o pronunciando correctamente su nombre</c:v>
                </c:pt>
                <c:pt idx="5">
                  <c:v>El alumnado no trata a todo el profesorado y personal no docente con respeto</c:v>
                </c:pt>
                <c:pt idx="6">
                  <c:v>No se solicitan las opiniones del alumnado sobre cómo debería mejorarse la institución</c:v>
                </c:pt>
                <c:pt idx="7">
                  <c:v>Las familias no están bien informadas sobre las políticas y las prácticas escolares</c:v>
                </c:pt>
                <c:pt idx="8">
                  <c:v>No se dan oportunidades a las familias de involucrarse en la toma de decisiones sobre el centro</c:v>
                </c:pt>
                <c:pt idx="9">
                  <c:v>Las familias sienten que no hay buena comunicación con el profesorado</c:v>
                </c:pt>
              </c:strCache>
            </c:strRef>
          </c:cat>
          <c:val>
            <c:numRef>
              <c:f>'[TABULACIÓN - tania.xlsx]BARRERAS COMUNICACIONALES'!$S$3:$S$12</c:f>
              <c:numCache>
                <c:formatCode>0.00%</c:formatCode>
                <c:ptCount val="10"/>
                <c:pt idx="0">
                  <c:v>0.10043668122270701</c:v>
                </c:pt>
                <c:pt idx="1">
                  <c:v>8.7336244541484698E-2</c:v>
                </c:pt>
                <c:pt idx="2">
                  <c:v>9.6069868995633204E-2</c:v>
                </c:pt>
                <c:pt idx="3">
                  <c:v>0.26200873362445398</c:v>
                </c:pt>
                <c:pt idx="4">
                  <c:v>0.275109170305677</c:v>
                </c:pt>
                <c:pt idx="5">
                  <c:v>0.23144104803493401</c:v>
                </c:pt>
                <c:pt idx="6">
                  <c:v>0.209606986899563</c:v>
                </c:pt>
                <c:pt idx="7">
                  <c:v>9.6069868995633204E-2</c:v>
                </c:pt>
                <c:pt idx="8">
                  <c:v>0.148471615720524</c:v>
                </c:pt>
                <c:pt idx="9">
                  <c:v>0.27947598253275102</c:v>
                </c:pt>
              </c:numCache>
            </c:numRef>
          </c:val>
          <c:extLst>
            <c:ext xmlns:c16="http://schemas.microsoft.com/office/drawing/2014/chart" uri="{C3380CC4-5D6E-409C-BE32-E72D297353CC}">
              <c16:uniqueId val="{00000003-544A-48E4-BD8F-D1B4315B5EB3}"/>
            </c:ext>
          </c:extLst>
        </c:ser>
        <c:dLbls>
          <c:showLegendKey val="0"/>
          <c:showVal val="0"/>
          <c:showCatName val="0"/>
          <c:showSerName val="0"/>
          <c:showPercent val="0"/>
          <c:showBubbleSize val="0"/>
        </c:dLbls>
        <c:gapWidth val="150"/>
        <c:shape val="box"/>
        <c:axId val="1144422223"/>
        <c:axId val="1144414543"/>
        <c:axId val="0"/>
      </c:bar3DChart>
      <c:catAx>
        <c:axId val="11444222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L"/>
          </a:p>
        </c:txPr>
        <c:crossAx val="1144414543"/>
        <c:crosses val="autoZero"/>
        <c:auto val="1"/>
        <c:lblAlgn val="ctr"/>
        <c:lblOffset val="100"/>
        <c:noMultiLvlLbl val="0"/>
      </c:catAx>
      <c:valAx>
        <c:axId val="11444145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L"/>
          </a:p>
        </c:txPr>
        <c:crossAx val="1144422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E65-474C-8EDD-AFB94F662A0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E65-474C-8EDD-AFB94F662A0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E65-474C-8EDD-AFB94F662A0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E65-474C-8EDD-AFB94F662A0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tania.xlsx]Hoja1'!$B$48:$B$51</c:f>
              <c:strCache>
                <c:ptCount val="4"/>
                <c:pt idx="0">
                  <c:v>Siempre</c:v>
                </c:pt>
                <c:pt idx="1">
                  <c:v>Muchas veces</c:v>
                </c:pt>
                <c:pt idx="2">
                  <c:v>Algunas veces</c:v>
                </c:pt>
                <c:pt idx="3">
                  <c:v>No</c:v>
                </c:pt>
              </c:strCache>
            </c:strRef>
          </c:cat>
          <c:val>
            <c:numRef>
              <c:f>'[TESIS - tania.xlsx]Hoja1'!$D$48:$D$51</c:f>
              <c:numCache>
                <c:formatCode>0.00%</c:formatCode>
                <c:ptCount val="4"/>
                <c:pt idx="0">
                  <c:v>0.336244541484716</c:v>
                </c:pt>
                <c:pt idx="1">
                  <c:v>0.16593886462882099</c:v>
                </c:pt>
                <c:pt idx="2">
                  <c:v>0.41048034934497801</c:v>
                </c:pt>
                <c:pt idx="3">
                  <c:v>8.7336244541484698E-2</c:v>
                </c:pt>
              </c:numCache>
            </c:numRef>
          </c:val>
          <c:extLst>
            <c:ext xmlns:c16="http://schemas.microsoft.com/office/drawing/2014/chart" uri="{C3380CC4-5D6E-409C-BE32-E72D297353CC}">
              <c16:uniqueId val="{00000008-FE65-474C-8EDD-AFB94F662A09}"/>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608-4498-9B21-4F37A9D41CC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608-4498-9B21-4F37A9D41CC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608-4498-9B21-4F37A9D41CC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608-4498-9B21-4F37A9D41CC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tania.xlsx]Hoja1'!$B$63:$B$66</c:f>
              <c:strCache>
                <c:ptCount val="4"/>
                <c:pt idx="0">
                  <c:v>Siempre</c:v>
                </c:pt>
                <c:pt idx="1">
                  <c:v>Muchas veces</c:v>
                </c:pt>
                <c:pt idx="2">
                  <c:v>Algunas veces</c:v>
                </c:pt>
                <c:pt idx="3">
                  <c:v>No</c:v>
                </c:pt>
              </c:strCache>
            </c:strRef>
          </c:cat>
          <c:val>
            <c:numRef>
              <c:f>'[TESIS - tania.xlsx]Hoja1'!$D$63:$D$66</c:f>
              <c:numCache>
                <c:formatCode>0.00%</c:formatCode>
                <c:ptCount val="4"/>
                <c:pt idx="0">
                  <c:v>0.37554585152838399</c:v>
                </c:pt>
                <c:pt idx="1">
                  <c:v>0.21834061135371199</c:v>
                </c:pt>
                <c:pt idx="2">
                  <c:v>0.31004366812227102</c:v>
                </c:pt>
                <c:pt idx="3">
                  <c:v>9.6069868995633204E-2</c:v>
                </c:pt>
              </c:numCache>
            </c:numRef>
          </c:val>
          <c:extLst>
            <c:ext xmlns:c16="http://schemas.microsoft.com/office/drawing/2014/chart" uri="{C3380CC4-5D6E-409C-BE32-E72D297353CC}">
              <c16:uniqueId val="{00000008-F608-4498-9B21-4F37A9D41CC4}"/>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D70-4037-875A-F6D79DBA336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D70-4037-875A-F6D79DBA336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D70-4037-875A-F6D79DBA336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D70-4037-875A-F6D79DBA336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tania.xlsx]Hoja1'!$B$78:$B$81</c:f>
              <c:strCache>
                <c:ptCount val="4"/>
                <c:pt idx="0">
                  <c:v>Siempre</c:v>
                </c:pt>
                <c:pt idx="1">
                  <c:v>Muchas veces</c:v>
                </c:pt>
                <c:pt idx="2">
                  <c:v>Algunas veces</c:v>
                </c:pt>
                <c:pt idx="3">
                  <c:v>No</c:v>
                </c:pt>
              </c:strCache>
            </c:strRef>
          </c:cat>
          <c:val>
            <c:numRef>
              <c:f>'[TESIS - tania.xlsx]Hoja1'!$D$78:$D$81</c:f>
              <c:numCache>
                <c:formatCode>0.00%</c:formatCode>
                <c:ptCount val="4"/>
                <c:pt idx="0">
                  <c:v>0.29257641921397398</c:v>
                </c:pt>
                <c:pt idx="1">
                  <c:v>0.152838427947598</c:v>
                </c:pt>
                <c:pt idx="2">
                  <c:v>0.29257641921397398</c:v>
                </c:pt>
                <c:pt idx="3">
                  <c:v>0.26200873362445398</c:v>
                </c:pt>
              </c:numCache>
            </c:numRef>
          </c:val>
          <c:extLst>
            <c:ext xmlns:c16="http://schemas.microsoft.com/office/drawing/2014/chart" uri="{C3380CC4-5D6E-409C-BE32-E72D297353CC}">
              <c16:uniqueId val="{00000008-7D70-4037-875A-F6D79DBA3364}"/>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78-4E9D-911A-C4CD37825C3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78-4E9D-911A-C4CD37825C3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278-4E9D-911A-C4CD37825C3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278-4E9D-911A-C4CD37825C3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tania.xlsx]Hoja1'!$B$93:$B$96</c:f>
              <c:strCache>
                <c:ptCount val="4"/>
                <c:pt idx="0">
                  <c:v>Siempre</c:v>
                </c:pt>
                <c:pt idx="1">
                  <c:v>Muchas veces</c:v>
                </c:pt>
                <c:pt idx="2">
                  <c:v>Algunas veces</c:v>
                </c:pt>
                <c:pt idx="3">
                  <c:v>No</c:v>
                </c:pt>
              </c:strCache>
            </c:strRef>
          </c:cat>
          <c:val>
            <c:numRef>
              <c:f>'[TESIS - tania.xlsx]Hoja1'!$D$93:$D$96</c:f>
              <c:numCache>
                <c:formatCode>0.00%</c:formatCode>
                <c:ptCount val="4"/>
                <c:pt idx="0">
                  <c:v>0.31877729257641901</c:v>
                </c:pt>
                <c:pt idx="1">
                  <c:v>0.14410480349345001</c:v>
                </c:pt>
                <c:pt idx="2">
                  <c:v>0.26200873362445398</c:v>
                </c:pt>
                <c:pt idx="3">
                  <c:v>0.275109170305677</c:v>
                </c:pt>
              </c:numCache>
            </c:numRef>
          </c:val>
          <c:extLst>
            <c:ext xmlns:c16="http://schemas.microsoft.com/office/drawing/2014/chart" uri="{C3380CC4-5D6E-409C-BE32-E72D297353CC}">
              <c16:uniqueId val="{00000008-7278-4E9D-911A-C4CD37825C34}"/>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921-47B0-A0B5-7698CF5EDE6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921-47B0-A0B5-7698CF5EDE6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921-47B0-A0B5-7698CF5EDE6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921-47B0-A0B5-7698CF5EDE6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tania.xlsx]Hoja1'!$B$108:$B$111</c:f>
              <c:strCache>
                <c:ptCount val="4"/>
                <c:pt idx="0">
                  <c:v>Siempre</c:v>
                </c:pt>
                <c:pt idx="1">
                  <c:v>Muchas veces</c:v>
                </c:pt>
                <c:pt idx="2">
                  <c:v>Algunas veces</c:v>
                </c:pt>
                <c:pt idx="3">
                  <c:v>No</c:v>
                </c:pt>
              </c:strCache>
            </c:strRef>
          </c:cat>
          <c:val>
            <c:numRef>
              <c:f>'[TESIS - tania.xlsx]Hoja1'!$D$108:$D$111</c:f>
              <c:numCache>
                <c:formatCode>0.00%</c:formatCode>
                <c:ptCount val="4"/>
                <c:pt idx="0">
                  <c:v>0.37117903930131002</c:v>
                </c:pt>
                <c:pt idx="1">
                  <c:v>0.12663755458515299</c:v>
                </c:pt>
                <c:pt idx="2">
                  <c:v>0.27074235807860297</c:v>
                </c:pt>
                <c:pt idx="3">
                  <c:v>0.23144104803493401</c:v>
                </c:pt>
              </c:numCache>
            </c:numRef>
          </c:val>
          <c:extLst>
            <c:ext xmlns:c16="http://schemas.microsoft.com/office/drawing/2014/chart" uri="{C3380CC4-5D6E-409C-BE32-E72D297353CC}">
              <c16:uniqueId val="{00000008-2921-47B0-A0B5-7698CF5EDE6D}"/>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48A-4E42-9114-F967B844931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48A-4E42-9114-F967B844931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48A-4E42-9114-F967B844931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48A-4E42-9114-F967B84493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tania.xlsx]Hoja1'!$B$123:$B$126</c:f>
              <c:strCache>
                <c:ptCount val="4"/>
                <c:pt idx="0">
                  <c:v>Siempre</c:v>
                </c:pt>
                <c:pt idx="1">
                  <c:v>Muchas veces</c:v>
                </c:pt>
                <c:pt idx="2">
                  <c:v>Algunas veces</c:v>
                </c:pt>
                <c:pt idx="3">
                  <c:v>No</c:v>
                </c:pt>
              </c:strCache>
            </c:strRef>
          </c:cat>
          <c:val>
            <c:numRef>
              <c:f>'[TESIS - tania.xlsx]Hoja1'!$D$123:$D$126</c:f>
              <c:numCache>
                <c:formatCode>0.00%</c:formatCode>
                <c:ptCount val="4"/>
                <c:pt idx="0">
                  <c:v>0.28384279475982499</c:v>
                </c:pt>
                <c:pt idx="1">
                  <c:v>0.14410480349345001</c:v>
                </c:pt>
                <c:pt idx="2">
                  <c:v>0.36244541484716197</c:v>
                </c:pt>
                <c:pt idx="3">
                  <c:v>0.209606986899563</c:v>
                </c:pt>
              </c:numCache>
            </c:numRef>
          </c:val>
          <c:extLst>
            <c:ext xmlns:c16="http://schemas.microsoft.com/office/drawing/2014/chart" uri="{C3380CC4-5D6E-409C-BE32-E72D297353CC}">
              <c16:uniqueId val="{00000008-B48A-4E42-9114-F967B8449316}"/>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11A-4FF7-A0A1-9A54C16EE3F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11A-4FF7-A0A1-9A54C16EE3F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11A-4FF7-A0A1-9A54C16EE3F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11A-4FF7-A0A1-9A54C16EE3F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tania.xlsx]Hoja1'!$B$138:$B$141</c:f>
              <c:strCache>
                <c:ptCount val="4"/>
                <c:pt idx="0">
                  <c:v>Siempre</c:v>
                </c:pt>
                <c:pt idx="1">
                  <c:v>Muchas veces</c:v>
                </c:pt>
                <c:pt idx="2">
                  <c:v>Algunas veces</c:v>
                </c:pt>
                <c:pt idx="3">
                  <c:v>No</c:v>
                </c:pt>
              </c:strCache>
            </c:strRef>
          </c:cat>
          <c:val>
            <c:numRef>
              <c:f>'[TESIS - tania.xlsx]Hoja1'!$D$138:$D$141</c:f>
              <c:numCache>
                <c:formatCode>0.00%</c:formatCode>
                <c:ptCount val="4"/>
                <c:pt idx="0">
                  <c:v>0.43668122270742399</c:v>
                </c:pt>
                <c:pt idx="1">
                  <c:v>0.17030567685589501</c:v>
                </c:pt>
                <c:pt idx="2">
                  <c:v>0.29694323144104801</c:v>
                </c:pt>
                <c:pt idx="3">
                  <c:v>9.6069868995633204E-2</c:v>
                </c:pt>
              </c:numCache>
            </c:numRef>
          </c:val>
          <c:extLst>
            <c:ext xmlns:c16="http://schemas.microsoft.com/office/drawing/2014/chart" uri="{C3380CC4-5D6E-409C-BE32-E72D297353CC}">
              <c16:uniqueId val="{00000008-811A-4FF7-A0A1-9A54C16EE3F1}"/>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B96-4A5E-B30E-D10C7A82B76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B96-4A5E-B30E-D10C7A82B76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B96-4A5E-B30E-D10C7A82B76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B96-4A5E-B30E-D10C7A82B76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L"/>
              </a:p>
            </c:tx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'[TESIS - tania.xlsx]Hoja1'!$B$153:$B$156</c:f>
              <c:strCache>
                <c:ptCount val="4"/>
                <c:pt idx="0">
                  <c:v>Siempre</c:v>
                </c:pt>
                <c:pt idx="1">
                  <c:v>Muchas veces</c:v>
                </c:pt>
                <c:pt idx="2">
                  <c:v>Algunas veces</c:v>
                </c:pt>
                <c:pt idx="3">
                  <c:v>No</c:v>
                </c:pt>
              </c:strCache>
            </c:strRef>
          </c:cat>
          <c:val>
            <c:numRef>
              <c:f>'[TESIS - tania.xlsx]Hoja1'!$D$153:$D$156</c:f>
              <c:numCache>
                <c:formatCode>0.00%</c:formatCode>
                <c:ptCount val="4"/>
                <c:pt idx="0">
                  <c:v>0.35371179039301298</c:v>
                </c:pt>
                <c:pt idx="1">
                  <c:v>0.152838427947598</c:v>
                </c:pt>
                <c:pt idx="2">
                  <c:v>0.34497816593886499</c:v>
                </c:pt>
                <c:pt idx="3">
                  <c:v>0.148471615720524</c:v>
                </c:pt>
              </c:numCache>
            </c:numRef>
          </c:val>
          <c:extLst>
            <c:ext xmlns:c16="http://schemas.microsoft.com/office/drawing/2014/chart" uri="{C3380CC4-5D6E-409C-BE32-E72D297353CC}">
              <c16:uniqueId val="{00000008-4B96-4A5E-B30E-D10C7A82B760}"/>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3386AF-1980-47A0-91B5-87F9141131BD}">
  <we:reference id="wa104382081" version="1.55.1.0" store="es-ES" storeType="OMEX"/>
  <we:alternateReferences>
    <we:reference id="WA104382081" version="1.55.1.0" store="" storeType="OMEX"/>
  </we:alternateReferences>
  <we:properties>
    <we:property name="MENDELEY_CITATIONS" value="[]"/>
    <we:property name="MENDELEY_CITATIONS_LOCALE_CODE" value="&quot;es-MX&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feeb20-af50-4443-9c2a-58d9be86c963" xsi:nil="true"/>
    <lcf76f155ced4ddcb4097134ff3c332f xmlns="e0de1b1a-4368-425f-be68-2d2b1e1530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3E81C7322C7148B9033370E9096A1B" ma:contentTypeVersion="18" ma:contentTypeDescription="Crear nuevo documento." ma:contentTypeScope="" ma:versionID="791d642219f1a94426e4f04ccec59283">
  <xsd:schema xmlns:xsd="http://www.w3.org/2001/XMLSchema" xmlns:xs="http://www.w3.org/2001/XMLSchema" xmlns:p="http://schemas.microsoft.com/office/2006/metadata/properties" xmlns:ns2="e0de1b1a-4368-425f-be68-2d2b1e1530cc" xmlns:ns3="ebfeeb20-af50-4443-9c2a-58d9be86c963" targetNamespace="http://schemas.microsoft.com/office/2006/metadata/properties" ma:root="true" ma:fieldsID="f860a14d4e79875fa2a78062adda64f9" ns2:_="" ns3:_="">
    <xsd:import namespace="e0de1b1a-4368-425f-be68-2d2b1e1530cc"/>
    <xsd:import namespace="ebfeeb20-af50-4443-9c2a-58d9be86c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e1b1a-4368-425f-be68-2d2b1e153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1996052-62f5-4f90-af1f-7dc781ad549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eeb20-af50-4443-9c2a-58d9be86c9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c88a172-cf83-4a6a-a1e8-a5ca31f2cb09}" ma:internalName="TaxCatchAll" ma:showField="CatchAllData" ma:web="ebfeeb20-af50-4443-9c2a-58d9be86c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Tag>UNE202</b:Tag>
    <b:SourceType>Book</b:SourceType>
    <b:Guid>{1B8626D1-6D4E-4817-98BA-54FDF3CF59B0}</b:Guid>
    <b:Author>
      <b:Author>
        <b:NameList>
          <b:Person>
            <b:Last>UNESCO</b:Last>
          </b:Person>
        </b:NameList>
      </b:Author>
    </b:Author>
    <b:Title>Inclusión y educación: Todos y Todas sin excepciòn</b:Title>
    <b:Year>2020</b:Year>
    <b:RefOrder>1</b:RefOrder>
  </b:Source>
  <b:Source>
    <b:Tag>Mar19</b:Tag>
    <b:SourceType>JournalArticle</b:SourceType>
    <b:Guid>{D1BB7E86-2670-4ECC-815D-801A9C32D3C3}</b:Guid>
    <b:Author>
      <b:Author>
        <b:NameList>
          <b:Person>
            <b:Last>Yadarola</b:Last>
            <b:First>Maria</b:First>
            <b:Middle>Eugenia</b:Middle>
          </b:Person>
        </b:NameList>
      </b:Author>
    </b:Author>
    <b:Title>Declaración de Salamanca: Avances y Fisuras desde las ONGs de/para Personas con Discapacidad</b:Title>
    <b:JournalName>Scielo</b:JournalName>
    <b:Year>2019</b:Year>
    <b:RefOrder>2</b:RefOrder>
  </b:Source>
  <b:Source>
    <b:Tag>Zor19</b:Tag>
    <b:SourceType>InternetSite</b:SourceType>
    <b:Guid>{9EE26C64-DAA0-49C4-975B-E48A58780240}</b:Guid>
    <b:Author>
      <b:Author>
        <b:NameList>
          <b:Person>
            <b:Last>Zorrilla</b:Last>
            <b:First>Alejandra</b:First>
          </b:Person>
        </b:NameList>
      </b:Author>
    </b:Author>
    <b:Title>Campus digital</b:Title>
    <b:Year>2019</b:Year>
    <b:Month>junio</b:Month>
    <b:Day>19</b:Day>
    <b:URL>https://campusidyd.com/mi-caballo-de-troya/#:~:text=Asegura%20el%20compromiso-,%C2%BFQu%C3%A9%20son%20las%20barreras%20organizacionales%3F,el%20logro%20de%20sus%20objetivos.</b:URL>
    <b:RefOrder>4</b:RefOrder>
  </b:Source>
  <b:Source>
    <b:Tag>UNE201</b:Tag>
    <b:SourceType>Book</b:SourceType>
    <b:Guid>{E070DDEB-B679-4ECD-AD83-751F2466F528}</b:Guid>
    <b:Author>
      <b:Author>
        <b:NameList>
          <b:Person>
            <b:Last>UNESCO</b:Last>
          </b:Person>
        </b:NameList>
      </b:Author>
    </b:Author>
    <b:Title>Inclusiòn y Educaciòn: Todos y Todas sin excedpciòn </b:Title>
    <b:Year>2020</b:Year>
    <b:Publisher>UNESCO</b:Publisher>
    <b:RefOrder>5</b:RefOrder>
  </b:Source>
  <b:Source>
    <b:Tag>Sav23</b:Tag>
    <b:SourceType>JournalArticle</b:SourceType>
    <b:Guid>{C1CBB978-91F9-425E-B581-204E5B1AAF37}</b:Guid>
    <b:Author>
      <b:Author>
        <b:NameList>
          <b:Person>
            <b:Last>Faneite</b:Last>
            <b:First>Savier</b:First>
            <b:Middle>Fernando Acosta</b:Middle>
          </b:Person>
        </b:NameList>
      </b:Author>
    </b:Author>
    <b:Title>Los enfoques de investigación en las Ciencias Sociales</b:Title>
    <b:JournalName>Revista Latinoamericana Ogmios</b:JournalName>
    <b:Year>2023</b:Year>
    <b:Pages>85</b:Pages>
    <b:RefOrder>7</b:RefOrder>
  </b:Source>
  <b:Source>
    <b:Tag>Ser21</b:Tag>
    <b:SourceType>JournalArticle</b:SourceType>
    <b:Guid>{BB3C08FA-5571-47D0-887E-57D7C1DF2DCB}</b:Guid>
    <b:Author>
      <b:Author>
        <b:NameList>
          <b:Person>
            <b:Last>Sergio Raúl Guillén</b:Last>
            <b:First>Wilfredo</b:First>
            <b:Middle>Carcausto, César Vallejo, Walter Arturo Quispe, Víctor Mazzi Huaycucho , Enrique Guzmán, Raúl Alberto Rengifo Lozano</b:Middle>
          </b:Person>
        </b:NameList>
      </b:Author>
    </b:Author>
    <b:Title>Habilidades comunicativas y la interacción social en estudiantes universitarios de Lima</b:Title>
    <b:JournalName>Propósitos y Representaciones</b:JournalName>
    <b:Year>2021</b:Year>
    <b:RefOrder>8</b:RefOrder>
  </b:Source>
  <b:Source>
    <b:Tag>Mar22</b:Tag>
    <b:SourceType>JournalArticle</b:SourceType>
    <b:Guid>{6C38D5A7-41F1-41E9-A7E2-D394B92FE7DA}</b:Guid>
    <b:Author>
      <b:Author>
        <b:NameList>
          <b:Person>
            <b:Last>María Fernanda Morales Gómez de la Torre</b:Last>
            <b:First>Carlos</b:First>
            <b:Middle>Vinicio Chiluisa Guacho, María Verónica Aveiga Hidalgo, Sara Ximena Guerrón Enríquez</b:Middle>
          </b:Person>
        </b:NameList>
      </b:Author>
    </b:Author>
    <b:Title>El desarrollo de habilidades comunicativas de estudiantes universitarios en el contexto ecuatoriano</b:Title>
    <b:JournalName>Scielo</b:JournalName>
    <b:Year>2022</b:Year>
    <b:RefOrder>9</b:RefOrder>
  </b:Source>
  <b:Source>
    <b:Tag>Lau22</b:Tag>
    <b:SourceType>Book</b:SourceType>
    <b:Guid>{E074EFA5-AD5A-4159-A44A-51C0293EC7F2}</b:Guid>
    <b:Author>
      <b:Author>
        <b:NameList>
          <b:Person>
            <b:Last>Laura Leonor Santos Moreira</b:Last>
            <b:First>Jeovanny</b:First>
            <b:Middle>Moisés Benavides Bailón</b:Middle>
          </b:Person>
        </b:NameList>
      </b:Author>
    </b:Author>
    <b:Title>Habilidades  comunicativas  en  los  docentes  del  Instituto  de  Admisión  y Nivelación de la Universidad Técnica de Manabí</b:Title>
    <b:Year>2022</b:Year>
    <b:City>Cuba </b:City>
    <b:RefOrder>10</b:RefOrder>
  </b:Source>
  <b:Source>
    <b:Tag>Myr22</b:Tag>
    <b:SourceType>JournalArticle</b:SourceType>
    <b:Guid>{75E61AB5-64EB-477F-8DD9-492103F207B6}</b:Guid>
    <b:Author>
      <b:Author>
        <b:NameList>
          <b:Person>
            <b:Last>Rojas</b:Last>
            <b:First>Myriam</b:First>
            <b:Middle>Díaz Anaya. Claudia Andrea Betancur</b:Middle>
          </b:Person>
        </b:NameList>
      </b:Author>
    </b:Author>
    <b:Title>La mitigación de barreras para el aprendizaje y la participación, un camino posible para la construcción de una escuela para todos</b:Title>
    <b:JournalName>Praxis Pedagógica</b:JournalName>
    <b:Year>2022</b:Year>
    <b:RefOrder>3</b:RefOrder>
  </b:Source>
  <b:Source>
    <b:Tag>Uni19</b:Tag>
    <b:SourceType>Book</b:SourceType>
    <b:Guid>{99A7265A-EF10-4112-89C2-08EC6B838491}</b:Guid>
    <b:Author>
      <b:Author>
        <b:NameList>
          <b:Person>
            <b:Last>UNAE</b:Last>
          </b:Person>
        </b:NameList>
      </b:Author>
    </b:Author>
    <b:Title>PROYECTO DE FORMACIÓN DOCENTE Y PRÁCTICAS EDUCATIVAS INCLUSIVAS EN LAS ESCUELAS ECUATORIANAS</b:Title>
    <b:Year>2019</b:Year>
    <b:RefOrder>6</b:RefOrder>
  </b:Source>
  <b:Source>
    <b:Tag>Equ19</b:Tag>
    <b:SourceType>JournalArticle</b:SourceType>
    <b:Guid>{D434BC02-2B30-4682-9D1C-D9A96BA65687}</b:Guid>
    <b:Title>Definición de las principales barreras para la educación inclusiva</b:Title>
    <b:Year>2019</b:Year>
    <b:Author>
      <b:Author>
        <b:NameList>
          <b:Person>
            <b:Last>Educación</b:Last>
            <b:First>Equipo</b:First>
            <b:Middle>de Expertos en</b:Middle>
          </b:Person>
        </b:NameList>
      </b:Author>
    </b:Author>
    <b:JournalName>Universidad Internacional de Valencia</b:JournalName>
    <b:RefOrder>11</b:RefOrder>
  </b:Source>
  <b:Source>
    <b:Tag>LaU20</b:Tag>
    <b:SourceType>JournalArticle</b:SourceType>
    <b:Guid>{077EB261-96D6-4086-A196-85FD332C4123}</b:Guid>
    <b:Author>
      <b:Author>
        <b:NameList>
          <b:Person>
            <b:Last>Internet</b:Last>
            <b:First>La</b:First>
            <b:Middle>Universidad en</b:Middle>
          </b:Person>
        </b:NameList>
      </b:Author>
    </b:Author>
    <b:Title>Barreras que impiden (o dificultan) la inclusión educativa</b:Title>
    <b:JournalName>UNIR</b:JournalName>
    <b:Year>2020</b:Year>
    <b:RefOrder>12</b:RefOrder>
  </b:Source>
  <b:Source>
    <b:Tag>Hua23</b:Tag>
    <b:SourceType>JournalArticle</b:SourceType>
    <b:Guid>{09DC9BCE-5E44-409E-88BE-4C9BB59AF9AF}</b:Guid>
    <b:Title>Las buenas prácticas en la educación inclusiva</b:Title>
    <b:Year>2023</b:Year>
    <b:Author>
      <b:Author>
        <b:NameList>
          <b:Person>
            <b:Last>Huallpa</b:Last>
            <b:First>Evelin</b:First>
            <b:Middle>Susan Coahila</b:Middle>
          </b:Person>
        </b:NameList>
      </b:Author>
    </b:Author>
    <b:City>Peru</b:City>
    <b:Publisher>Revista de Investigación en Ciencias de la Educación</b:Publisher>
    <b:RefOrder>13</b:RefOrder>
  </b:Source>
  <b:Source>
    <b:Tag>Lyd20</b:Tag>
    <b:SourceType>JournalArticle</b:SourceType>
    <b:Guid>{701584F0-87CD-4D06-B5AD-41EEE9DAE910}</b:Guid>
    <b:Author>
      <b:Author>
        <b:NameList>
          <b:Person>
            <b:Last>Ayala</b:Last>
            <b:First>Lyda</b:First>
            <b:Middle>Esperanza Quintero</b:Middle>
          </b:Person>
        </b:NameList>
      </b:Author>
    </b:Author>
    <b:Title>Educación inclusiva: tendencias y perspectivas</b:Title>
    <b:JournalName>Educaciòn y Ciencia </b:JournalName>
    <b:Year>2020</b:Year>
    <b:RefOrder>14</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92E03-97A1-426B-8DC3-0F8A0A24797B}">
  <ds:schemaRefs>
    <ds:schemaRef ds:uri="http://schemas.microsoft.com/office/2006/metadata/properties"/>
    <ds:schemaRef ds:uri="http://schemas.microsoft.com/office/infopath/2007/PartnerControls"/>
    <ds:schemaRef ds:uri="ebfeeb20-af50-4443-9c2a-58d9be86c963"/>
    <ds:schemaRef ds:uri="e0de1b1a-4368-425f-be68-2d2b1e1530cc"/>
  </ds:schemaRefs>
</ds:datastoreItem>
</file>

<file path=customXml/itemProps2.xml><?xml version="1.0" encoding="utf-8"?>
<ds:datastoreItem xmlns:ds="http://schemas.openxmlformats.org/officeDocument/2006/customXml" ds:itemID="{D3368510-5897-4A92-9929-04C390ECE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e1b1a-4368-425f-be68-2d2b1e1530cc"/>
    <ds:schemaRef ds:uri="ebfeeb20-af50-4443-9c2a-58d9be86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9851CC-0F64-4885-9309-75A37A4D3BDB}">
  <ds:schemaRefs>
    <ds:schemaRef ds:uri="http://schemas.openxmlformats.org/officeDocument/2006/bibliography"/>
  </ds:schemaRefs>
</ds:datastoreItem>
</file>

<file path=customXml/itemProps4.xml><?xml version="1.0" encoding="utf-8"?>
<ds:datastoreItem xmlns:ds="http://schemas.openxmlformats.org/officeDocument/2006/customXml" ds:itemID="{742398E9-E907-46BC-861B-31B7FED57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6300</Words>
  <Characters>35913</Characters>
  <Application>Microsoft Office Word</Application>
  <DocSecurity>4</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Alex Ricardo López Ramos</cp:lastModifiedBy>
  <cp:revision>12</cp:revision>
  <dcterms:created xsi:type="dcterms:W3CDTF">2024-12-14T21:53:00Z</dcterms:created>
  <dcterms:modified xsi:type="dcterms:W3CDTF">2024-12-30T18:57:00Z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0x010100813E81C7322C7148B9033370E9096A1B</vt:lpwstr>
  </property>
  <property fmtid="{D5CDD505-2E9C-101B-9397-08002B2CF9AE}" pid="3" name="MediaServiceImageTags">
    <vt:lpwstr/>
  </property>
</Properties>
</file>